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F886" w14:textId="77777777" w:rsidR="00226E59" w:rsidRPr="00EC0A22" w:rsidRDefault="00226E59" w:rsidP="00226E59">
      <w:pPr>
        <w:jc w:val="center"/>
        <w:rPr>
          <w:rFonts w:cs="Times New Roman"/>
          <w:b/>
          <w:bCs/>
          <w:color w:val="000000" w:themeColor="text1"/>
          <w:sz w:val="32"/>
          <w:szCs w:val="32"/>
          <w:lang w:val="ru-RU"/>
        </w:rPr>
      </w:pPr>
      <w:r w:rsidRPr="00EC0A22">
        <w:rPr>
          <w:rFonts w:cs="Times New Roman"/>
          <w:b/>
          <w:bCs/>
          <w:color w:val="000000" w:themeColor="text1"/>
          <w:sz w:val="32"/>
          <w:szCs w:val="32"/>
          <w:lang w:val="ru-RU"/>
        </w:rPr>
        <w:t xml:space="preserve">ЗАМЕСТИТЕЛЬ ПРЕДСЕДАТЕЛЯ ПРАВИТЕЛЬСТВА </w:t>
      </w:r>
      <w:r w:rsidRPr="00EC0A22">
        <w:rPr>
          <w:rFonts w:cs="Times New Roman"/>
          <w:b/>
          <w:bCs/>
          <w:color w:val="000000" w:themeColor="text1"/>
          <w:sz w:val="32"/>
          <w:szCs w:val="32"/>
          <w:lang w:val="ru-RU"/>
        </w:rPr>
        <w:br/>
        <w:t>РОССИЙСКОЙ ФЕДЕРАЦИИ</w:t>
      </w:r>
    </w:p>
    <w:p w14:paraId="4362FCC7" w14:textId="77777777" w:rsidR="00226E59" w:rsidRPr="00EC0A22" w:rsidRDefault="00226E59" w:rsidP="00226E59">
      <w:pPr>
        <w:pBdr>
          <w:bottom w:val="single" w:sz="12" w:space="1" w:color="auto"/>
        </w:pBdr>
        <w:jc w:val="center"/>
        <w:rPr>
          <w:rFonts w:cs="Times New Roman"/>
          <w:b/>
          <w:bCs/>
          <w:color w:val="000000" w:themeColor="text1"/>
          <w:sz w:val="32"/>
          <w:szCs w:val="32"/>
          <w:lang w:val="ru-RU"/>
        </w:rPr>
      </w:pPr>
    </w:p>
    <w:p w14:paraId="47883ECD" w14:textId="77777777" w:rsidR="00226E59" w:rsidRPr="00001D73" w:rsidRDefault="00226E59" w:rsidP="00226E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cs="Times New Roman"/>
          <w:color w:val="000000" w:themeColor="text1"/>
          <w:sz w:val="32"/>
          <w:szCs w:val="32"/>
          <w:lang w:val="ru-RU"/>
        </w:rPr>
      </w:pPr>
    </w:p>
    <w:p w14:paraId="44D4ACE0" w14:textId="77777777" w:rsidR="00226E59" w:rsidRPr="0088703F" w:rsidRDefault="00226E59" w:rsidP="00E62D62">
      <w:pPr>
        <w:pStyle w:val="ad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8328F7" w14:textId="338A7C40" w:rsidR="007A5791" w:rsidRPr="008759A1" w:rsidRDefault="00271D30" w:rsidP="000F3886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t xml:space="preserve">1. </w:t>
      </w:r>
      <w:r w:rsidR="00A767B6">
        <w:rPr>
          <w:rFonts w:ascii="Times New Roman" w:hAnsi="Times New Roman" w:cs="Times New Roman"/>
          <w:sz w:val="32"/>
          <w:szCs w:val="32"/>
        </w:rPr>
        <w:t xml:space="preserve">Принять готовность </w:t>
      </w:r>
      <w:r w:rsidR="00A767B6" w:rsidRPr="008759A1">
        <w:rPr>
          <w:rFonts w:ascii="Times New Roman" w:hAnsi="Times New Roman" w:cs="Times New Roman"/>
          <w:sz w:val="32"/>
          <w:szCs w:val="32"/>
        </w:rPr>
        <w:t>информационно-аналитическ</w:t>
      </w:r>
      <w:r w:rsidR="00A767B6">
        <w:rPr>
          <w:rFonts w:ascii="Times New Roman" w:hAnsi="Times New Roman" w:cs="Times New Roman"/>
          <w:sz w:val="32"/>
          <w:szCs w:val="32"/>
        </w:rPr>
        <w:t>ой</w:t>
      </w:r>
      <w:r w:rsidR="00A767B6" w:rsidRPr="008759A1">
        <w:rPr>
          <w:rFonts w:ascii="Times New Roman" w:hAnsi="Times New Roman" w:cs="Times New Roman"/>
          <w:sz w:val="32"/>
          <w:szCs w:val="32"/>
        </w:rPr>
        <w:t xml:space="preserve"> панел</w:t>
      </w:r>
      <w:r w:rsidR="00A767B6">
        <w:rPr>
          <w:rFonts w:ascii="Times New Roman" w:hAnsi="Times New Roman" w:cs="Times New Roman"/>
          <w:sz w:val="32"/>
          <w:szCs w:val="32"/>
        </w:rPr>
        <w:t xml:space="preserve">и </w:t>
      </w:r>
      <w:r w:rsidR="00A767B6" w:rsidRPr="008759A1">
        <w:rPr>
          <w:rFonts w:ascii="Times New Roman" w:hAnsi="Times New Roman" w:cs="Times New Roman"/>
          <w:sz w:val="32"/>
          <w:szCs w:val="32"/>
        </w:rPr>
        <w:t>Инцидента № 61 «Система показателей в образовании»</w:t>
      </w:r>
      <w:r w:rsidR="00A767B6">
        <w:rPr>
          <w:rFonts w:ascii="Times New Roman" w:hAnsi="Times New Roman" w:cs="Times New Roman"/>
          <w:sz w:val="32"/>
          <w:szCs w:val="32"/>
        </w:rPr>
        <w:t xml:space="preserve"> (далее – система).</w:t>
      </w:r>
      <w:r w:rsidR="00A767B6" w:rsidRPr="008759A1">
        <w:rPr>
          <w:rFonts w:ascii="Times New Roman" w:hAnsi="Times New Roman" w:cs="Times New Roman"/>
          <w:sz w:val="32"/>
          <w:szCs w:val="32"/>
        </w:rPr>
        <w:t xml:space="preserve"> </w:t>
      </w:r>
      <w:r w:rsidR="007A5791" w:rsidRPr="008759A1">
        <w:rPr>
          <w:rFonts w:ascii="Times New Roman" w:hAnsi="Times New Roman" w:cs="Times New Roman"/>
          <w:sz w:val="32"/>
          <w:szCs w:val="32"/>
        </w:rPr>
        <w:t xml:space="preserve">Координационному центру Правительства Российской Федерации (Д.И. Годунову) </w:t>
      </w:r>
      <w:r w:rsidR="00EB5788" w:rsidRPr="008759A1">
        <w:rPr>
          <w:rFonts w:ascii="Times New Roman" w:hAnsi="Times New Roman" w:cs="Times New Roman"/>
          <w:sz w:val="32"/>
          <w:szCs w:val="32"/>
        </w:rPr>
        <w:t xml:space="preserve">перевести </w:t>
      </w:r>
      <w:r w:rsidR="00A767B6">
        <w:rPr>
          <w:rFonts w:ascii="Times New Roman" w:hAnsi="Times New Roman" w:cs="Times New Roman"/>
          <w:sz w:val="32"/>
          <w:szCs w:val="32"/>
        </w:rPr>
        <w:t>систему</w:t>
      </w:r>
      <w:r w:rsidR="0087152C" w:rsidRPr="008759A1">
        <w:rPr>
          <w:rFonts w:ascii="Times New Roman" w:hAnsi="Times New Roman" w:cs="Times New Roman"/>
          <w:sz w:val="32"/>
          <w:szCs w:val="32"/>
        </w:rPr>
        <w:t xml:space="preserve"> в </w:t>
      </w:r>
      <w:r w:rsidR="00ED0026">
        <w:rPr>
          <w:rFonts w:ascii="Times New Roman" w:hAnsi="Times New Roman" w:cs="Times New Roman"/>
          <w:sz w:val="32"/>
          <w:szCs w:val="32"/>
        </w:rPr>
        <w:t>формат</w:t>
      </w:r>
      <w:r w:rsidR="0087152C" w:rsidRPr="008759A1">
        <w:rPr>
          <w:rFonts w:ascii="Times New Roman" w:hAnsi="Times New Roman" w:cs="Times New Roman"/>
          <w:sz w:val="32"/>
          <w:szCs w:val="32"/>
        </w:rPr>
        <w:t xml:space="preserve"> мониторинга и передать </w:t>
      </w:r>
      <w:r w:rsidR="00A767B6" w:rsidRPr="008759A1">
        <w:rPr>
          <w:rFonts w:ascii="Times New Roman" w:hAnsi="Times New Roman" w:cs="Times New Roman"/>
          <w:sz w:val="32"/>
          <w:szCs w:val="32"/>
        </w:rPr>
        <w:t xml:space="preserve">Рособрнадзору (А.А. Музаеву) </w:t>
      </w:r>
      <w:r w:rsidR="0087152C" w:rsidRPr="008759A1">
        <w:rPr>
          <w:rFonts w:ascii="Times New Roman" w:hAnsi="Times New Roman" w:cs="Times New Roman"/>
          <w:sz w:val="32"/>
          <w:szCs w:val="32"/>
        </w:rPr>
        <w:t>права по предоставлению доступа к системе в соответствии с регламентом</w:t>
      </w:r>
      <w:r w:rsidR="007A5791" w:rsidRPr="008759A1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2936CA" w14:textId="25AD7007" w:rsidR="00271D30" w:rsidRPr="008759A1" w:rsidRDefault="00271D30" w:rsidP="000F3886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t xml:space="preserve">Срок </w:t>
      </w:r>
      <w:r w:rsidR="00AF3472" w:rsidRPr="008759A1">
        <w:rPr>
          <w:rFonts w:ascii="Times New Roman" w:hAnsi="Times New Roman" w:cs="Times New Roman"/>
          <w:sz w:val="32"/>
          <w:szCs w:val="32"/>
        </w:rPr>
        <w:t>–</w:t>
      </w:r>
      <w:r w:rsidRPr="008759A1">
        <w:rPr>
          <w:rFonts w:ascii="Times New Roman" w:hAnsi="Times New Roman" w:cs="Times New Roman"/>
          <w:sz w:val="32"/>
          <w:szCs w:val="32"/>
        </w:rPr>
        <w:t xml:space="preserve"> </w:t>
      </w:r>
      <w:r w:rsidR="0087152C" w:rsidRPr="008759A1">
        <w:rPr>
          <w:rFonts w:ascii="Times New Roman" w:hAnsi="Times New Roman" w:cs="Times New Roman"/>
          <w:sz w:val="32"/>
          <w:szCs w:val="32"/>
        </w:rPr>
        <w:t xml:space="preserve">начиная с 1 июня </w:t>
      </w:r>
      <w:r w:rsidRPr="008759A1">
        <w:rPr>
          <w:rFonts w:ascii="Times New Roman" w:hAnsi="Times New Roman" w:cs="Times New Roman"/>
          <w:sz w:val="32"/>
          <w:szCs w:val="32"/>
        </w:rPr>
        <w:t>2026 г.</w:t>
      </w:r>
    </w:p>
    <w:p w14:paraId="7729062D" w14:textId="6D96E462" w:rsidR="00271D30" w:rsidRPr="008759A1" w:rsidRDefault="00271D30" w:rsidP="0087152C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D94BB79" w14:textId="75E65B82" w:rsidR="00B77EA5" w:rsidRPr="008759A1" w:rsidRDefault="0087152C" w:rsidP="00B77EA5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t>2. Координационному центру Правительства Российской Федерации (Д.И. Годунову) совместно с Рособрнадзором (А.А. Музаевым) организовать сбор предложений от федеральных органов исполнительной власти по разработке ситуативных экранов</w:t>
      </w:r>
      <w:r w:rsidR="00B77EA5">
        <w:rPr>
          <w:rFonts w:ascii="Times New Roman" w:hAnsi="Times New Roman" w:cs="Times New Roman"/>
          <w:sz w:val="32"/>
          <w:szCs w:val="32"/>
        </w:rPr>
        <w:t>,</w:t>
      </w:r>
      <w:r w:rsidR="00B77EA5" w:rsidRPr="00B77EA5">
        <w:rPr>
          <w:rFonts w:ascii="Times New Roman" w:hAnsi="Times New Roman" w:cs="Times New Roman"/>
          <w:sz w:val="32"/>
          <w:szCs w:val="32"/>
        </w:rPr>
        <w:t xml:space="preserve"> </w:t>
      </w:r>
      <w:r w:rsidR="00B77EA5" w:rsidRPr="008759A1">
        <w:rPr>
          <w:rFonts w:ascii="Times New Roman" w:hAnsi="Times New Roman" w:cs="Times New Roman"/>
          <w:sz w:val="32"/>
          <w:szCs w:val="32"/>
        </w:rPr>
        <w:t>включая инициацию и оформление требований к ним.</w:t>
      </w:r>
    </w:p>
    <w:p w14:paraId="49939A2F" w14:textId="77777777" w:rsidR="00295715" w:rsidRPr="008759A1" w:rsidRDefault="00295715" w:rsidP="00295715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t>Срок –       2026 г.</w:t>
      </w:r>
    </w:p>
    <w:p w14:paraId="2CD6258E" w14:textId="77777777" w:rsidR="0087152C" w:rsidRPr="008759A1" w:rsidRDefault="0087152C" w:rsidP="0087152C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C461A44" w14:textId="354A2B9B" w:rsidR="0087152C" w:rsidRPr="008759A1" w:rsidRDefault="0087152C" w:rsidP="0087152C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t>3. Координационному центру Правительства Российской Федерации (Д.И. Годунову) совместно с Минпросвещения России (С.С. Кравцовым), Минтрудом России (А.О. Котяковым) и Минфином России разработать ситуативный экран по заработной плате педагогических работников с возможностью детализации данных до уровня муниципальных образований и школ с использованием данных Росстата (с учётом необходимости получения разрешения на выгрузку закрытых показателей).</w:t>
      </w:r>
    </w:p>
    <w:p w14:paraId="086A9A4B" w14:textId="77777777" w:rsidR="0087152C" w:rsidRPr="008759A1" w:rsidRDefault="0087152C" w:rsidP="0087152C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t>Срок – до 25 июня 2026 г.</w:t>
      </w:r>
    </w:p>
    <w:p w14:paraId="6EA0FF7E" w14:textId="77777777" w:rsidR="0087152C" w:rsidRPr="008759A1" w:rsidRDefault="0087152C" w:rsidP="0087152C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6F684C9" w14:textId="6CEBAF0D" w:rsidR="00271D30" w:rsidRPr="008759A1" w:rsidRDefault="00851E47" w:rsidP="000F3886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 w:rsidR="00AF3472" w:rsidRPr="008759A1">
        <w:rPr>
          <w:rFonts w:ascii="Times New Roman" w:hAnsi="Times New Roman" w:cs="Times New Roman"/>
          <w:sz w:val="32"/>
          <w:szCs w:val="32"/>
        </w:rPr>
        <w:t xml:space="preserve">. </w:t>
      </w:r>
      <w:r w:rsidR="00271D30" w:rsidRPr="008759A1">
        <w:rPr>
          <w:rFonts w:ascii="Times New Roman" w:hAnsi="Times New Roman" w:cs="Times New Roman"/>
          <w:sz w:val="32"/>
          <w:szCs w:val="32"/>
        </w:rPr>
        <w:t>Координационному центру Правительства Российской Федерации (Д.И. Годунову)</w:t>
      </w:r>
      <w:r w:rsidR="00AF3472" w:rsidRPr="008759A1">
        <w:rPr>
          <w:rFonts w:ascii="Times New Roman" w:hAnsi="Times New Roman" w:cs="Times New Roman"/>
          <w:sz w:val="32"/>
          <w:szCs w:val="32"/>
        </w:rPr>
        <w:t xml:space="preserve"> </w:t>
      </w:r>
      <w:r w:rsidR="00F663B5" w:rsidRPr="008759A1">
        <w:rPr>
          <w:rFonts w:ascii="Times New Roman" w:hAnsi="Times New Roman" w:cs="Times New Roman"/>
          <w:sz w:val="32"/>
          <w:szCs w:val="32"/>
        </w:rPr>
        <w:t>совместно с заинтересованными ФОИВ организовать работу по внедрению параметрической модели динамики системы образования.</w:t>
      </w:r>
    </w:p>
    <w:p w14:paraId="752A4BC5" w14:textId="31885EB3" w:rsidR="009B5174" w:rsidRDefault="00F663B5" w:rsidP="00F663B5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lastRenderedPageBreak/>
        <w:t>Срок - 1 декабря 2026 г. с предоставлением промежуточного доклада в Правительство Российской Федерации в срок до 1 сентября 2026 г.</w:t>
      </w:r>
    </w:p>
    <w:p w14:paraId="3CC6F27C" w14:textId="77777777" w:rsidR="00851E47" w:rsidRPr="008759A1" w:rsidRDefault="00851E47" w:rsidP="00F663B5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6401AB9" w14:textId="7A1E034F" w:rsidR="00773B30" w:rsidRPr="008759A1" w:rsidRDefault="00B77EA5" w:rsidP="00773B30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</w:t>
      </w:r>
      <w:r w:rsidR="00773B30" w:rsidRPr="008759A1">
        <w:rPr>
          <w:rFonts w:ascii="Times New Roman" w:hAnsi="Times New Roman" w:cs="Times New Roman"/>
          <w:sz w:val="32"/>
          <w:szCs w:val="32"/>
        </w:rPr>
        <w:t>. Рособрнадзору (А.А. Музаеву) совместно с заинтересованными федеральными органами исполнительной власти подготовить и провести эксперимент по наделению Рособрнадзора полномочиями по сбору всех данных в рамках Инцидента № 61, включая нормативное закрепление в акте Правительства Российской Федерации и последующее внесение изменений в Федеральный закон от 29.12.2012 г. № 273-ФЗ «Об образовании в Российской Федерации».</w:t>
      </w:r>
    </w:p>
    <w:p w14:paraId="46D668C2" w14:textId="2050830B" w:rsidR="00773B30" w:rsidRPr="008759A1" w:rsidRDefault="00773B30" w:rsidP="00773B30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t>Срок – начиная с 1 сентября 2026 г.</w:t>
      </w:r>
    </w:p>
    <w:p w14:paraId="20F9FB48" w14:textId="77777777" w:rsidR="00773B30" w:rsidRPr="008759A1" w:rsidRDefault="00773B30" w:rsidP="00773B30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C3B7869" w14:textId="68F191F9" w:rsidR="00773B30" w:rsidRPr="008759A1" w:rsidRDefault="00B77EA5" w:rsidP="00773B30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</w:t>
      </w:r>
      <w:r w:rsidR="00773B30" w:rsidRPr="008759A1">
        <w:rPr>
          <w:rFonts w:ascii="Times New Roman" w:hAnsi="Times New Roman" w:cs="Times New Roman"/>
          <w:sz w:val="32"/>
          <w:szCs w:val="32"/>
        </w:rPr>
        <w:t>. Рособрнадзору (А.А. Музаеву) совместно с Координационным центром Правительства Российской Федерации (Д.И. Годуновым) определить зону ответственности за визуализацию дашбордов, техническое обеспечение доступа представителей ведомств к дашбордам, ведение базы данных и прогнозирование проблем. Рособрнадзору выступить координатором по согласованию доступа к данным заинтересованным лицам.</w:t>
      </w:r>
    </w:p>
    <w:p w14:paraId="7AEAE258" w14:textId="4634E16C" w:rsidR="00773B30" w:rsidRPr="008759A1" w:rsidRDefault="00773B30" w:rsidP="00773B30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t>Срок – начиная с августа 2026 г.</w:t>
      </w:r>
    </w:p>
    <w:p w14:paraId="2CEB2383" w14:textId="77777777" w:rsidR="00773B30" w:rsidRPr="008759A1" w:rsidRDefault="00773B30" w:rsidP="0087152C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BDC1874" w14:textId="607B1446" w:rsidR="0087152C" w:rsidRPr="008759A1" w:rsidRDefault="00B77EA5" w:rsidP="0087152C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</w:t>
      </w:r>
      <w:r w:rsidR="00773B30" w:rsidRPr="008759A1">
        <w:rPr>
          <w:rFonts w:ascii="Times New Roman" w:hAnsi="Times New Roman" w:cs="Times New Roman"/>
          <w:sz w:val="32"/>
          <w:szCs w:val="32"/>
        </w:rPr>
        <w:t xml:space="preserve">. Координационному центру Правительства Российской Федерации (Д.И. Годунову) совместно с Рособрнадзором (А.А. Музаевым) и НИУ ВШЭ (Л.М. Гохбергом) обеспечить сбор и гармонизацию ретроспективных данных с 2000 года по всей сфере образования с детализацией до уровня муниципальных образований и отдельных учреждений, </w:t>
      </w:r>
      <w:r w:rsidR="008759A1" w:rsidRPr="008759A1">
        <w:rPr>
          <w:rFonts w:ascii="Times New Roman" w:hAnsi="Times New Roman" w:cs="Times New Roman"/>
          <w:sz w:val="32"/>
          <w:szCs w:val="32"/>
        </w:rPr>
        <w:t xml:space="preserve">а также </w:t>
      </w:r>
      <w:r w:rsidR="00773B30" w:rsidRPr="008759A1">
        <w:rPr>
          <w:rFonts w:ascii="Times New Roman" w:hAnsi="Times New Roman" w:cs="Times New Roman"/>
          <w:sz w:val="32"/>
          <w:szCs w:val="32"/>
        </w:rPr>
        <w:t>методологическую проработку изменений административно-территориального деления и способов сбора данных</w:t>
      </w:r>
      <w:r w:rsidR="0087152C" w:rsidRPr="008759A1">
        <w:rPr>
          <w:rFonts w:ascii="Times New Roman" w:hAnsi="Times New Roman" w:cs="Times New Roman"/>
          <w:sz w:val="32"/>
          <w:szCs w:val="32"/>
        </w:rPr>
        <w:t>.</w:t>
      </w:r>
    </w:p>
    <w:p w14:paraId="223C6A74" w14:textId="77777777" w:rsidR="008759A1" w:rsidRPr="008759A1" w:rsidRDefault="008759A1" w:rsidP="008759A1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t>Срок –       2026 г.</w:t>
      </w:r>
    </w:p>
    <w:p w14:paraId="1A66912D" w14:textId="77777777" w:rsidR="0087152C" w:rsidRPr="008759A1" w:rsidRDefault="0087152C" w:rsidP="000F3886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4F46BAA" w14:textId="74B72E2A" w:rsidR="008759A1" w:rsidRPr="008759A1" w:rsidRDefault="00B77EA5" w:rsidP="000F3886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</w:t>
      </w:r>
      <w:r w:rsidR="000F3886" w:rsidRPr="008759A1">
        <w:rPr>
          <w:rFonts w:ascii="Times New Roman" w:hAnsi="Times New Roman" w:cs="Times New Roman"/>
          <w:sz w:val="32"/>
          <w:szCs w:val="32"/>
        </w:rPr>
        <w:t xml:space="preserve">. </w:t>
      </w:r>
      <w:r w:rsidR="008759A1" w:rsidRPr="008759A1">
        <w:rPr>
          <w:rFonts w:ascii="Times New Roman" w:hAnsi="Times New Roman" w:cs="Times New Roman"/>
          <w:sz w:val="32"/>
          <w:szCs w:val="32"/>
        </w:rPr>
        <w:t xml:space="preserve">Координационному центру Правительства Российской Федерации (Д.И. Годунову) совместно с Рособрнадзором (А.А. </w:t>
      </w:r>
      <w:r w:rsidR="008759A1" w:rsidRPr="008759A1">
        <w:rPr>
          <w:rFonts w:ascii="Times New Roman" w:hAnsi="Times New Roman" w:cs="Times New Roman"/>
          <w:sz w:val="32"/>
          <w:szCs w:val="32"/>
        </w:rPr>
        <w:lastRenderedPageBreak/>
        <w:t>Музаевым) и НИУ ВШЭ (Л.М. Гохбергом) обеспечить авторизованный доступ представителей НИУ ВШЭ к дашбордам и базам данных Инцидента № 61 (с двойной авторизацией и персональной ответственностью) для достройки системы показателей и использования ведомственных мониторингов.</w:t>
      </w:r>
    </w:p>
    <w:p w14:paraId="7C1B20AE" w14:textId="77777777" w:rsidR="008759A1" w:rsidRDefault="008759A1" w:rsidP="008759A1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59A1">
        <w:rPr>
          <w:rFonts w:ascii="Times New Roman" w:hAnsi="Times New Roman" w:cs="Times New Roman"/>
          <w:sz w:val="32"/>
          <w:szCs w:val="32"/>
        </w:rPr>
        <w:t>Срок –       2026 г.</w:t>
      </w:r>
    </w:p>
    <w:p w14:paraId="75B93D81" w14:textId="77777777" w:rsidR="008759A1" w:rsidRPr="000F3886" w:rsidRDefault="008759A1" w:rsidP="00E012D7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A30A605" w14:textId="77777777" w:rsidR="00E012D7" w:rsidRDefault="00E012D7" w:rsidP="009B5174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E11A59A" w14:textId="77777777" w:rsidR="0088534A" w:rsidRDefault="0088534A" w:rsidP="00F21E08">
      <w:pPr>
        <w:pStyle w:val="ad"/>
        <w:spacing w:line="276" w:lineRule="auto"/>
        <w:ind w:firstLine="709"/>
        <w:jc w:val="right"/>
        <w:rPr>
          <w:rFonts w:ascii="Times New Roman" w:hAnsi="Times New Roman" w:cs="Times New Roman"/>
          <w:sz w:val="32"/>
          <w:szCs w:val="32"/>
        </w:rPr>
      </w:pPr>
    </w:p>
    <w:p w14:paraId="79FC457A" w14:textId="256EFDF7" w:rsidR="00F21E08" w:rsidRPr="0088703F" w:rsidRDefault="00F21E08" w:rsidP="00F21E08">
      <w:pPr>
        <w:pStyle w:val="ad"/>
        <w:spacing w:line="276" w:lineRule="auto"/>
        <w:ind w:firstLine="709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Д.Н. Чернышенко</w:t>
      </w:r>
    </w:p>
    <w:sectPr w:rsidR="00F21E08" w:rsidRPr="0088703F" w:rsidSect="00E012D7">
      <w:headerReference w:type="first" r:id="rId7"/>
      <w:pgSz w:w="11906" w:h="16838"/>
      <w:pgMar w:top="1134" w:right="851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CE330" w14:textId="77777777" w:rsidR="001A7312" w:rsidRDefault="001A7312" w:rsidP="00226E59">
      <w:pPr>
        <w:spacing w:line="240" w:lineRule="auto"/>
      </w:pPr>
      <w:r>
        <w:separator/>
      </w:r>
    </w:p>
  </w:endnote>
  <w:endnote w:type="continuationSeparator" w:id="0">
    <w:p w14:paraId="0C1D429C" w14:textId="77777777" w:rsidR="001A7312" w:rsidRDefault="001A7312" w:rsidP="00226E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9B64A" w14:textId="77777777" w:rsidR="001A7312" w:rsidRDefault="001A7312" w:rsidP="00226E59">
      <w:pPr>
        <w:spacing w:line="240" w:lineRule="auto"/>
      </w:pPr>
      <w:r>
        <w:separator/>
      </w:r>
    </w:p>
  </w:footnote>
  <w:footnote w:type="continuationSeparator" w:id="0">
    <w:p w14:paraId="4E1B6A0B" w14:textId="77777777" w:rsidR="001A7312" w:rsidRDefault="001A7312" w:rsidP="00226E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B880" w14:textId="78B27061" w:rsidR="0088703F" w:rsidRPr="0088703F" w:rsidRDefault="0088703F" w:rsidP="0088703F">
    <w:pPr>
      <w:pStyle w:val="ae"/>
      <w:jc w:val="right"/>
      <w:rPr>
        <w:rFonts w:ascii="Times New Roman" w:hAnsi="Times New Roman" w:cs="Times New Roman"/>
        <w:sz w:val="28"/>
        <w:szCs w:val="28"/>
      </w:rPr>
    </w:pPr>
    <w:r w:rsidRPr="00226E59">
      <w:rPr>
        <w:rFonts w:ascii="Times New Roman" w:hAnsi="Times New Roman" w:cs="Times New Roman"/>
        <w:sz w:val="28"/>
        <w:szCs w:val="28"/>
      </w:rPr>
      <w:t>ПРОЕКТ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A13"/>
    <w:multiLevelType w:val="hybridMultilevel"/>
    <w:tmpl w:val="DB10B73A"/>
    <w:lvl w:ilvl="0" w:tplc="04521584">
      <w:start w:val="1"/>
      <w:numFmt w:val="decimal"/>
      <w:lvlText w:val="%1."/>
      <w:lvlJc w:val="left"/>
      <w:pPr>
        <w:ind w:left="582" w:hanging="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40D03F55"/>
    <w:multiLevelType w:val="hybridMultilevel"/>
    <w:tmpl w:val="F10CE65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3D21A88"/>
    <w:multiLevelType w:val="hybridMultilevel"/>
    <w:tmpl w:val="E75E86DE"/>
    <w:lvl w:ilvl="0" w:tplc="769CDDC4">
      <w:start w:val="1"/>
      <w:numFmt w:val="decimal"/>
      <w:lvlText w:val="%1."/>
      <w:lvlJc w:val="left"/>
      <w:pPr>
        <w:ind w:left="1353" w:hanging="360"/>
      </w:pPr>
      <w:rPr>
        <w:rFonts w:ascii="Times New Roman" w:hAnsi="Times New Roman" w:cs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304803">
    <w:abstractNumId w:val="0"/>
  </w:num>
  <w:num w:numId="2" w16cid:durableId="1671634708">
    <w:abstractNumId w:val="1"/>
  </w:num>
  <w:num w:numId="3" w16cid:durableId="1783183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62"/>
    <w:rsid w:val="000608A3"/>
    <w:rsid w:val="000F3886"/>
    <w:rsid w:val="0017652C"/>
    <w:rsid w:val="0018781C"/>
    <w:rsid w:val="00187BD4"/>
    <w:rsid w:val="001A7312"/>
    <w:rsid w:val="001B4EF0"/>
    <w:rsid w:val="001D15C0"/>
    <w:rsid w:val="00226E59"/>
    <w:rsid w:val="00231E5F"/>
    <w:rsid w:val="00245548"/>
    <w:rsid w:val="00271D30"/>
    <w:rsid w:val="00295715"/>
    <w:rsid w:val="002E0811"/>
    <w:rsid w:val="003256FA"/>
    <w:rsid w:val="00331EDF"/>
    <w:rsid w:val="00361C81"/>
    <w:rsid w:val="00384EE3"/>
    <w:rsid w:val="003A26D3"/>
    <w:rsid w:val="003E6AB3"/>
    <w:rsid w:val="0040360A"/>
    <w:rsid w:val="004132B7"/>
    <w:rsid w:val="00472888"/>
    <w:rsid w:val="00536881"/>
    <w:rsid w:val="005406A4"/>
    <w:rsid w:val="005B0C99"/>
    <w:rsid w:val="005E2635"/>
    <w:rsid w:val="00632354"/>
    <w:rsid w:val="0064257C"/>
    <w:rsid w:val="00682F06"/>
    <w:rsid w:val="00690A9E"/>
    <w:rsid w:val="0072411A"/>
    <w:rsid w:val="007254FE"/>
    <w:rsid w:val="00743BF0"/>
    <w:rsid w:val="00770057"/>
    <w:rsid w:val="00773B30"/>
    <w:rsid w:val="00792663"/>
    <w:rsid w:val="007A5791"/>
    <w:rsid w:val="007D2476"/>
    <w:rsid w:val="008027F8"/>
    <w:rsid w:val="00851E47"/>
    <w:rsid w:val="0087152C"/>
    <w:rsid w:val="008759A1"/>
    <w:rsid w:val="0088534A"/>
    <w:rsid w:val="00885A3C"/>
    <w:rsid w:val="0088703F"/>
    <w:rsid w:val="008D35ED"/>
    <w:rsid w:val="008F7155"/>
    <w:rsid w:val="00974588"/>
    <w:rsid w:val="009B5174"/>
    <w:rsid w:val="00A15F91"/>
    <w:rsid w:val="00A269AA"/>
    <w:rsid w:val="00A767B6"/>
    <w:rsid w:val="00AB6B7B"/>
    <w:rsid w:val="00AF3472"/>
    <w:rsid w:val="00B1453D"/>
    <w:rsid w:val="00B4419D"/>
    <w:rsid w:val="00B77EA5"/>
    <w:rsid w:val="00B92FA4"/>
    <w:rsid w:val="00B931DE"/>
    <w:rsid w:val="00BA1D0F"/>
    <w:rsid w:val="00BB72D1"/>
    <w:rsid w:val="00BC456A"/>
    <w:rsid w:val="00CD729D"/>
    <w:rsid w:val="00D346EF"/>
    <w:rsid w:val="00D4748D"/>
    <w:rsid w:val="00D76380"/>
    <w:rsid w:val="00DE682E"/>
    <w:rsid w:val="00E012D7"/>
    <w:rsid w:val="00E62D62"/>
    <w:rsid w:val="00E7270F"/>
    <w:rsid w:val="00E9357B"/>
    <w:rsid w:val="00EB5788"/>
    <w:rsid w:val="00ED0026"/>
    <w:rsid w:val="00ED524C"/>
    <w:rsid w:val="00F21E08"/>
    <w:rsid w:val="00F4344D"/>
    <w:rsid w:val="00F663B5"/>
    <w:rsid w:val="00FB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EB2CF"/>
  <w15:chartTrackingRefBased/>
  <w15:docId w15:val="{12C0BDDA-2FD1-4CB1-8677-2A381BDD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 основной"/>
    <w:qFormat/>
    <w:rsid w:val="00226E59"/>
    <w:pPr>
      <w:spacing w:after="0" w:line="350" w:lineRule="exact"/>
      <w:ind w:firstLine="567"/>
    </w:pPr>
    <w:rPr>
      <w:rFonts w:ascii="Times New Roman" w:eastAsiaTheme="minorEastAsia" w:hAnsi="Times New Roman"/>
      <w:color w:val="FFC000" w:themeColor="accent4"/>
      <w:kern w:val="0"/>
      <w:sz w:val="28"/>
      <w:szCs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2D62"/>
    <w:pPr>
      <w:keepNext/>
      <w:keepLines/>
      <w:spacing w:before="360" w:after="80" w:line="259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D62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D62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D62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D62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D62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D62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D62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D62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D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D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D62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6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D62"/>
    <w:pPr>
      <w:numPr>
        <w:ilvl w:val="1"/>
      </w:numPr>
      <w:spacing w:after="160" w:line="259" w:lineRule="auto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6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D62"/>
    <w:pPr>
      <w:spacing w:before="160" w:after="160" w:line="259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szCs w:val="2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62D62"/>
    <w:rPr>
      <w:i/>
      <w:iCs/>
      <w:color w:val="404040" w:themeColor="text1" w:themeTint="BF"/>
    </w:rPr>
  </w:style>
  <w:style w:type="paragraph" w:styleId="a7">
    <w:name w:val="List Paragraph"/>
    <w:aliases w:val="параграф,список мой1,bullet list,footertext,paragraphe de liste1,numbered,bulletr list paragraph,列出段落,列出段落1,list paragraph2,list paragraph21,parágrafo da lista1,リスト段落1,listeafsnit1,párrafo de lista1,list paragraph11,פיסקת רשימה"/>
    <w:basedOn w:val="a"/>
    <w:link w:val="a8"/>
    <w:uiPriority w:val="34"/>
    <w:qFormat/>
    <w:rsid w:val="00E62D62"/>
    <w:pPr>
      <w:spacing w:after="160" w:line="259" w:lineRule="auto"/>
      <w:ind w:left="720" w:firstLine="0"/>
      <w:contextualSpacing/>
    </w:pPr>
    <w:rPr>
      <w:rFonts w:asciiTheme="minorHAnsi" w:eastAsiaTheme="minorHAnsi" w:hAnsiTheme="minorHAnsi"/>
      <w:color w:val="auto"/>
      <w:kern w:val="2"/>
      <w:sz w:val="22"/>
      <w:szCs w:val="22"/>
      <w:lang w:val="ru-RU"/>
      <w14:ligatures w14:val="standardContextual"/>
    </w:rPr>
  </w:style>
  <w:style w:type="character" w:styleId="a9">
    <w:name w:val="Intense Emphasis"/>
    <w:basedOn w:val="a0"/>
    <w:uiPriority w:val="21"/>
    <w:qFormat/>
    <w:rsid w:val="00E62D6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62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szCs w:val="22"/>
      <w:lang w:val="ru-RU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E62D6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E62D62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параграф Знак,список мой1 Знак,bullet list Знак,footertext Знак,paragraphe de liste1 Знак,numbered Знак,bulletr list paragraph Знак,列出段落 Знак,列出段落1 Знак,list paragraph2 Знак,list paragraph21 Знак,parágrafo da lista1 Знак,リスト段落1 Знак"/>
    <w:basedOn w:val="a0"/>
    <w:link w:val="a7"/>
    <w:uiPriority w:val="34"/>
    <w:qFormat/>
    <w:rsid w:val="00E62D62"/>
  </w:style>
  <w:style w:type="paragraph" w:styleId="ad">
    <w:name w:val="No Spacing"/>
    <w:uiPriority w:val="1"/>
    <w:qFormat/>
    <w:rsid w:val="00E62D62"/>
    <w:pPr>
      <w:spacing w:after="0" w:line="240" w:lineRule="auto"/>
    </w:pPr>
  </w:style>
  <w:style w:type="paragraph" w:styleId="ae">
    <w:name w:val="header"/>
    <w:basedOn w:val="a"/>
    <w:link w:val="af"/>
    <w:uiPriority w:val="99"/>
    <w:unhideWhenUsed/>
    <w:rsid w:val="00226E59"/>
    <w:pPr>
      <w:tabs>
        <w:tab w:val="center" w:pos="4677"/>
        <w:tab w:val="right" w:pos="9355"/>
      </w:tabs>
      <w:spacing w:line="240" w:lineRule="auto"/>
      <w:ind w:firstLine="0"/>
    </w:pPr>
    <w:rPr>
      <w:rFonts w:asciiTheme="minorHAnsi" w:eastAsiaTheme="minorHAnsi" w:hAnsiTheme="minorHAnsi"/>
      <w:color w:val="auto"/>
      <w:kern w:val="2"/>
      <w:sz w:val="22"/>
      <w:szCs w:val="22"/>
      <w:lang w:val="ru-RU"/>
      <w14:ligatures w14:val="standardContextual"/>
    </w:rPr>
  </w:style>
  <w:style w:type="character" w:customStyle="1" w:styleId="af">
    <w:name w:val="Верхний колонтитул Знак"/>
    <w:basedOn w:val="a0"/>
    <w:link w:val="ae"/>
    <w:uiPriority w:val="99"/>
    <w:rsid w:val="00226E59"/>
  </w:style>
  <w:style w:type="paragraph" w:styleId="af0">
    <w:name w:val="footer"/>
    <w:basedOn w:val="a"/>
    <w:link w:val="af1"/>
    <w:uiPriority w:val="99"/>
    <w:unhideWhenUsed/>
    <w:rsid w:val="00226E59"/>
    <w:pPr>
      <w:tabs>
        <w:tab w:val="center" w:pos="4677"/>
        <w:tab w:val="right" w:pos="9355"/>
      </w:tabs>
      <w:spacing w:line="240" w:lineRule="auto"/>
      <w:ind w:firstLine="0"/>
    </w:pPr>
    <w:rPr>
      <w:rFonts w:asciiTheme="minorHAnsi" w:eastAsiaTheme="minorHAnsi" w:hAnsiTheme="minorHAnsi"/>
      <w:color w:val="auto"/>
      <w:kern w:val="2"/>
      <w:sz w:val="22"/>
      <w:szCs w:val="22"/>
      <w:lang w:val="ru-RU"/>
      <w14:ligatures w14:val="standardContextual"/>
    </w:rPr>
  </w:style>
  <w:style w:type="character" w:customStyle="1" w:styleId="af1">
    <w:name w:val="Нижний колонтитул Знак"/>
    <w:basedOn w:val="a0"/>
    <w:link w:val="af0"/>
    <w:uiPriority w:val="99"/>
    <w:rsid w:val="00226E59"/>
  </w:style>
  <w:style w:type="paragraph" w:styleId="af2">
    <w:name w:val="Revision"/>
    <w:hidden/>
    <w:uiPriority w:val="99"/>
    <w:semiHidden/>
    <w:rsid w:val="001D15C0"/>
    <w:pPr>
      <w:spacing w:after="0" w:line="240" w:lineRule="auto"/>
    </w:pPr>
    <w:rPr>
      <w:rFonts w:ascii="Times New Roman" w:eastAsiaTheme="minorEastAsia" w:hAnsi="Times New Roman"/>
      <w:color w:val="FFC000" w:themeColor="accent4"/>
      <w:kern w:val="0"/>
      <w:sz w:val="28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Галимова Надежда Рашитовна</dc:creator>
  <cp:keywords/>
  <dc:description/>
  <cp:lastModifiedBy>Татьяна Гридина</cp:lastModifiedBy>
  <cp:revision>14</cp:revision>
  <dcterms:created xsi:type="dcterms:W3CDTF">2026-05-26T14:42:00Z</dcterms:created>
  <dcterms:modified xsi:type="dcterms:W3CDTF">2026-05-26T15:51:00Z</dcterms:modified>
</cp:coreProperties>
</file>