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55836" w14:textId="77777777" w:rsidR="002970BC" w:rsidRDefault="00000000">
      <w:pPr>
        <w:spacing w:before="1800"/>
        <w:jc w:val="center"/>
      </w:pPr>
      <w:r>
        <w:rPr>
          <w:b/>
          <w:color w:val="1F4E79"/>
          <w:sz w:val="50"/>
        </w:rPr>
        <w:t>EXPLORATION STRATEGIES</w:t>
      </w:r>
      <w:r>
        <w:rPr>
          <w:b/>
          <w:color w:val="1F4E79"/>
          <w:sz w:val="50"/>
        </w:rPr>
        <w:br/>
        <w:t>IN TABULAR Q-LEARNING</w:t>
      </w:r>
    </w:p>
    <w:p w14:paraId="5E95ED0D" w14:textId="5EB8CA53" w:rsidR="002970BC" w:rsidRDefault="008F09AB">
      <w:pPr>
        <w:jc w:val="center"/>
      </w:pPr>
      <w:r>
        <w:rPr>
          <w:color w:val="595959"/>
          <w:sz w:val="30"/>
        </w:rPr>
        <w:t>Project</w:t>
      </w:r>
      <w:r w:rsidR="00000000">
        <w:rPr>
          <w:color w:val="595959"/>
          <w:sz w:val="30"/>
        </w:rPr>
        <w:t xml:space="preserve"> Report</w:t>
      </w:r>
    </w:p>
    <w:p w14:paraId="38B3F8F8" w14:textId="77777777" w:rsidR="002970BC" w:rsidRDefault="00000000">
      <w:pPr>
        <w:spacing w:before="600"/>
        <w:jc w:val="center"/>
      </w:pPr>
      <w:r>
        <w:rPr>
          <w:b/>
          <w:sz w:val="26"/>
        </w:rPr>
        <w:t>Academic Year 2023</w:t>
      </w:r>
    </w:p>
    <w:p w14:paraId="6B63157D" w14:textId="36B636D7" w:rsidR="002970BC" w:rsidRDefault="00000000">
      <w:pPr>
        <w:spacing w:before="700"/>
        <w:jc w:val="center"/>
      </w:pPr>
      <w:r>
        <w:t xml:space="preserve">Author: </w:t>
      </w:r>
      <w:r w:rsidR="008F09AB">
        <w:t>Moin Tariq</w:t>
      </w:r>
      <w:r>
        <w:br/>
        <w:t>Bachelor of Science in Mathematics</w:t>
      </w:r>
      <w:r>
        <w:br/>
        <w:t>Department</w:t>
      </w:r>
      <w:r w:rsidR="008F09AB">
        <w:t xml:space="preserve"> of Mathematics &amp; Statistics</w:t>
      </w:r>
      <w:r>
        <w:t xml:space="preserve"> | </w:t>
      </w:r>
      <w:r w:rsidR="008F09AB">
        <w:t xml:space="preserve">International Islamic </w:t>
      </w:r>
      <w:r>
        <w:t>University</w:t>
      </w:r>
      <w:r w:rsidR="008F09AB">
        <w:t>, Islamabad</w:t>
      </w:r>
      <w:r>
        <w:br/>
        <w:t xml:space="preserve">Supervisor: </w:t>
      </w:r>
      <w:r w:rsidR="008F09AB">
        <w:t>Dr. Nayyar Mehmood</w:t>
      </w:r>
    </w:p>
    <w:p w14:paraId="48EE5BEE" w14:textId="77777777" w:rsidR="002970BC" w:rsidRDefault="00000000">
      <w:r>
        <w:br w:type="page"/>
      </w:r>
    </w:p>
    <w:p w14:paraId="7B498DD4" w14:textId="77777777" w:rsidR="002970BC" w:rsidRDefault="00000000">
      <w:pPr>
        <w:pStyle w:val="Heading1"/>
      </w:pPr>
      <w:r>
        <w:lastRenderedPageBreak/>
        <w:t>Abstract</w:t>
      </w:r>
    </w:p>
    <w:p w14:paraId="4FD2EC16" w14:textId="77777777" w:rsidR="002970BC" w:rsidRDefault="00000000" w:rsidP="008F09AB">
      <w:pPr>
        <w:jc w:val="both"/>
      </w:pPr>
      <w:r>
        <w:t>Reinforcement learning studies sequential decisions learned through interaction. This project compares constant epsilon-greedy, decaying epsilon-greedy, softmax, and upper-confidence-bound exploration for tabular Q-learning in a finite stochastic grid-world. Exact value iteration supplies the optimal action-value benchmark. Ten independent random seeds are assessed using greedy-policy return, success rate, and maximum action-value error. UCB obtains the highest final mean return and success rate, whereas constant epsilon-greedy gives the smallest maximum Q-error. The findings demonstrate that policy performance and numerical value accuracy are related but distinct.</w:t>
      </w:r>
    </w:p>
    <w:p w14:paraId="69B7DB63" w14:textId="77777777" w:rsidR="002970BC" w:rsidRDefault="00000000">
      <w:r>
        <w:rPr>
          <w:b/>
        </w:rPr>
        <w:t>Keywords:</w:t>
      </w:r>
      <w:r>
        <w:t xml:space="preserve"> reinforcement learning, Markov decision process, Q-learning, exploration, value iteration</w:t>
      </w:r>
    </w:p>
    <w:p w14:paraId="4D68452C" w14:textId="77777777" w:rsidR="002970BC" w:rsidRDefault="00000000">
      <w:pPr>
        <w:pStyle w:val="Heading1"/>
      </w:pPr>
      <w:r>
        <w:t>1. Introduction</w:t>
      </w:r>
    </w:p>
    <w:p w14:paraId="34328B84" w14:textId="77777777" w:rsidR="002970BC" w:rsidRDefault="00000000">
      <w:r>
        <w:t>In reinforcement learning (RL), an agent observes a state, chooses an action, receives a reward, and moves to another state. It is not supplied with the correct action and must discover useful behaviour from rewards generated by its decisions.</w:t>
      </w:r>
    </w:p>
    <w:p w14:paraId="121F1B53" w14:textId="77777777" w:rsidR="002970BC" w:rsidRDefault="00000000">
      <w:r>
        <w:t>Exploitation selects an action that currently appears best. Exploration selects a less-certain action to gain information. Too little exploration can produce a poor policy; continual undirected exploration can waste samples and rewards.</w:t>
      </w:r>
    </w:p>
    <w:p w14:paraId="4E6806DC" w14:textId="77777777" w:rsidR="002970BC" w:rsidRDefault="00000000">
      <w:r>
        <w:rPr>
          <w:b/>
        </w:rPr>
        <w:t>Research question:</w:t>
      </w:r>
      <w:r>
        <w:t xml:space="preserve"> How does the exploration strategy affect the convergence, stability, and performance of tabular Q-learning in a finite stochastic Markov decision process?</w:t>
      </w:r>
    </w:p>
    <w:p w14:paraId="07DBF93F" w14:textId="77777777" w:rsidR="002970BC" w:rsidRDefault="00000000">
      <w:r>
        <w:t>The objectives are to formulate a finite MDP, compute an exact value-iteration benchmark, implement Q-learning and four exploration rules without an RL library, and compare them over repeated random trials.</w:t>
      </w:r>
    </w:p>
    <w:p w14:paraId="1CF598C4" w14:textId="77777777" w:rsidR="002970BC" w:rsidRDefault="00000000">
      <w:pPr>
        <w:pStyle w:val="Heading1"/>
      </w:pPr>
      <w:r>
        <w:t>2. Mathematical background</w:t>
      </w:r>
    </w:p>
    <w:p w14:paraId="14F2577F" w14:textId="77777777" w:rsidR="002970BC" w:rsidRDefault="00000000">
      <w:pPr>
        <w:pStyle w:val="Heading2"/>
      </w:pPr>
      <w:r>
        <w:t>2.1 Markov decision processes</w:t>
      </w:r>
    </w:p>
    <w:p w14:paraId="301350C5" w14:textId="77777777" w:rsidR="002970BC" w:rsidRDefault="00000000">
      <w:r>
        <w:t>A finite discounted Markov decision process consists of finite state and action spaces, transition probabilities, rewards, and a discount factor 0 &lt;= gamma &lt; 1.</w:t>
      </w:r>
    </w:p>
    <w:p w14:paraId="700E60CB" w14:textId="77777777" w:rsidR="002970BC" w:rsidRDefault="00000000">
      <w:pPr>
        <w:spacing w:before="100"/>
        <w:jc w:val="center"/>
      </w:pPr>
      <w:r>
        <w:rPr>
          <w:rFonts w:ascii="Cambria Math" w:hAnsi="Cambria Math"/>
          <w:i/>
        </w:rPr>
        <w:t>M = (S, A, P, R, gamma)</w:t>
      </w:r>
    </w:p>
    <w:p w14:paraId="72A433AB" w14:textId="77777777" w:rsidR="002970BC" w:rsidRDefault="00000000">
      <w:pPr>
        <w:spacing w:before="100"/>
        <w:jc w:val="center"/>
      </w:pPr>
      <w:r>
        <w:rPr>
          <w:rFonts w:ascii="Cambria Math" w:hAnsi="Cambria Math"/>
          <w:i/>
        </w:rPr>
        <w:t>G_t = sum_(k=0)^infinity gamma^k R_(t+k+1)</w:t>
      </w:r>
    </w:p>
    <w:p w14:paraId="205F24EE" w14:textId="77777777" w:rsidR="002970BC" w:rsidRDefault="00000000">
      <w:pPr>
        <w:spacing w:before="100"/>
        <w:jc w:val="center"/>
      </w:pPr>
      <w:r>
        <w:rPr>
          <w:rFonts w:ascii="Cambria Math" w:hAnsi="Cambria Math"/>
          <w:i/>
        </w:rPr>
        <w:t>V_pi(s) = E_pi[G_t | S_t=s],     Q_pi(s,a) = E_pi[G_t | S_t=s, A_t=a]</w:t>
      </w:r>
    </w:p>
    <w:p w14:paraId="7D187109" w14:textId="77777777" w:rsidR="002970BC" w:rsidRDefault="00000000">
      <w:pPr>
        <w:pStyle w:val="Heading2"/>
      </w:pPr>
      <w:r>
        <w:t>2.2 Bellman optimality and contraction</w:t>
      </w:r>
    </w:p>
    <w:p w14:paraId="2DB5576A" w14:textId="77777777" w:rsidR="002970BC" w:rsidRDefault="00000000">
      <w:pPr>
        <w:spacing w:before="100"/>
        <w:jc w:val="center"/>
      </w:pPr>
      <w:r>
        <w:rPr>
          <w:rFonts w:ascii="Cambria Math" w:hAnsi="Cambria Math"/>
          <w:i/>
        </w:rPr>
        <w:t>Q*(s,a) = sum_(s') P(s'|s,a)[R(s,a,s') + gamma max_b Q*(s',b)]</w:t>
      </w:r>
    </w:p>
    <w:p w14:paraId="20E73BC7" w14:textId="77777777" w:rsidR="002970BC" w:rsidRDefault="00000000">
      <w:pPr>
        <w:spacing w:before="100"/>
        <w:jc w:val="center"/>
      </w:pPr>
      <w:r>
        <w:rPr>
          <w:rFonts w:ascii="Cambria Math" w:hAnsi="Cambria Math"/>
          <w:i/>
        </w:rPr>
        <w:t>||TQ - TU||_infinity &lt;= gamma ||Q - U||_infinity</w:t>
      </w:r>
    </w:p>
    <w:p w14:paraId="61ECF298" w14:textId="77777777" w:rsidR="002970BC" w:rsidRDefault="00000000">
      <w:r>
        <w:lastRenderedPageBreak/>
        <w:t>The Bellman operator is therefore a contraction. By the Banach fixed-point theorem, it has a unique fixed point Q*. Repeated exact Bellman updates converge to this benchmark.</w:t>
      </w:r>
    </w:p>
    <w:p w14:paraId="5A239EFD" w14:textId="77777777" w:rsidR="002970BC" w:rsidRDefault="00000000">
      <w:pPr>
        <w:pStyle w:val="Heading2"/>
      </w:pPr>
      <w:r>
        <w:t>2.3 Q-learning</w:t>
      </w:r>
    </w:p>
    <w:p w14:paraId="23972DB9" w14:textId="77777777" w:rsidR="002970BC" w:rsidRDefault="00000000">
      <w:pPr>
        <w:spacing w:before="100"/>
        <w:jc w:val="center"/>
      </w:pPr>
      <w:r>
        <w:rPr>
          <w:rFonts w:ascii="Cambria Math" w:hAnsi="Cambria Math"/>
          <w:i/>
        </w:rPr>
        <w:t>Q_(t+1)(S_t,A_t) = Q_t(S_t,A_t) + alpha_t[R_(t+1) + gamma max_a Q_t(S_(t+1),a) - Q_t(S_t,A_t)]</w:t>
      </w:r>
    </w:p>
    <w:p w14:paraId="79C1D590" w14:textId="77777777" w:rsidR="002970BC" w:rsidRDefault="00000000">
      <w:r>
        <w:t>Classical convergence requires all state-action pairs to be visited repeatedly and learning rates with sum alpha_t infinite and sum alpha_t squared finite. This finite study uses constant alpha = 0.15 for practical comparison, so exact asymptotic convergence is not claimed.</w:t>
      </w:r>
    </w:p>
    <w:p w14:paraId="1C2B00D5" w14:textId="77777777" w:rsidR="002970BC" w:rsidRDefault="00000000">
      <w:pPr>
        <w:pStyle w:val="Heading1"/>
      </w:pPr>
      <w:r>
        <w:t>3. Exploration strategies</w:t>
      </w:r>
    </w:p>
    <w:p w14:paraId="38CBA73F" w14:textId="77777777" w:rsidR="002970BC" w:rsidRDefault="00000000">
      <w:pPr>
        <w:pStyle w:val="Heading2"/>
      </w:pPr>
      <w:r>
        <w:t>3.1 Constant epsilon-greedy</w:t>
      </w:r>
    </w:p>
    <w:p w14:paraId="77DBFABE" w14:textId="77777777" w:rsidR="002970BC" w:rsidRDefault="00000000">
      <w:r>
        <w:t>Choose a uniformly random action with probability epsilon = 0.10 and a greedy action otherwise.</w:t>
      </w:r>
    </w:p>
    <w:p w14:paraId="4D2F4994" w14:textId="77777777" w:rsidR="002970BC" w:rsidRDefault="00000000">
      <w:pPr>
        <w:pStyle w:val="Heading2"/>
      </w:pPr>
      <w:r>
        <w:t>3.2 Decaying epsilon-greedy</w:t>
      </w:r>
    </w:p>
    <w:p w14:paraId="2A2684AA" w14:textId="77777777" w:rsidR="002970BC" w:rsidRDefault="00000000">
      <w:pPr>
        <w:spacing w:before="100"/>
        <w:jc w:val="center"/>
      </w:pPr>
      <w:r>
        <w:rPr>
          <w:rFonts w:ascii="Cambria Math" w:hAnsi="Cambria Math"/>
          <w:i/>
        </w:rPr>
        <w:t>epsilon_k = max(0.02, 1.0(0.995)^k)</w:t>
      </w:r>
    </w:p>
    <w:p w14:paraId="22BC35B1" w14:textId="77777777" w:rsidR="002970BC" w:rsidRDefault="00000000">
      <w:r>
        <w:t>The agent explores heavily at first and becomes increasingly greedy.</w:t>
      </w:r>
    </w:p>
    <w:p w14:paraId="2964892A" w14:textId="77777777" w:rsidR="002970BC" w:rsidRDefault="00000000">
      <w:pPr>
        <w:pStyle w:val="Heading2"/>
      </w:pPr>
      <w:r>
        <w:t>3.3 Softmax</w:t>
      </w:r>
    </w:p>
    <w:p w14:paraId="10EEDD23" w14:textId="77777777" w:rsidR="002970BC" w:rsidRDefault="00000000">
      <w:pPr>
        <w:spacing w:before="100"/>
        <w:jc w:val="center"/>
      </w:pPr>
      <w:r>
        <w:rPr>
          <w:rFonts w:ascii="Cambria Math" w:hAnsi="Cambria Math"/>
          <w:i/>
        </w:rPr>
        <w:t>Pr(A_t=a | S_t=s) = exp(Q(s,a)/tau) / sum_b exp(Q(s,b)/tau)</w:t>
      </w:r>
    </w:p>
    <w:p w14:paraId="36A64921" w14:textId="77777777" w:rsidR="002970BC" w:rsidRDefault="00000000">
      <w:r>
        <w:t>Temperature decays from 1.0 to 0.05. Large temperatures make choices more uniform; small temperatures emphasize high estimates.</w:t>
      </w:r>
    </w:p>
    <w:p w14:paraId="2450406C" w14:textId="77777777" w:rsidR="002970BC" w:rsidRDefault="00000000">
      <w:pPr>
        <w:pStyle w:val="Heading2"/>
      </w:pPr>
      <w:r>
        <w:t>3.4 Upper confidence bound</w:t>
      </w:r>
    </w:p>
    <w:p w14:paraId="35C42303" w14:textId="77777777" w:rsidR="002970BC" w:rsidRDefault="00000000">
      <w:pPr>
        <w:spacing w:before="100"/>
        <w:jc w:val="center"/>
      </w:pPr>
      <w:r>
        <w:rPr>
          <w:rFonts w:ascii="Cambria Math" w:hAnsi="Cambria Math"/>
          <w:i/>
        </w:rPr>
        <w:t>A_t = arg max_a [Q(S_t,a) + c sqrt(log(N(S_t)+1) / N(S_t,a))]</w:t>
      </w:r>
    </w:p>
    <w:p w14:paraId="407FF146" w14:textId="77777777" w:rsidR="002970BC" w:rsidRDefault="00000000">
      <w:r>
        <w:t>The implementation uses c = 1 and prioritizes untried actions. The rule adapts a classical bandit confidence bonus to state-dependent selection.</w:t>
      </w:r>
    </w:p>
    <w:p w14:paraId="0757D357" w14:textId="77777777" w:rsidR="002970BC" w:rsidRDefault="00000000">
      <w:pPr>
        <w:pStyle w:val="Heading1"/>
      </w:pPr>
      <w:r>
        <w:t>4. Methodology</w:t>
      </w:r>
    </w:p>
    <w:p w14:paraId="4F5359F7" w14:textId="77777777" w:rsidR="002970BC" w:rsidRDefault="00000000">
      <w:pPr>
        <w:pStyle w:val="Heading2"/>
      </w:pPr>
      <w:r>
        <w:t>4.1 Environment</w:t>
      </w:r>
    </w:p>
    <w:p w14:paraId="4BAF3CC2" w14:textId="77777777" w:rsidR="002970BC" w:rsidRDefault="00000000">
      <w:r>
        <w:t>The environment is a stochastic 6-by-6 grid with 36 states and four actions. The agent begins at the lower-left and seeks the upper-right goal. Five hazards terminate an episode. The goal reward is +10, a hazard gives -10, and an ordinary step gives -0.1.</w:t>
      </w:r>
    </w:p>
    <w:p w14:paraId="1CBACB20" w14:textId="77777777" w:rsidR="002970BC" w:rsidRDefault="00000000">
      <w:r>
        <w:t>The requested direction occurs with probability 0.90 and each other direction with probability 0.10/3. Boundary movements leave the state unchanged. Episodes terminate at the goal or a hazard and are otherwise truncated after 100 steps.</w:t>
      </w:r>
    </w:p>
    <w:p w14:paraId="450F4CA3" w14:textId="77777777" w:rsidR="002970BC" w:rsidRDefault="00000000">
      <w:pPr>
        <w:pStyle w:val="Heading2"/>
      </w:pPr>
      <w:r>
        <w:lastRenderedPageBreak/>
        <w:t>4.2 Parameters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68"/>
        <w:gridCol w:w="2448"/>
      </w:tblGrid>
      <w:tr w:rsidR="002970BC" w14:paraId="7F408984" w14:textId="77777777">
        <w:tc>
          <w:tcPr>
            <w:tcW w:w="6768" w:type="dxa"/>
            <w:shd w:val="clear" w:color="auto" w:fill="D9EAF7"/>
            <w:vAlign w:val="center"/>
          </w:tcPr>
          <w:p w14:paraId="76FBE406" w14:textId="77777777" w:rsidR="002970BC" w:rsidRDefault="00000000"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3867C014" w14:textId="77777777" w:rsidR="002970BC" w:rsidRDefault="00000000"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</w:tr>
      <w:tr w:rsidR="002970BC" w14:paraId="1152E6B2" w14:textId="77777777">
        <w:tc>
          <w:tcPr>
            <w:tcW w:w="6768" w:type="dxa"/>
            <w:vAlign w:val="center"/>
          </w:tcPr>
          <w:p w14:paraId="69E88D61" w14:textId="77777777" w:rsidR="002970BC" w:rsidRDefault="00000000">
            <w:r>
              <w:rPr>
                <w:sz w:val="18"/>
              </w:rPr>
              <w:t>Training episodes</w:t>
            </w:r>
          </w:p>
        </w:tc>
        <w:tc>
          <w:tcPr>
            <w:tcW w:w="2448" w:type="dxa"/>
            <w:vAlign w:val="center"/>
          </w:tcPr>
          <w:p w14:paraId="1984A8F8" w14:textId="77777777" w:rsidR="002970BC" w:rsidRDefault="00000000">
            <w:pPr>
              <w:jc w:val="center"/>
            </w:pPr>
            <w:r>
              <w:rPr>
                <w:sz w:val="18"/>
              </w:rPr>
              <w:t>1,500</w:t>
            </w:r>
          </w:p>
        </w:tc>
      </w:tr>
      <w:tr w:rsidR="002970BC" w14:paraId="30F47A7F" w14:textId="77777777">
        <w:tc>
          <w:tcPr>
            <w:tcW w:w="6768" w:type="dxa"/>
            <w:vAlign w:val="center"/>
          </w:tcPr>
          <w:p w14:paraId="346901C6" w14:textId="77777777" w:rsidR="002970BC" w:rsidRDefault="00000000">
            <w:r>
              <w:rPr>
                <w:sz w:val="18"/>
              </w:rPr>
              <w:t>Independent seeds</w:t>
            </w:r>
          </w:p>
        </w:tc>
        <w:tc>
          <w:tcPr>
            <w:tcW w:w="2448" w:type="dxa"/>
            <w:vAlign w:val="center"/>
          </w:tcPr>
          <w:p w14:paraId="3B75CADE" w14:textId="77777777" w:rsidR="002970BC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 w:rsidR="002970BC" w14:paraId="0A8355D3" w14:textId="77777777">
        <w:tc>
          <w:tcPr>
            <w:tcW w:w="6768" w:type="dxa"/>
            <w:vAlign w:val="center"/>
          </w:tcPr>
          <w:p w14:paraId="2E0C176E" w14:textId="77777777" w:rsidR="002970BC" w:rsidRDefault="00000000">
            <w:r>
              <w:rPr>
                <w:sz w:val="18"/>
              </w:rPr>
              <w:t>Discount factor</w:t>
            </w:r>
          </w:p>
        </w:tc>
        <w:tc>
          <w:tcPr>
            <w:tcW w:w="2448" w:type="dxa"/>
            <w:vAlign w:val="center"/>
          </w:tcPr>
          <w:p w14:paraId="20EBA0C4" w14:textId="77777777" w:rsidR="002970BC" w:rsidRDefault="00000000">
            <w:pPr>
              <w:jc w:val="center"/>
            </w:pPr>
            <w:r>
              <w:rPr>
                <w:sz w:val="18"/>
              </w:rPr>
              <w:t>0.95</w:t>
            </w:r>
          </w:p>
        </w:tc>
      </w:tr>
      <w:tr w:rsidR="002970BC" w14:paraId="028E1840" w14:textId="77777777">
        <w:tc>
          <w:tcPr>
            <w:tcW w:w="6768" w:type="dxa"/>
            <w:vAlign w:val="center"/>
          </w:tcPr>
          <w:p w14:paraId="6B80323A" w14:textId="77777777" w:rsidR="002970BC" w:rsidRDefault="00000000">
            <w:r>
              <w:rPr>
                <w:sz w:val="18"/>
              </w:rPr>
              <w:t>Learning rate</w:t>
            </w:r>
          </w:p>
        </w:tc>
        <w:tc>
          <w:tcPr>
            <w:tcW w:w="2448" w:type="dxa"/>
            <w:vAlign w:val="center"/>
          </w:tcPr>
          <w:p w14:paraId="3013CC37" w14:textId="77777777" w:rsidR="002970BC" w:rsidRDefault="00000000">
            <w:pPr>
              <w:jc w:val="center"/>
            </w:pPr>
            <w:r>
              <w:rPr>
                <w:sz w:val="18"/>
              </w:rPr>
              <w:t>0.15</w:t>
            </w:r>
          </w:p>
        </w:tc>
      </w:tr>
      <w:tr w:rsidR="002970BC" w14:paraId="4BD31B16" w14:textId="77777777">
        <w:tc>
          <w:tcPr>
            <w:tcW w:w="6768" w:type="dxa"/>
            <w:vAlign w:val="center"/>
          </w:tcPr>
          <w:p w14:paraId="2045008E" w14:textId="77777777" w:rsidR="002970BC" w:rsidRDefault="00000000">
            <w:r>
              <w:rPr>
                <w:sz w:val="18"/>
              </w:rPr>
              <w:t>Evaluation interval</w:t>
            </w:r>
          </w:p>
        </w:tc>
        <w:tc>
          <w:tcPr>
            <w:tcW w:w="2448" w:type="dxa"/>
            <w:vAlign w:val="center"/>
          </w:tcPr>
          <w:p w14:paraId="12330F00" w14:textId="77777777" w:rsidR="002970BC" w:rsidRDefault="00000000">
            <w:pPr>
              <w:jc w:val="center"/>
            </w:pPr>
            <w:r>
              <w:rPr>
                <w:sz w:val="18"/>
              </w:rPr>
              <w:t>25 episodes</w:t>
            </w:r>
          </w:p>
        </w:tc>
      </w:tr>
      <w:tr w:rsidR="002970BC" w14:paraId="409AAD3D" w14:textId="77777777">
        <w:tc>
          <w:tcPr>
            <w:tcW w:w="6768" w:type="dxa"/>
            <w:vAlign w:val="center"/>
          </w:tcPr>
          <w:p w14:paraId="7CC2FBA5" w14:textId="77777777" w:rsidR="002970BC" w:rsidRDefault="00000000">
            <w:r>
              <w:rPr>
                <w:sz w:val="18"/>
              </w:rPr>
              <w:t>Evaluation episodes</w:t>
            </w:r>
          </w:p>
        </w:tc>
        <w:tc>
          <w:tcPr>
            <w:tcW w:w="2448" w:type="dxa"/>
            <w:vAlign w:val="center"/>
          </w:tcPr>
          <w:p w14:paraId="5F3CF548" w14:textId="77777777" w:rsidR="002970BC" w:rsidRDefault="00000000">
            <w:pPr>
              <w:jc w:val="center"/>
            </w:pPr>
            <w:r>
              <w:rPr>
                <w:sz w:val="18"/>
              </w:rPr>
              <w:t>40</w:t>
            </w:r>
          </w:p>
        </w:tc>
      </w:tr>
      <w:tr w:rsidR="002970BC" w14:paraId="471122E3" w14:textId="77777777">
        <w:tc>
          <w:tcPr>
            <w:tcW w:w="6768" w:type="dxa"/>
            <w:vAlign w:val="center"/>
          </w:tcPr>
          <w:p w14:paraId="08F4CE16" w14:textId="77777777" w:rsidR="002970BC" w:rsidRDefault="00000000">
            <w:r>
              <w:rPr>
                <w:sz w:val="18"/>
              </w:rPr>
              <w:t>Maximum length</w:t>
            </w:r>
          </w:p>
        </w:tc>
        <w:tc>
          <w:tcPr>
            <w:tcW w:w="2448" w:type="dxa"/>
            <w:vAlign w:val="center"/>
          </w:tcPr>
          <w:p w14:paraId="3292DC10" w14:textId="77777777" w:rsidR="002970BC" w:rsidRDefault="00000000">
            <w:pPr>
              <w:jc w:val="center"/>
            </w:pPr>
            <w:r>
              <w:rPr>
                <w:sz w:val="18"/>
              </w:rPr>
              <w:t>100 steps</w:t>
            </w:r>
          </w:p>
        </w:tc>
      </w:tr>
    </w:tbl>
    <w:p w14:paraId="77742678" w14:textId="77777777" w:rsidR="002970BC" w:rsidRDefault="002970BC">
      <w:pPr>
        <w:spacing w:after="20"/>
      </w:pPr>
    </w:p>
    <w:p w14:paraId="3DF4B8CA" w14:textId="77777777" w:rsidR="002970BC" w:rsidRDefault="00000000">
      <w:pPr>
        <w:pStyle w:val="Heading2"/>
      </w:pPr>
      <w:r>
        <w:t>4.3 Evaluation measures</w:t>
      </w:r>
    </w:p>
    <w:p w14:paraId="7061E623" w14:textId="77777777" w:rsidR="002970BC" w:rsidRDefault="00000000">
      <w:pPr>
        <w:pStyle w:val="ListBullet"/>
        <w:spacing w:after="60"/>
      </w:pPr>
      <w:r>
        <w:t>Mean undiscounted greedy-policy return.</w:t>
      </w:r>
    </w:p>
    <w:p w14:paraId="76C6B4DD" w14:textId="77777777" w:rsidR="002970BC" w:rsidRDefault="00000000">
      <w:pPr>
        <w:pStyle w:val="ListBullet"/>
        <w:spacing w:after="60"/>
      </w:pPr>
      <w:r>
        <w:t>Probability that the greedy policy reaches the goal.</w:t>
      </w:r>
    </w:p>
    <w:p w14:paraId="40156EB5" w14:textId="77777777" w:rsidR="002970BC" w:rsidRDefault="00000000">
      <w:pPr>
        <w:pStyle w:val="ListBullet"/>
        <w:spacing w:after="60"/>
      </w:pPr>
      <w:r>
        <w:t>Maximum absolute Q-error over nonterminal state-action pairs.</w:t>
      </w:r>
    </w:p>
    <w:p w14:paraId="1144E94D" w14:textId="77777777" w:rsidR="002970BC" w:rsidRDefault="00000000">
      <w:pPr>
        <w:pStyle w:val="ListBullet"/>
        <w:spacing w:after="60"/>
      </w:pPr>
      <w:r>
        <w:t>Across-seed mean with an approximate 95% confidence interval.</w:t>
      </w:r>
    </w:p>
    <w:p w14:paraId="1BB6F6C2" w14:textId="77777777" w:rsidR="002970BC" w:rsidRDefault="00000000">
      <w:pPr>
        <w:spacing w:before="100"/>
        <w:jc w:val="center"/>
      </w:pPr>
      <w:r>
        <w:rPr>
          <w:rFonts w:ascii="Cambria Math" w:hAnsi="Cambria Math"/>
          <w:i/>
        </w:rPr>
        <w:t>E_Q = max_(s not in T,a) |Q(s,a) - Q*(s,a)|</w:t>
      </w:r>
    </w:p>
    <w:p w14:paraId="55252467" w14:textId="77777777" w:rsidR="002970BC" w:rsidRDefault="00000000">
      <w:pPr>
        <w:spacing w:before="100"/>
        <w:jc w:val="center"/>
      </w:pPr>
      <w:r>
        <w:rPr>
          <w:rFonts w:ascii="Cambria Math" w:hAnsi="Cambria Math"/>
          <w:i/>
        </w:rPr>
        <w:t>confidence interval = x-bar +/- 1.96 s / sqrt(n)</w:t>
      </w:r>
    </w:p>
    <w:p w14:paraId="0CF2588A" w14:textId="77777777" w:rsidR="002970BC" w:rsidRDefault="00000000">
      <w:r>
        <w:br w:type="page"/>
      </w:r>
    </w:p>
    <w:p w14:paraId="483B66CC" w14:textId="77777777" w:rsidR="002970BC" w:rsidRDefault="00000000">
      <w:pPr>
        <w:pStyle w:val="Heading1"/>
      </w:pPr>
      <w:r>
        <w:lastRenderedPageBreak/>
        <w:t>5. Results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672"/>
        <w:gridCol w:w="1296"/>
        <w:gridCol w:w="1296"/>
        <w:gridCol w:w="1296"/>
        <w:gridCol w:w="1656"/>
      </w:tblGrid>
      <w:tr w:rsidR="002970BC" w14:paraId="6EBDA3A9" w14:textId="77777777">
        <w:tc>
          <w:tcPr>
            <w:tcW w:w="3672" w:type="dxa"/>
            <w:shd w:val="clear" w:color="auto" w:fill="D9EAF7"/>
            <w:vAlign w:val="center"/>
          </w:tcPr>
          <w:p w14:paraId="29E37096" w14:textId="77777777" w:rsidR="002970BC" w:rsidRDefault="00000000">
            <w:pPr>
              <w:jc w:val="center"/>
            </w:pPr>
            <w:r>
              <w:rPr>
                <w:b/>
                <w:sz w:val="18"/>
              </w:rPr>
              <w:t>Strategy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1562E11E" w14:textId="77777777" w:rsidR="002970BC" w:rsidRDefault="00000000">
            <w:pPr>
              <w:jc w:val="center"/>
            </w:pPr>
            <w:r>
              <w:rPr>
                <w:b/>
                <w:sz w:val="18"/>
              </w:rPr>
              <w:t>Return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0D62FF56" w14:textId="77777777" w:rsidR="002970BC" w:rsidRDefault="00000000">
            <w:pPr>
              <w:jc w:val="center"/>
            </w:pPr>
            <w:r>
              <w:rPr>
                <w:b/>
                <w:sz w:val="18"/>
              </w:rPr>
              <w:t>Std. dev.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29EA4C01" w14:textId="77777777" w:rsidR="002970BC" w:rsidRDefault="00000000">
            <w:pPr>
              <w:jc w:val="center"/>
            </w:pPr>
            <w:r>
              <w:rPr>
                <w:b/>
                <w:sz w:val="18"/>
              </w:rPr>
              <w:t>Success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1C7279F6" w14:textId="77777777" w:rsidR="002970BC" w:rsidRDefault="00000000">
            <w:pPr>
              <w:jc w:val="center"/>
            </w:pPr>
            <w:r>
              <w:rPr>
                <w:b/>
                <w:sz w:val="18"/>
              </w:rPr>
              <w:t>Max Q error</w:t>
            </w:r>
          </w:p>
        </w:tc>
      </w:tr>
      <w:tr w:rsidR="002970BC" w14:paraId="7FDBA816" w14:textId="77777777">
        <w:tc>
          <w:tcPr>
            <w:tcW w:w="3672" w:type="dxa"/>
            <w:vAlign w:val="center"/>
          </w:tcPr>
          <w:p w14:paraId="7C3C8DAA" w14:textId="77777777" w:rsidR="002970BC" w:rsidRDefault="00000000">
            <w:r>
              <w:rPr>
                <w:sz w:val="18"/>
              </w:rPr>
              <w:t>Constant epsilon-greedy</w:t>
            </w:r>
          </w:p>
        </w:tc>
        <w:tc>
          <w:tcPr>
            <w:tcW w:w="1296" w:type="dxa"/>
            <w:vAlign w:val="center"/>
          </w:tcPr>
          <w:p w14:paraId="3A13BBF4" w14:textId="77777777" w:rsidR="002970BC" w:rsidRDefault="00000000">
            <w:pPr>
              <w:jc w:val="center"/>
            </w:pPr>
            <w:r>
              <w:rPr>
                <w:sz w:val="18"/>
              </w:rPr>
              <w:t>5.02</w:t>
            </w:r>
          </w:p>
        </w:tc>
        <w:tc>
          <w:tcPr>
            <w:tcW w:w="1296" w:type="dxa"/>
            <w:vAlign w:val="center"/>
          </w:tcPr>
          <w:p w14:paraId="221E4999" w14:textId="77777777" w:rsidR="002970BC" w:rsidRDefault="00000000">
            <w:pPr>
              <w:jc w:val="center"/>
            </w:pPr>
            <w:r>
              <w:rPr>
                <w:sz w:val="18"/>
              </w:rPr>
              <w:t>3.50</w:t>
            </w:r>
          </w:p>
        </w:tc>
        <w:tc>
          <w:tcPr>
            <w:tcW w:w="1296" w:type="dxa"/>
            <w:vAlign w:val="center"/>
          </w:tcPr>
          <w:p w14:paraId="7EFA30C5" w14:textId="77777777" w:rsidR="002970BC" w:rsidRDefault="00000000">
            <w:pPr>
              <w:jc w:val="center"/>
            </w:pPr>
            <w:r>
              <w:rPr>
                <w:sz w:val="18"/>
              </w:rPr>
              <w:t>82.5%</w:t>
            </w:r>
          </w:p>
        </w:tc>
        <w:tc>
          <w:tcPr>
            <w:tcW w:w="1656" w:type="dxa"/>
            <w:vAlign w:val="center"/>
          </w:tcPr>
          <w:p w14:paraId="5F2DECA0" w14:textId="77777777" w:rsidR="002970BC" w:rsidRDefault="00000000">
            <w:pPr>
              <w:jc w:val="center"/>
            </w:pPr>
            <w:r>
              <w:rPr>
                <w:sz w:val="18"/>
              </w:rPr>
              <w:t>8.64</w:t>
            </w:r>
          </w:p>
        </w:tc>
      </w:tr>
      <w:tr w:rsidR="002970BC" w14:paraId="7CA97919" w14:textId="77777777">
        <w:tc>
          <w:tcPr>
            <w:tcW w:w="3672" w:type="dxa"/>
            <w:vAlign w:val="center"/>
          </w:tcPr>
          <w:p w14:paraId="28CC5EC3" w14:textId="77777777" w:rsidR="002970BC" w:rsidRDefault="00000000">
            <w:r>
              <w:rPr>
                <w:sz w:val="18"/>
              </w:rPr>
              <w:t>Decaying epsilon-greedy</w:t>
            </w:r>
          </w:p>
        </w:tc>
        <w:tc>
          <w:tcPr>
            <w:tcW w:w="1296" w:type="dxa"/>
            <w:vAlign w:val="center"/>
          </w:tcPr>
          <w:p w14:paraId="435C219A" w14:textId="77777777" w:rsidR="002970BC" w:rsidRDefault="00000000">
            <w:pPr>
              <w:jc w:val="center"/>
            </w:pPr>
            <w:r>
              <w:rPr>
                <w:sz w:val="18"/>
              </w:rPr>
              <w:t>4.08</w:t>
            </w:r>
          </w:p>
        </w:tc>
        <w:tc>
          <w:tcPr>
            <w:tcW w:w="1296" w:type="dxa"/>
            <w:vAlign w:val="center"/>
          </w:tcPr>
          <w:p w14:paraId="4081E4B7" w14:textId="77777777" w:rsidR="002970BC" w:rsidRDefault="00000000">
            <w:pPr>
              <w:jc w:val="center"/>
            </w:pPr>
            <w:r>
              <w:rPr>
                <w:sz w:val="18"/>
              </w:rPr>
              <w:t>6.05</w:t>
            </w:r>
          </w:p>
        </w:tc>
        <w:tc>
          <w:tcPr>
            <w:tcW w:w="1296" w:type="dxa"/>
            <w:vAlign w:val="center"/>
          </w:tcPr>
          <w:p w14:paraId="52301D2A" w14:textId="77777777" w:rsidR="002970BC" w:rsidRDefault="00000000">
            <w:pPr>
              <w:jc w:val="center"/>
            </w:pPr>
            <w:r>
              <w:rPr>
                <w:sz w:val="18"/>
              </w:rPr>
              <w:t>75.5%</w:t>
            </w:r>
          </w:p>
        </w:tc>
        <w:tc>
          <w:tcPr>
            <w:tcW w:w="1656" w:type="dxa"/>
            <w:vAlign w:val="center"/>
          </w:tcPr>
          <w:p w14:paraId="1ADBC88D" w14:textId="77777777" w:rsidR="002970BC" w:rsidRDefault="00000000">
            <w:pPr>
              <w:jc w:val="center"/>
            </w:pPr>
            <w:r>
              <w:rPr>
                <w:sz w:val="18"/>
              </w:rPr>
              <w:t>9.07</w:t>
            </w:r>
          </w:p>
        </w:tc>
      </w:tr>
      <w:tr w:rsidR="002970BC" w14:paraId="740E4D0C" w14:textId="77777777">
        <w:tc>
          <w:tcPr>
            <w:tcW w:w="3672" w:type="dxa"/>
            <w:vAlign w:val="center"/>
          </w:tcPr>
          <w:p w14:paraId="0C97B6E9" w14:textId="77777777" w:rsidR="002970BC" w:rsidRDefault="00000000">
            <w:r>
              <w:rPr>
                <w:sz w:val="18"/>
              </w:rPr>
              <w:t>Softmax</w:t>
            </w:r>
          </w:p>
        </w:tc>
        <w:tc>
          <w:tcPr>
            <w:tcW w:w="1296" w:type="dxa"/>
            <w:vAlign w:val="center"/>
          </w:tcPr>
          <w:p w14:paraId="3350C1D1" w14:textId="77777777" w:rsidR="002970BC" w:rsidRDefault="00000000">
            <w:pPr>
              <w:jc w:val="center"/>
            </w:pPr>
            <w:r>
              <w:rPr>
                <w:sz w:val="18"/>
              </w:rPr>
              <w:t>6.41</w:t>
            </w:r>
          </w:p>
        </w:tc>
        <w:tc>
          <w:tcPr>
            <w:tcW w:w="1296" w:type="dxa"/>
            <w:vAlign w:val="center"/>
          </w:tcPr>
          <w:p w14:paraId="3C28391B" w14:textId="77777777" w:rsidR="002970BC" w:rsidRDefault="00000000">
            <w:pPr>
              <w:jc w:val="center"/>
            </w:pPr>
            <w:r>
              <w:rPr>
                <w:sz w:val="18"/>
              </w:rPr>
              <w:t>1.12</w:t>
            </w:r>
          </w:p>
        </w:tc>
        <w:tc>
          <w:tcPr>
            <w:tcW w:w="1296" w:type="dxa"/>
            <w:vAlign w:val="center"/>
          </w:tcPr>
          <w:p w14:paraId="6E2393E7" w14:textId="77777777" w:rsidR="002970BC" w:rsidRDefault="00000000">
            <w:pPr>
              <w:jc w:val="center"/>
            </w:pPr>
            <w:r>
              <w:rPr>
                <w:sz w:val="18"/>
              </w:rPr>
              <w:t>87.0%</w:t>
            </w:r>
          </w:p>
        </w:tc>
        <w:tc>
          <w:tcPr>
            <w:tcW w:w="1656" w:type="dxa"/>
            <w:vAlign w:val="center"/>
          </w:tcPr>
          <w:p w14:paraId="65EDEF9D" w14:textId="77777777" w:rsidR="002970BC" w:rsidRDefault="00000000">
            <w:pPr>
              <w:jc w:val="center"/>
            </w:pPr>
            <w:r>
              <w:rPr>
                <w:sz w:val="18"/>
              </w:rPr>
              <w:t>9.30</w:t>
            </w:r>
          </w:p>
        </w:tc>
      </w:tr>
      <w:tr w:rsidR="002970BC" w14:paraId="1739FBC2" w14:textId="77777777">
        <w:tc>
          <w:tcPr>
            <w:tcW w:w="3672" w:type="dxa"/>
            <w:vAlign w:val="center"/>
          </w:tcPr>
          <w:p w14:paraId="63AEBE97" w14:textId="77777777" w:rsidR="002970BC" w:rsidRDefault="00000000">
            <w:r>
              <w:rPr>
                <w:sz w:val="18"/>
              </w:rPr>
              <w:t>UCB</w:t>
            </w:r>
          </w:p>
        </w:tc>
        <w:tc>
          <w:tcPr>
            <w:tcW w:w="1296" w:type="dxa"/>
            <w:vAlign w:val="center"/>
          </w:tcPr>
          <w:p w14:paraId="41D2A329" w14:textId="77777777" w:rsidR="002970BC" w:rsidRDefault="00000000">
            <w:pPr>
              <w:jc w:val="center"/>
            </w:pPr>
            <w:r>
              <w:rPr>
                <w:sz w:val="18"/>
              </w:rPr>
              <w:t>7.17</w:t>
            </w:r>
          </w:p>
        </w:tc>
        <w:tc>
          <w:tcPr>
            <w:tcW w:w="1296" w:type="dxa"/>
            <w:vAlign w:val="center"/>
          </w:tcPr>
          <w:p w14:paraId="48CA42D9" w14:textId="77777777" w:rsidR="002970BC" w:rsidRDefault="00000000">
            <w:pPr>
              <w:jc w:val="center"/>
            </w:pPr>
            <w:r>
              <w:rPr>
                <w:sz w:val="18"/>
              </w:rPr>
              <w:t>1.51</w:t>
            </w:r>
          </w:p>
        </w:tc>
        <w:tc>
          <w:tcPr>
            <w:tcW w:w="1296" w:type="dxa"/>
            <w:vAlign w:val="center"/>
          </w:tcPr>
          <w:p w14:paraId="12734857" w14:textId="77777777" w:rsidR="002970BC" w:rsidRDefault="00000000">
            <w:pPr>
              <w:jc w:val="center"/>
            </w:pPr>
            <w:r>
              <w:rPr>
                <w:sz w:val="18"/>
              </w:rPr>
              <w:t>91.0%</w:t>
            </w:r>
          </w:p>
        </w:tc>
        <w:tc>
          <w:tcPr>
            <w:tcW w:w="1656" w:type="dxa"/>
            <w:vAlign w:val="center"/>
          </w:tcPr>
          <w:p w14:paraId="6BAAEC59" w14:textId="77777777" w:rsidR="002970BC" w:rsidRDefault="00000000">
            <w:pPr>
              <w:jc w:val="center"/>
            </w:pPr>
            <w:r>
              <w:rPr>
                <w:sz w:val="18"/>
              </w:rPr>
              <w:t>9.41</w:t>
            </w:r>
          </w:p>
        </w:tc>
      </w:tr>
    </w:tbl>
    <w:p w14:paraId="267C0AD5" w14:textId="77777777" w:rsidR="002970BC" w:rsidRDefault="002970BC">
      <w:pPr>
        <w:spacing w:after="20"/>
      </w:pPr>
    </w:p>
    <w:p w14:paraId="7FB8608C" w14:textId="77777777" w:rsidR="002970BC" w:rsidRDefault="00000000">
      <w:pPr>
        <w:jc w:val="center"/>
      </w:pPr>
      <w:r>
        <w:rPr>
          <w:noProof/>
        </w:rPr>
        <w:drawing>
          <wp:inline distT="0" distB="0" distL="0" distR="0" wp14:anchorId="211316B3" wp14:editId="745AA073">
            <wp:extent cx="5623560" cy="3436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aluation_retur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CC86" w14:textId="77777777" w:rsidR="002970BC" w:rsidRDefault="00000000">
      <w:pPr>
        <w:spacing w:after="160"/>
        <w:jc w:val="center"/>
      </w:pPr>
      <w:r>
        <w:rPr>
          <w:i/>
          <w:color w:val="595959"/>
          <w:sz w:val="18"/>
        </w:rPr>
        <w:t>Figure 1. Mean greedy-policy evaluation return with approximate 95% confidence intervals.</w:t>
      </w:r>
    </w:p>
    <w:p w14:paraId="061F1FA7" w14:textId="77777777" w:rsidR="002970B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3CA4A4C" wp14:editId="12911C74">
            <wp:extent cx="5623560" cy="3436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ccess_r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FD84" w14:textId="77777777" w:rsidR="002970BC" w:rsidRDefault="00000000">
      <w:pPr>
        <w:spacing w:after="160"/>
        <w:jc w:val="center"/>
      </w:pPr>
      <w:r>
        <w:rPr>
          <w:i/>
          <w:color w:val="595959"/>
          <w:sz w:val="18"/>
        </w:rPr>
        <w:t>Figure 2. Mean probability of reaching the goal.</w:t>
      </w:r>
    </w:p>
    <w:p w14:paraId="7AC3A577" w14:textId="77777777" w:rsidR="002970BC" w:rsidRDefault="00000000">
      <w:pPr>
        <w:jc w:val="center"/>
      </w:pPr>
      <w:r>
        <w:rPr>
          <w:noProof/>
        </w:rPr>
        <w:drawing>
          <wp:inline distT="0" distB="0" distL="0" distR="0" wp14:anchorId="63FD559F" wp14:editId="08CA998B">
            <wp:extent cx="5623560" cy="3436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B174" w14:textId="77777777" w:rsidR="002970BC" w:rsidRDefault="00000000">
      <w:pPr>
        <w:spacing w:after="160"/>
        <w:jc w:val="center"/>
      </w:pPr>
      <w:r>
        <w:rPr>
          <w:i/>
          <w:color w:val="595959"/>
          <w:sz w:val="18"/>
        </w:rPr>
        <w:t>Figure 3. Maximum absolute action-value error.</w:t>
      </w:r>
    </w:p>
    <w:p w14:paraId="75378648" w14:textId="77777777" w:rsidR="002970BC" w:rsidRDefault="00000000">
      <w:pPr>
        <w:pStyle w:val="Heading1"/>
      </w:pPr>
      <w:r>
        <w:lastRenderedPageBreak/>
        <w:t>6. Discussion</w:t>
      </w:r>
    </w:p>
    <w:p w14:paraId="6E275B82" w14:textId="77777777" w:rsidR="002970BC" w:rsidRDefault="00000000">
      <w:r>
        <w:t>UCB has the highest final mean return and success rate. Its bonus directs choices toward less-tried actions and quickly establishes a successful policy. Softmax also performs strongly and has the smallest final return variability. Constant epsilon-greedy is less stable in evaluation but attains the lowest maximum Q-error, consistent with continuing random exploration.</w:t>
      </w:r>
    </w:p>
    <w:p w14:paraId="76EE8508" w14:textId="77777777" w:rsidR="002970BC" w:rsidRDefault="00000000">
      <w:r>
        <w:t>These rankings are specific to one environment and parameter configuration. The UCB bonus uses counts but does not fully describe uncertainty propagated through future transitions. A successful greedy policy may coexist with inaccurate values because the best action can remain correctly ranked. Policy quality and Q-value accuracy therefore answer different questions.</w:t>
      </w:r>
    </w:p>
    <w:p w14:paraId="344BDB07" w14:textId="0FE93F26" w:rsidR="002970BC" w:rsidRDefault="008F09AB">
      <w:pPr>
        <w:pStyle w:val="Heading1"/>
      </w:pPr>
      <w:r>
        <w:t>7</w:t>
      </w:r>
      <w:r w:rsidR="00000000">
        <w:t>. Conclusion</w:t>
      </w:r>
    </w:p>
    <w:p w14:paraId="5D1E6F3D" w14:textId="77777777" w:rsidR="002970BC" w:rsidRDefault="00000000">
      <w:r>
        <w:t>The project connects exact finite-MDP mathematics with sample-based learning. Bellman contraction supplies a unique optimal benchmark; Q-learning estimates it from stochastic transitions. Exploration materially affects learning speed, stability, policy success, and value accuracy. The best-performing policy need not produce the most accurate complete Q-table.</w:t>
      </w:r>
    </w:p>
    <w:p w14:paraId="3CCE65F6" w14:textId="77777777" w:rsidR="002970BC" w:rsidRDefault="00000000">
      <w:pPr>
        <w:pStyle w:val="Heading1"/>
      </w:pPr>
      <w:r>
        <w:t>References</w:t>
      </w:r>
    </w:p>
    <w:p w14:paraId="552A7551" w14:textId="77777777" w:rsidR="002970BC" w:rsidRDefault="00000000">
      <w:pPr>
        <w:pStyle w:val="ListNumber"/>
      </w:pPr>
      <w:r>
        <w:rPr>
          <w:sz w:val="20"/>
        </w:rPr>
        <w:t>Auer, P., Cesa-Bianchi, N., &amp; Fischer, P. (2002). Finite-time analysis of the multiarmed bandit problem. Machine Learning, 47, 235-256.</w:t>
      </w:r>
    </w:p>
    <w:p w14:paraId="58E3944B" w14:textId="77777777" w:rsidR="002970BC" w:rsidRDefault="00000000">
      <w:pPr>
        <w:pStyle w:val="ListNumber"/>
      </w:pPr>
      <w:r>
        <w:rPr>
          <w:sz w:val="20"/>
        </w:rPr>
        <w:t>Bellman, R. (1957). Dynamic Programming. Princeton University Press.</w:t>
      </w:r>
    </w:p>
    <w:p w14:paraId="2DBCE25B" w14:textId="77777777" w:rsidR="002970BC" w:rsidRDefault="00000000">
      <w:pPr>
        <w:pStyle w:val="ListNumber"/>
      </w:pPr>
      <w:r>
        <w:rPr>
          <w:sz w:val="20"/>
        </w:rPr>
        <w:t>Farama Foundation. (2022). Announcing the Farama Foundation.</w:t>
      </w:r>
    </w:p>
    <w:p w14:paraId="4244801F" w14:textId="77777777" w:rsidR="002970BC" w:rsidRDefault="00000000">
      <w:pPr>
        <w:pStyle w:val="ListNumber"/>
      </w:pPr>
      <w:r>
        <w:rPr>
          <w:sz w:val="20"/>
        </w:rPr>
        <w:t>Sutton, R. S., &amp; Barto, A. G. (2018). Reinforcement Learning: An Introduction (2nd ed.). MIT Press.</w:t>
      </w:r>
    </w:p>
    <w:p w14:paraId="58F3EE8A" w14:textId="77777777" w:rsidR="002970BC" w:rsidRDefault="00000000">
      <w:pPr>
        <w:pStyle w:val="ListNumber"/>
      </w:pPr>
      <w:r>
        <w:rPr>
          <w:sz w:val="20"/>
        </w:rPr>
        <w:t>Watkins, C. J. C. H., &amp; Dayan, P. (1992). Q-learning. Machine Learning, 8, 279-292.</w:t>
      </w:r>
    </w:p>
    <w:sectPr w:rsidR="002970B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E736F" w14:textId="77777777" w:rsidR="00C43861" w:rsidRDefault="00C43861">
      <w:pPr>
        <w:spacing w:after="0" w:line="240" w:lineRule="auto"/>
      </w:pPr>
      <w:r>
        <w:separator/>
      </w:r>
    </w:p>
  </w:endnote>
  <w:endnote w:type="continuationSeparator" w:id="0">
    <w:p w14:paraId="1691E2EB" w14:textId="77777777" w:rsidR="00C43861" w:rsidRDefault="00C43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22B6C" w14:textId="77777777" w:rsidR="00C43861" w:rsidRDefault="00C43861">
      <w:pPr>
        <w:spacing w:after="0" w:line="240" w:lineRule="auto"/>
      </w:pPr>
      <w:r>
        <w:separator/>
      </w:r>
    </w:p>
  </w:footnote>
  <w:footnote w:type="continuationSeparator" w:id="0">
    <w:p w14:paraId="3CF8E239" w14:textId="77777777" w:rsidR="00C43861" w:rsidRDefault="00C438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540414">
    <w:abstractNumId w:val="8"/>
  </w:num>
  <w:num w:numId="2" w16cid:durableId="672144684">
    <w:abstractNumId w:val="6"/>
  </w:num>
  <w:num w:numId="3" w16cid:durableId="1875002725">
    <w:abstractNumId w:val="5"/>
  </w:num>
  <w:num w:numId="4" w16cid:durableId="235819012">
    <w:abstractNumId w:val="4"/>
  </w:num>
  <w:num w:numId="5" w16cid:durableId="616178085">
    <w:abstractNumId w:val="7"/>
  </w:num>
  <w:num w:numId="6" w16cid:durableId="1975940631">
    <w:abstractNumId w:val="3"/>
  </w:num>
  <w:num w:numId="7" w16cid:durableId="1484082458">
    <w:abstractNumId w:val="2"/>
  </w:num>
  <w:num w:numId="8" w16cid:durableId="842933293">
    <w:abstractNumId w:val="1"/>
  </w:num>
  <w:num w:numId="9" w16cid:durableId="303200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0BC"/>
    <w:rsid w:val="00326F90"/>
    <w:rsid w:val="008F09AB"/>
    <w:rsid w:val="00AA1D8D"/>
    <w:rsid w:val="00B47730"/>
    <w:rsid w:val="00C43861"/>
    <w:rsid w:val="00CB0664"/>
    <w:rsid w:val="00CE71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676D3"/>
  <w14:defaultImageDpi w14:val="300"/>
  <w15:docId w15:val="{D47FE4DE-0712-4FF1-B610-28546329A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1F4E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1007</Words>
  <Characters>5744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Exploration Strategies in Tabular Q-Learning</dc:title>
  <dc:subject>BS Mathematics final-year project - 2023 edition</dc:subject>
  <dc:creator>Your Name</dc:creator>
  <cp:keywords>reinforcement learning, q-learning, 2023</cp:keywords>
  <dc:description>generated by python-docx</dc:description>
  <cp:lastModifiedBy>Gaily Han</cp:lastModifiedBy>
  <cp:revision>2</cp:revision>
  <dcterms:created xsi:type="dcterms:W3CDTF">2026-08-13T05:36:00Z</dcterms:created>
  <dcterms:modified xsi:type="dcterms:W3CDTF">2026-08-13T06:07:00Z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9636da01-e6c9-403d-a1f8-dddac5abc8a6</vt:lpwstr>
  </property>
</Properties>
</file>