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pStyle w:val="Heading4"/>
        <w:rPr>
          <w:color w:val="cc0000"/>
        </w:rPr>
      </w:pPr>
      <w:bookmarkStart w:colFirst="0" w:colLast="0" w:name="_5kbx13pdnwvz" w:id="1"/>
      <w:bookmarkEnd w:id="1"/>
      <w:r w:rsidDel="00000000" w:rsidR="00000000" w:rsidRPr="00000000">
        <w:rPr>
          <w:color w:val="cc0000"/>
          <w:rtl w:val="0"/>
        </w:rPr>
        <w:t xml:space="preserve">Important Notice </w:t>
      </w:r>
    </w:p>
    <w:p w:rsidR="00000000" w:rsidDel="00000000" w:rsidP="00000000" w:rsidRDefault="00000000" w:rsidRPr="00000000" w14:paraId="0000000F">
      <w:pPr>
        <w:rPr/>
      </w:pPr>
      <w:r w:rsidDel="00000000" w:rsidR="00000000" w:rsidRPr="00000000">
        <w:rPr>
          <w:rtl w:val="0"/>
        </w:rPr>
        <w:t xml:space="preserve">Read This Post : </w:t>
        <w:br w:type="textWrapping"/>
      </w:r>
      <w:hyperlink r:id="rId6">
        <w:r w:rsidDel="00000000" w:rsidR="00000000" w:rsidRPr="00000000">
          <w:rPr>
            <w:color w:val="1155cc"/>
            <w:u w:val="single"/>
            <w:rtl w:val="0"/>
          </w:rPr>
          <w:t xml:space="preserve">https://web.facebook.com/groups/missionwebdevelopment10/posts/861013162689766/</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rpck3j3sy3g8"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4"/>
        <w:rPr>
          <w:rFonts w:ascii="Tiro Bangla" w:cs="Tiro Bangla" w:eastAsia="Tiro Bangla" w:hAnsi="Tiro Bangla"/>
        </w:rPr>
      </w:pPr>
      <w:bookmarkStart w:colFirst="0" w:colLast="0" w:name="_brpisyq3bjil" w:id="3"/>
      <w:bookmarkEnd w:id="3"/>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3">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4">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8">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9">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B">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C">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D">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20">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2">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4">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3">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4">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7">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8">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7fndqk3jdb38" w:id="4"/>
      <w:bookmarkEnd w:id="4"/>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B">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F">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40">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Output: </w:t>
            </w:r>
            <w:r w:rsidDel="00000000" w:rsidR="00000000" w:rsidRPr="00000000">
              <w:rPr>
                <w:rtl w:val="0"/>
              </w:rPr>
              <w:t xml:space="preserve">zihad.ph@gmail.com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2">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4">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6">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55"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5">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6">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8">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rPr>
          <w:rFonts w:ascii="Tiro Bangla" w:cs="Tiro Bangla" w:eastAsia="Tiro Bangla" w:hAnsi="Tiro Bangla"/>
        </w:rPr>
      </w:pPr>
      <w:bookmarkStart w:colFirst="0" w:colLast="0" w:name="_t0vvtxgxc2n7" w:id="5"/>
      <w:bookmarkEnd w:id="5"/>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B">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C">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D">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F">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2">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w:t>
            </w:r>
            <w:r w:rsidDel="00000000" w:rsidR="00000000" w:rsidRPr="00000000">
              <w:rPr>
                <w:rtl w:val="0"/>
              </w:rPr>
              <w:t xml:space="preserve">"Invalid Input"</w:t>
            </w:r>
            <w:r w:rsidDel="00000000" w:rsidR="00000000" w:rsidRPr="00000000">
              <w:rPr>
                <w:rtl w:val="0"/>
              </w:rPr>
              <w:t xml:space="preserve"> রিটার্ন করবে।</w:t>
            </w:r>
          </w:p>
        </w:tc>
      </w:tr>
    </w:tbl>
    <w:p w:rsidR="00000000" w:rsidDel="00000000" w:rsidP="00000000" w:rsidRDefault="00000000" w:rsidRPr="00000000" w14:paraId="00000064">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n9ayeem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e1mu3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pPr>
            <w:r w:rsidDel="00000000" w:rsidR="00000000" w:rsidRPr="00000000">
              <w:rPr>
                <w:rtl w:val="0"/>
              </w:rPr>
              <w:t xml:space="preserve">true</w:t>
            </w:r>
          </w:p>
        </w:tc>
      </w:tr>
      <w:tr>
        <w:trPr>
          <w:cantSplit w:val="0"/>
          <w:trHeight w:val="514.2"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false</w:t>
            </w:r>
          </w:p>
        </w:tc>
      </w:tr>
      <w:tr>
        <w:trPr>
          <w:cantSplit w:val="0"/>
          <w:trHeight w:val="4.200000000000017"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75">
      <w:pPr>
        <w:rPr>
          <w:sz w:val="4"/>
          <w:szCs w:val="4"/>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6">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7">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9">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rPr/>
      </w:pPr>
      <w:bookmarkStart w:colFirst="0" w:colLast="0" w:name="_hop8vwpwhwpb" w:id="6"/>
      <w:bookmarkEnd w:id="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4"/>
        <w:rPr>
          <w:rFonts w:ascii="Tiro Bangla" w:cs="Tiro Bangla" w:eastAsia="Tiro Bangla" w:hAnsi="Tiro Bangla"/>
        </w:rPr>
      </w:pPr>
      <w:bookmarkStart w:colFirst="0" w:colLast="0" w:name="_crge5xrb3uu2" w:id="7"/>
      <w:bookmarkEnd w:id="7"/>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E">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80">
      <w:pPr>
        <w:spacing w:line="432" w:lineRule="auto"/>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81">
      <w:pPr>
        <w:numPr>
          <w:ilvl w:val="0"/>
          <w:numId w:val="2"/>
        </w:numPr>
        <w:spacing w:after="0" w:before="0" w:lineRule="auto"/>
        <w:ind w:left="720" w:hanging="360"/>
        <w:jc w:val="left"/>
      </w:pPr>
      <w:r w:rsidDel="00000000" w:rsidR="00000000" w:rsidRPr="00000000">
        <w:rPr>
          <w:b w:val="1"/>
          <w:rtl w:val="0"/>
        </w:rPr>
        <w:t xml:space="preserve">testScore</w:t>
      </w:r>
      <w:r w:rsidDel="00000000" w:rsidR="00000000" w:rsidRPr="00000000">
        <w:rPr>
          <w:rtl w:val="0"/>
        </w:rPr>
        <w:t xml:space="preserve">:  ৫০ পয়েন্ট সর্বোচ্চ</w:t>
      </w:r>
    </w:p>
    <w:p w:rsidR="00000000" w:rsidDel="00000000" w:rsidP="00000000" w:rsidRDefault="00000000" w:rsidRPr="00000000" w14:paraId="00000082">
      <w:pPr>
        <w:numPr>
          <w:ilvl w:val="0"/>
          <w:numId w:val="2"/>
        </w:numPr>
        <w:spacing w:after="0" w:before="0" w:lineRule="auto"/>
        <w:ind w:left="720" w:hanging="360"/>
        <w:jc w:val="left"/>
      </w:pPr>
      <w:r w:rsidDel="00000000" w:rsidR="00000000" w:rsidRPr="00000000">
        <w:rPr>
          <w:b w:val="1"/>
          <w:rtl w:val="0"/>
        </w:rPr>
        <w:t xml:space="preserve">schoolGrade </w:t>
      </w:r>
      <w:r w:rsidDel="00000000" w:rsidR="00000000" w:rsidRPr="00000000">
        <w:rPr>
          <w:rtl w:val="0"/>
        </w:rPr>
        <w:t xml:space="preserve">: ৩০ পয়েন্ট সর্বোচ্চ</w:t>
      </w:r>
    </w:p>
    <w:p w:rsidR="00000000" w:rsidDel="00000000" w:rsidP="00000000" w:rsidRDefault="00000000" w:rsidRPr="00000000" w14:paraId="00000083">
      <w:pPr>
        <w:numPr>
          <w:ilvl w:val="0"/>
          <w:numId w:val="2"/>
        </w:numPr>
        <w:spacing w:after="0" w:before="0" w:lineRule="auto"/>
        <w:ind w:left="720" w:hanging="360"/>
        <w:jc w:val="left"/>
      </w:pPr>
      <w:r w:rsidDel="00000000" w:rsidR="00000000" w:rsidRPr="00000000">
        <w:rPr>
          <w:b w:val="1"/>
          <w:rtl w:val="0"/>
        </w:rPr>
        <w:t xml:space="preserve">Parent Profession</w:t>
      </w:r>
      <w:r w:rsidDel="00000000" w:rsidR="00000000" w:rsidRPr="00000000">
        <w:rPr>
          <w:rtl w:val="0"/>
        </w:rPr>
        <w:t xml:space="preserve">: যদি "farmer" হয়, ২০ পয়েন্ট</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6">
            <w:pPr>
              <w:rPr/>
            </w:pPr>
            <w:r w:rsidDel="00000000" w:rsidR="00000000" w:rsidRPr="00000000">
              <w:rPr>
                <w:rtl w:val="0"/>
              </w:rPr>
              <w:t xml:space="preserve">typeof name = string </w:t>
            </w:r>
          </w:p>
          <w:p w:rsidR="00000000" w:rsidDel="00000000" w:rsidP="00000000" w:rsidRDefault="00000000" w:rsidRPr="00000000" w14:paraId="00000087">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8">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9">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9">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B">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C">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D">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E">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F">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A0">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A1">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4"/>
        <w:rPr/>
      </w:pPr>
      <w:bookmarkStart w:colFirst="0" w:colLast="0" w:name="_ygyqj46hxywl" w:id="8"/>
      <w:bookmarkEnd w:id="8"/>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A3">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A5">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990.40000000001"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B">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D">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E">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F">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C0">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C1">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C2">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C3">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facebook.com/groups/missionwebdevelopment10/posts/8610131626897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