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컴퓨터공학과 소개</w:t>
      </w:r>
    </w:p>
    <w:p>
      <w:pPr>
        <w:pStyle w:val="Heading2"/>
      </w:pPr>
      <w:r>
        <w:t>학과 개요</w:t>
      </w:r>
    </w:p>
    <w:p>
      <w:r>
        <w:t>컴퓨터공학과는 1995년에 설립되어 소프트웨어 개발, 인공지능, 데이터 과학, 시스템 설계 분야의 전문 인력을 양성합니다. 현재 정교수 8명, 부교수 5명, 조교수 3명이 재직하고 있으며, 약 400명의 학생이 재학 중입니다.</w:t>
      </w:r>
    </w:p>
    <w:p>
      <w:pPr>
        <w:pStyle w:val="Heading2"/>
      </w:pPr>
      <w:r>
        <w:t>교육 목표</w:t>
      </w:r>
    </w:p>
    <w:p>
      <w:r>
        <w:t>1. 소프트웨어 설계 및 구현 능력을 갖춘 실무형 인재 양성</w:t>
        <w:br/>
        <w:t>2. 문제 해결 능력과 논리적 사고력 배양</w:t>
        <w:br/>
        <w:t>3. 팀 프로젝트를 통한 협업 역량 강화</w:t>
        <w:br/>
        <w:t>4. 최신 기술 트렌드를 반영한 교과 과정 운영</w:t>
      </w:r>
    </w:p>
    <w:p>
      <w:pPr>
        <w:pStyle w:val="Heading2"/>
      </w:pPr>
      <w:r>
        <w:t>주요 연구 분야</w:t>
      </w:r>
    </w:p>
    <w:p>
      <w:r>
        <w:t>- 인공지능/머신러닝 연구실 (김알고 교수)</w:t>
        <w:br/>
        <w:t>- 데이터베이스/빅데이터 연구실 (이데이터 교수)</w:t>
        <w:br/>
        <w:t>- 자연어처리 연구실 (윤AI 교수)</w:t>
        <w:br/>
        <w:t>- 컴퓨터 비전 연구실</w:t>
      </w:r>
    </w:p>
    <w:p>
      <w:pPr>
        <w:pStyle w:val="Heading2"/>
      </w:pPr>
      <w:r>
        <w:t>졸업 후 진로</w:t>
      </w:r>
    </w:p>
    <w:p>
      <w:r>
        <w:t>최근 3년 취업률 92%. 주요 취업처: 삼성전자, 네이버, 카카오, LG CNS, 스타트업 등. 대학원 진학률 15%.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