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00"/>
        <w:jc w:val="both"/>
        <w:rPr>
          <w:sz w:val="24"/>
          <w:szCs w:val="24"/>
        </w:rPr>
      </w:pPr>
      <w:r>
        <w:rPr>
          <w:sz w:val="24"/>
          <w:szCs w:val="24"/>
          <w:rtl w:val="0"/>
          <w:lang w:val="en-US"/>
        </w:rPr>
        <w:t>Disease classification in Bangladesh was attempted by Rakib et al. [4] for their Bangladeshi rice and tea leaf diseases. The study included four types of rice diseases (Rice Blast, Brown Spot, Sheath Blight and Tungro) and six types of tea leaves diseases captured using a smartphone on the Sreemangal tea estates, where they kept 250 images out for testing purposes. All images were cropped and resized to 224 x 224 dimensions, data was augmented, and three pretrained models (MobileNetV3-Large, EfficientNet-B7 and ResNet-101) were fine-tuned on an 80/10/10 train/validation/test split. Their result indicated that MobileNetV3-Large outperformed others with 93.20% test accuracy compared to EfficientNet-B7 (88.40%) and ResNet-101 (86.80%), as well as faster training time. One positive aspect about this paper is that the smallest network was also the most accurate one.But all these results are generated by a one-time split only without any repeated experiment, standard deviation, or consistent total number of data samples. In our case, this implies that the pre-trained CNN features work well for the detection of diseases on Bangladesh rice and that the Brown Spot, the worst class of rice diseases (F1 = 0.87), could be most difficult to classify, but repeated splits and different backgrounds would be required to demonstrate the robustness of such accuracy.</w:t>
      </w:r>
    </w:p>
    <w:p>
      <w:pPr>
        <w:pStyle w:val="Body"/>
        <w:spacing w:after="200"/>
        <w:jc w:val="both"/>
      </w:pPr>
      <w:r>
        <w:rPr>
          <w:b w:val="1"/>
          <w:bCs w:val="1"/>
          <w:sz w:val="24"/>
          <w:szCs w:val="24"/>
          <w:rtl w:val="0"/>
          <w:lang w:val="fr-FR"/>
        </w:rPr>
        <w:t>IEEE citation:</w:t>
      </w:r>
    </w:p>
    <w:p>
      <w:pPr>
        <w:pStyle w:val="Body"/>
        <w:spacing w:after="200"/>
      </w:pPr>
      <w:r>
        <w:rPr>
          <w:sz w:val="24"/>
          <w:szCs w:val="24"/>
          <w:rtl w:val="0"/>
          <w:lang w:val="en-US"/>
        </w:rPr>
        <w:t xml:space="preserve">M. Rakib, S. I. Asna, and A. Sattar, "Bangladeshi rice and tea leaf disease detection using deep learning," in </w:t>
      </w:r>
      <w:r>
        <w:rPr>
          <w:i w:val="1"/>
          <w:iCs w:val="1"/>
          <w:sz w:val="24"/>
          <w:szCs w:val="24"/>
          <w:rtl w:val="0"/>
          <w:lang w:val="en-US"/>
        </w:rPr>
        <w:t>Proceedings of the 2024 15th International Conference on Computing Communication and Networking Technologies (ICCCNT)</w:t>
      </w:r>
      <w:r>
        <w:rPr>
          <w:sz w:val="24"/>
          <w:szCs w:val="24"/>
          <w:rtl w:val="0"/>
          <w:lang w:val="en-US"/>
        </w:rPr>
        <w:t>, 2024, doi: 10.1109/ICCCNT61001.2024.10723894.</w:t>
      </w:r>
    </w:p>
    <w:sectPr>
      <w:headerReference w:type="default" r:id="rId4"/>
      <w:footerReference w:type="default" r:id="rId5"/>
      <w:pgSz w:w="11900" w:h="16840" w:orient="portrait"/>
      <w:pgMar w:top="709" w:right="709" w:bottom="709" w:left="709"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