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1CDE1" w14:textId="623784AE" w:rsidR="00996BCD" w:rsidRPr="00996BCD" w:rsidRDefault="00996BCD" w:rsidP="0028799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996BCD">
        <w:rPr>
          <w:rFonts w:ascii="Times New Roman" w:hAnsi="Times New Roman" w:cs="Times New Roman"/>
          <w:b/>
          <w:bCs/>
          <w:sz w:val="28"/>
          <w:szCs w:val="28"/>
        </w:rPr>
        <w:t>. Анализ предметной области</w:t>
      </w:r>
    </w:p>
    <w:p w14:paraId="27C6B3C1" w14:textId="57F5242A" w:rsidR="00996BCD" w:rsidRPr="00996BCD" w:rsidRDefault="00996BCD" w:rsidP="00996BC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96BCD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28799B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996BCD">
        <w:rPr>
          <w:rFonts w:ascii="Times New Roman" w:hAnsi="Times New Roman" w:cs="Times New Roman"/>
          <w:b/>
          <w:bCs/>
          <w:sz w:val="28"/>
          <w:szCs w:val="28"/>
        </w:rPr>
        <w:t>. Выделение сущностей и атрибутов</w:t>
      </w:r>
    </w:p>
    <w:p w14:paraId="3E3C9D9F" w14:textId="620653B8" w:rsidR="00996BCD" w:rsidRPr="00996BCD" w:rsidRDefault="00996BCD" w:rsidP="00996BC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96BCD">
        <w:rPr>
          <w:rFonts w:ascii="Times New Roman" w:hAnsi="Times New Roman" w:cs="Times New Roman"/>
          <w:sz w:val="28"/>
          <w:szCs w:val="28"/>
        </w:rPr>
        <w:t>Предметная область представляет собой систему учёта личных расходов, предназначенную для хранения, классификации и контроля финансовых трат пользователя. Система позволяет фиксировать расходы, распределять их по категориям и отслеживать установленные лимиты.</w:t>
      </w:r>
    </w:p>
    <w:p w14:paraId="15D4EB76" w14:textId="7279545E" w:rsidR="00996BCD" w:rsidRDefault="00996BCD" w:rsidP="00996BCD">
      <w:pPr>
        <w:spacing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996BCD">
        <w:rPr>
          <w:rFonts w:ascii="Times New Roman" w:hAnsi="Times New Roman" w:cs="Times New Roman"/>
          <w:sz w:val="28"/>
          <w:szCs w:val="28"/>
        </w:rPr>
        <w:t xml:space="preserve">В основе предметной области находятся три сущности: </w:t>
      </w:r>
      <w:r w:rsidRPr="00996BCD">
        <w:rPr>
          <w:rFonts w:ascii="Times New Roman" w:hAnsi="Times New Roman" w:cs="Times New Roman"/>
          <w:i/>
          <w:iCs/>
          <w:sz w:val="28"/>
          <w:szCs w:val="28"/>
        </w:rPr>
        <w:t>Категория, Расход и Лимит.</w:t>
      </w:r>
    </w:p>
    <w:p w14:paraId="18EF66DB" w14:textId="77777777" w:rsidR="0028799B" w:rsidRPr="0028799B" w:rsidRDefault="0028799B" w:rsidP="00996BCD">
      <w:pPr>
        <w:spacing w:line="24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14:paraId="26DC23B1" w14:textId="77777777" w:rsidR="00996BCD" w:rsidRPr="00996BCD" w:rsidRDefault="00996BCD" w:rsidP="00996BC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96BCD">
        <w:rPr>
          <w:rFonts w:ascii="Times New Roman" w:hAnsi="Times New Roman" w:cs="Times New Roman"/>
          <w:sz w:val="28"/>
          <w:szCs w:val="28"/>
        </w:rPr>
        <w:t xml:space="preserve">Сущность </w:t>
      </w:r>
      <w:r w:rsidRPr="00996BCD">
        <w:rPr>
          <w:rFonts w:ascii="Times New Roman" w:hAnsi="Times New Roman" w:cs="Times New Roman"/>
          <w:i/>
          <w:iCs/>
          <w:sz w:val="28"/>
          <w:szCs w:val="28"/>
        </w:rPr>
        <w:t>Категория (</w:t>
      </w:r>
      <w:proofErr w:type="spellStart"/>
      <w:r w:rsidRPr="00996BCD">
        <w:rPr>
          <w:rFonts w:ascii="Times New Roman" w:hAnsi="Times New Roman" w:cs="Times New Roman"/>
          <w:i/>
          <w:iCs/>
          <w:sz w:val="28"/>
          <w:szCs w:val="28"/>
        </w:rPr>
        <w:t>Category</w:t>
      </w:r>
      <w:proofErr w:type="spellEnd"/>
      <w:r w:rsidRPr="00996BCD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996BCD">
        <w:rPr>
          <w:rFonts w:ascii="Times New Roman" w:hAnsi="Times New Roman" w:cs="Times New Roman"/>
          <w:sz w:val="28"/>
          <w:szCs w:val="28"/>
        </w:rPr>
        <w:t xml:space="preserve"> описывает тип расходов. Для каждой категории хранятся:</w:t>
      </w:r>
    </w:p>
    <w:p w14:paraId="665208E7" w14:textId="77777777" w:rsidR="00996BCD" w:rsidRPr="00996BCD" w:rsidRDefault="00996BCD" w:rsidP="00996BCD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96BCD">
        <w:rPr>
          <w:rFonts w:ascii="Times New Roman" w:hAnsi="Times New Roman" w:cs="Times New Roman"/>
          <w:sz w:val="28"/>
          <w:szCs w:val="28"/>
        </w:rPr>
        <w:t>наименование (</w:t>
      </w:r>
      <w:proofErr w:type="spellStart"/>
      <w:r w:rsidRPr="00996BCD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996BCD">
        <w:rPr>
          <w:rFonts w:ascii="Times New Roman" w:hAnsi="Times New Roman" w:cs="Times New Roman"/>
          <w:sz w:val="28"/>
          <w:szCs w:val="28"/>
        </w:rPr>
        <w:t xml:space="preserve">) — название категории расходов (например, «Еда», «Транспорт», «Развлечения»); </w:t>
      </w:r>
    </w:p>
    <w:p w14:paraId="742C6A52" w14:textId="77777777" w:rsidR="00996BCD" w:rsidRPr="00996BCD" w:rsidRDefault="00996BCD" w:rsidP="00996BCD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96BCD">
        <w:rPr>
          <w:rFonts w:ascii="Times New Roman" w:hAnsi="Times New Roman" w:cs="Times New Roman"/>
          <w:sz w:val="28"/>
          <w:szCs w:val="28"/>
        </w:rPr>
        <w:t>цвет (</w:t>
      </w:r>
      <w:proofErr w:type="spellStart"/>
      <w:r w:rsidRPr="00996BCD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996BCD">
        <w:rPr>
          <w:rFonts w:ascii="Times New Roman" w:hAnsi="Times New Roman" w:cs="Times New Roman"/>
          <w:sz w:val="28"/>
          <w:szCs w:val="28"/>
        </w:rPr>
        <w:t xml:space="preserve">) — визуальный идентификатор категории, используемый для отображения в интерфейсе. </w:t>
      </w:r>
    </w:p>
    <w:p w14:paraId="66F7B4E9" w14:textId="77777777" w:rsidR="00996BCD" w:rsidRPr="00996BCD" w:rsidRDefault="00996BCD" w:rsidP="00996BC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7E448DA" w14:textId="77777777" w:rsidR="00996BCD" w:rsidRPr="00996BCD" w:rsidRDefault="00996BCD" w:rsidP="00996BC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96BCD">
        <w:rPr>
          <w:rFonts w:ascii="Times New Roman" w:hAnsi="Times New Roman" w:cs="Times New Roman"/>
          <w:sz w:val="28"/>
          <w:szCs w:val="28"/>
        </w:rPr>
        <w:t xml:space="preserve">Сущность </w:t>
      </w:r>
      <w:r w:rsidRPr="00996BCD">
        <w:rPr>
          <w:rFonts w:ascii="Times New Roman" w:hAnsi="Times New Roman" w:cs="Times New Roman"/>
          <w:i/>
          <w:iCs/>
          <w:sz w:val="28"/>
          <w:szCs w:val="28"/>
        </w:rPr>
        <w:t>Расход (</w:t>
      </w:r>
      <w:proofErr w:type="spellStart"/>
      <w:r w:rsidRPr="00996BCD">
        <w:rPr>
          <w:rFonts w:ascii="Times New Roman" w:hAnsi="Times New Roman" w:cs="Times New Roman"/>
          <w:i/>
          <w:iCs/>
          <w:sz w:val="28"/>
          <w:szCs w:val="28"/>
        </w:rPr>
        <w:t>Expense</w:t>
      </w:r>
      <w:proofErr w:type="spellEnd"/>
      <w:r w:rsidRPr="00996BCD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996BCD">
        <w:rPr>
          <w:rFonts w:ascii="Times New Roman" w:hAnsi="Times New Roman" w:cs="Times New Roman"/>
          <w:sz w:val="28"/>
          <w:szCs w:val="28"/>
        </w:rPr>
        <w:t xml:space="preserve"> содержит информацию о конкретной финансовой операции. Для каждого расхода сохраняются:</w:t>
      </w:r>
    </w:p>
    <w:p w14:paraId="1BCBB6DA" w14:textId="77777777" w:rsidR="00996BCD" w:rsidRPr="00996BCD" w:rsidRDefault="00996BCD" w:rsidP="00996BCD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96BCD">
        <w:rPr>
          <w:rFonts w:ascii="Times New Roman" w:hAnsi="Times New Roman" w:cs="Times New Roman"/>
          <w:sz w:val="28"/>
          <w:szCs w:val="28"/>
        </w:rPr>
        <w:t>сумма (</w:t>
      </w:r>
      <w:proofErr w:type="spellStart"/>
      <w:r w:rsidRPr="00996BCD">
        <w:rPr>
          <w:rFonts w:ascii="Times New Roman" w:hAnsi="Times New Roman" w:cs="Times New Roman"/>
          <w:sz w:val="28"/>
          <w:szCs w:val="28"/>
        </w:rPr>
        <w:t>amount</w:t>
      </w:r>
      <w:proofErr w:type="spellEnd"/>
      <w:r w:rsidRPr="00996BCD">
        <w:rPr>
          <w:rFonts w:ascii="Times New Roman" w:hAnsi="Times New Roman" w:cs="Times New Roman"/>
          <w:sz w:val="28"/>
          <w:szCs w:val="28"/>
        </w:rPr>
        <w:t xml:space="preserve">) — величина денежных затрат; </w:t>
      </w:r>
    </w:p>
    <w:p w14:paraId="713292FF" w14:textId="77777777" w:rsidR="00996BCD" w:rsidRPr="00996BCD" w:rsidRDefault="00996BCD" w:rsidP="00996BCD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96BCD">
        <w:rPr>
          <w:rFonts w:ascii="Times New Roman" w:hAnsi="Times New Roman" w:cs="Times New Roman"/>
          <w:sz w:val="28"/>
          <w:szCs w:val="28"/>
        </w:rPr>
        <w:t>описание (</w:t>
      </w:r>
      <w:proofErr w:type="spellStart"/>
      <w:r w:rsidRPr="00996BCD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996BCD">
        <w:rPr>
          <w:rFonts w:ascii="Times New Roman" w:hAnsi="Times New Roman" w:cs="Times New Roman"/>
          <w:sz w:val="28"/>
          <w:szCs w:val="28"/>
        </w:rPr>
        <w:t xml:space="preserve">) — дополнительная информация о расходе; </w:t>
      </w:r>
    </w:p>
    <w:p w14:paraId="3C3E3D9E" w14:textId="77777777" w:rsidR="00996BCD" w:rsidRPr="00996BCD" w:rsidRDefault="00996BCD" w:rsidP="00996BCD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96BCD">
        <w:rPr>
          <w:rFonts w:ascii="Times New Roman" w:hAnsi="Times New Roman" w:cs="Times New Roman"/>
          <w:sz w:val="28"/>
          <w:szCs w:val="28"/>
        </w:rPr>
        <w:t>дата (</w:t>
      </w:r>
      <w:proofErr w:type="spellStart"/>
      <w:r w:rsidRPr="00996BCD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996BCD">
        <w:rPr>
          <w:rFonts w:ascii="Times New Roman" w:hAnsi="Times New Roman" w:cs="Times New Roman"/>
          <w:sz w:val="28"/>
          <w:szCs w:val="28"/>
        </w:rPr>
        <w:t xml:space="preserve">) — дата совершения расхода; </w:t>
      </w:r>
    </w:p>
    <w:p w14:paraId="3ACEAF57" w14:textId="77777777" w:rsidR="00996BCD" w:rsidRPr="00996BCD" w:rsidRDefault="00996BCD" w:rsidP="00996BCD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96BCD">
        <w:rPr>
          <w:rFonts w:ascii="Times New Roman" w:hAnsi="Times New Roman" w:cs="Times New Roman"/>
          <w:sz w:val="28"/>
          <w:szCs w:val="28"/>
        </w:rPr>
        <w:t>дата создания записи (</w:t>
      </w:r>
      <w:proofErr w:type="spellStart"/>
      <w:r w:rsidRPr="00996BCD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996BCD">
        <w:rPr>
          <w:rFonts w:ascii="Times New Roman" w:hAnsi="Times New Roman" w:cs="Times New Roman"/>
          <w:sz w:val="28"/>
          <w:szCs w:val="28"/>
        </w:rPr>
        <w:t xml:space="preserve">) — момент добавления расхода в систему. </w:t>
      </w:r>
    </w:p>
    <w:p w14:paraId="26296763" w14:textId="77777777" w:rsidR="00996BCD" w:rsidRPr="00996BCD" w:rsidRDefault="00996BCD" w:rsidP="00996BC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D6FFF15" w14:textId="77777777" w:rsidR="00996BCD" w:rsidRPr="00996BCD" w:rsidRDefault="00996BCD" w:rsidP="00996BC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96BCD">
        <w:rPr>
          <w:rFonts w:ascii="Times New Roman" w:hAnsi="Times New Roman" w:cs="Times New Roman"/>
          <w:sz w:val="28"/>
          <w:szCs w:val="28"/>
        </w:rPr>
        <w:t xml:space="preserve">Между сущностями </w:t>
      </w:r>
      <w:r w:rsidRPr="00996BCD">
        <w:rPr>
          <w:rFonts w:ascii="Times New Roman" w:hAnsi="Times New Roman" w:cs="Times New Roman"/>
          <w:i/>
          <w:iCs/>
          <w:sz w:val="28"/>
          <w:szCs w:val="28"/>
        </w:rPr>
        <w:t>Категория и Расход</w:t>
      </w:r>
      <w:r w:rsidRPr="00996BCD">
        <w:rPr>
          <w:rFonts w:ascii="Times New Roman" w:hAnsi="Times New Roman" w:cs="Times New Roman"/>
          <w:sz w:val="28"/>
          <w:szCs w:val="28"/>
        </w:rPr>
        <w:t xml:space="preserve"> установлена связь «Содержит» типа </w:t>
      </w:r>
      <w:r w:rsidRPr="00996BCD">
        <w:rPr>
          <w:rFonts w:ascii="Times New Roman" w:hAnsi="Times New Roman" w:cs="Times New Roman"/>
          <w:i/>
          <w:iCs/>
          <w:sz w:val="28"/>
          <w:szCs w:val="28"/>
        </w:rPr>
        <w:t>один-ко-многим</w:t>
      </w:r>
      <w:r w:rsidRPr="00996BCD">
        <w:rPr>
          <w:rFonts w:ascii="Times New Roman" w:hAnsi="Times New Roman" w:cs="Times New Roman"/>
          <w:sz w:val="28"/>
          <w:szCs w:val="28"/>
        </w:rPr>
        <w:t>:</w:t>
      </w:r>
    </w:p>
    <w:p w14:paraId="6C99925B" w14:textId="77777777" w:rsidR="00996BCD" w:rsidRPr="00996BCD" w:rsidRDefault="00996BCD" w:rsidP="00996BCD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96BCD">
        <w:rPr>
          <w:rFonts w:ascii="Times New Roman" w:hAnsi="Times New Roman" w:cs="Times New Roman"/>
          <w:sz w:val="28"/>
          <w:szCs w:val="28"/>
        </w:rPr>
        <w:t xml:space="preserve">одна категория может содержать множество расходов; </w:t>
      </w:r>
    </w:p>
    <w:p w14:paraId="5A90A312" w14:textId="77777777" w:rsidR="00996BCD" w:rsidRPr="00996BCD" w:rsidRDefault="00996BCD" w:rsidP="00996BCD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96BCD">
        <w:rPr>
          <w:rFonts w:ascii="Times New Roman" w:hAnsi="Times New Roman" w:cs="Times New Roman"/>
          <w:sz w:val="28"/>
          <w:szCs w:val="28"/>
        </w:rPr>
        <w:t xml:space="preserve">каждый расход относится только к одной категории. </w:t>
      </w:r>
    </w:p>
    <w:p w14:paraId="79CCC6AC" w14:textId="77777777" w:rsidR="00996BCD" w:rsidRPr="00996BCD" w:rsidRDefault="00996BCD" w:rsidP="00996BC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FEEAC38" w14:textId="77777777" w:rsidR="00996BCD" w:rsidRPr="00996BCD" w:rsidRDefault="00996BCD" w:rsidP="00996BC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96BCD">
        <w:rPr>
          <w:rFonts w:ascii="Times New Roman" w:hAnsi="Times New Roman" w:cs="Times New Roman"/>
          <w:sz w:val="28"/>
          <w:szCs w:val="28"/>
        </w:rPr>
        <w:t xml:space="preserve">Сущность </w:t>
      </w:r>
      <w:r w:rsidRPr="00996BCD">
        <w:rPr>
          <w:rFonts w:ascii="Times New Roman" w:hAnsi="Times New Roman" w:cs="Times New Roman"/>
          <w:i/>
          <w:iCs/>
          <w:sz w:val="28"/>
          <w:szCs w:val="28"/>
        </w:rPr>
        <w:t>Лимит (</w:t>
      </w:r>
      <w:proofErr w:type="spellStart"/>
      <w:r w:rsidRPr="00996BCD">
        <w:rPr>
          <w:rFonts w:ascii="Times New Roman" w:hAnsi="Times New Roman" w:cs="Times New Roman"/>
          <w:i/>
          <w:iCs/>
          <w:sz w:val="28"/>
          <w:szCs w:val="28"/>
        </w:rPr>
        <w:t>Limit</w:t>
      </w:r>
      <w:proofErr w:type="spellEnd"/>
      <w:r w:rsidRPr="00996BCD">
        <w:rPr>
          <w:rFonts w:ascii="Times New Roman" w:hAnsi="Times New Roman" w:cs="Times New Roman"/>
          <w:sz w:val="28"/>
          <w:szCs w:val="28"/>
        </w:rPr>
        <w:t>) предназначена для хранения ограничения расходов по категории. Она включает:</w:t>
      </w:r>
    </w:p>
    <w:p w14:paraId="4251C460" w14:textId="77777777" w:rsidR="00996BCD" w:rsidRPr="00996BCD" w:rsidRDefault="00996BCD" w:rsidP="00996BCD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96BCD">
        <w:rPr>
          <w:rFonts w:ascii="Times New Roman" w:hAnsi="Times New Roman" w:cs="Times New Roman"/>
          <w:sz w:val="28"/>
          <w:szCs w:val="28"/>
        </w:rPr>
        <w:t>месячный лимит (</w:t>
      </w:r>
      <w:proofErr w:type="spellStart"/>
      <w:r w:rsidRPr="00996BCD">
        <w:rPr>
          <w:rFonts w:ascii="Times New Roman" w:hAnsi="Times New Roman" w:cs="Times New Roman"/>
          <w:sz w:val="28"/>
          <w:szCs w:val="28"/>
        </w:rPr>
        <w:t>monthly_limit</w:t>
      </w:r>
      <w:proofErr w:type="spellEnd"/>
      <w:r w:rsidRPr="00996BCD">
        <w:rPr>
          <w:rFonts w:ascii="Times New Roman" w:hAnsi="Times New Roman" w:cs="Times New Roman"/>
          <w:sz w:val="28"/>
          <w:szCs w:val="28"/>
        </w:rPr>
        <w:t xml:space="preserve">) — максимально допустимую сумму расходов за месяц для выбранной категории. </w:t>
      </w:r>
    </w:p>
    <w:p w14:paraId="55E75D28" w14:textId="77777777" w:rsidR="00996BCD" w:rsidRDefault="00996BCD" w:rsidP="00996BC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F11E48E" w14:textId="2C240935" w:rsidR="00996BCD" w:rsidRPr="00996BCD" w:rsidRDefault="00996BCD" w:rsidP="00996BC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96BCD">
        <w:rPr>
          <w:rFonts w:ascii="Times New Roman" w:hAnsi="Times New Roman" w:cs="Times New Roman"/>
          <w:b/>
          <w:bCs/>
          <w:sz w:val="28"/>
          <w:szCs w:val="28"/>
        </w:rPr>
        <w:lastRenderedPageBreak/>
        <w:t>1.</w:t>
      </w:r>
      <w:r w:rsidR="0028799B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996BCD">
        <w:rPr>
          <w:rFonts w:ascii="Times New Roman" w:hAnsi="Times New Roman" w:cs="Times New Roman"/>
          <w:b/>
          <w:bCs/>
          <w:sz w:val="28"/>
          <w:szCs w:val="28"/>
        </w:rPr>
        <w:t>. Определение связей</w:t>
      </w:r>
    </w:p>
    <w:p w14:paraId="27EDAFE8" w14:textId="77777777" w:rsidR="00996BCD" w:rsidRPr="00996BCD" w:rsidRDefault="00996BCD" w:rsidP="00996BC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96BCD">
        <w:rPr>
          <w:rFonts w:ascii="Times New Roman" w:hAnsi="Times New Roman" w:cs="Times New Roman"/>
          <w:sz w:val="28"/>
          <w:szCs w:val="28"/>
        </w:rPr>
        <w:t xml:space="preserve">Между сущностями </w:t>
      </w:r>
      <w:r w:rsidRPr="00996BCD">
        <w:rPr>
          <w:rFonts w:ascii="Times New Roman" w:hAnsi="Times New Roman" w:cs="Times New Roman"/>
          <w:i/>
          <w:iCs/>
          <w:sz w:val="28"/>
          <w:szCs w:val="28"/>
        </w:rPr>
        <w:t>Категория и Лимит</w:t>
      </w:r>
      <w:r w:rsidRPr="00996BCD">
        <w:rPr>
          <w:rFonts w:ascii="Times New Roman" w:hAnsi="Times New Roman" w:cs="Times New Roman"/>
          <w:sz w:val="28"/>
          <w:szCs w:val="28"/>
        </w:rPr>
        <w:t xml:space="preserve"> установлена связь «Имеет» типа </w:t>
      </w:r>
      <w:r w:rsidRPr="00996BCD">
        <w:rPr>
          <w:rFonts w:ascii="Times New Roman" w:hAnsi="Times New Roman" w:cs="Times New Roman"/>
          <w:i/>
          <w:iCs/>
          <w:sz w:val="28"/>
          <w:szCs w:val="28"/>
        </w:rPr>
        <w:t>один-к-одному</w:t>
      </w:r>
      <w:r w:rsidRPr="00996BCD">
        <w:rPr>
          <w:rFonts w:ascii="Times New Roman" w:hAnsi="Times New Roman" w:cs="Times New Roman"/>
          <w:sz w:val="28"/>
          <w:szCs w:val="28"/>
        </w:rPr>
        <w:t>:</w:t>
      </w:r>
    </w:p>
    <w:p w14:paraId="64823218" w14:textId="77777777" w:rsidR="00996BCD" w:rsidRPr="00996BCD" w:rsidRDefault="00996BCD" w:rsidP="00996BCD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96BCD">
        <w:rPr>
          <w:rFonts w:ascii="Times New Roman" w:hAnsi="Times New Roman" w:cs="Times New Roman"/>
          <w:sz w:val="28"/>
          <w:szCs w:val="28"/>
        </w:rPr>
        <w:t xml:space="preserve">каждой категории соответствует один лимит; </w:t>
      </w:r>
    </w:p>
    <w:p w14:paraId="5EC5CC3B" w14:textId="6B44ADA6" w:rsidR="00996BCD" w:rsidRDefault="00996BCD" w:rsidP="0028799B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96BCD">
        <w:rPr>
          <w:rFonts w:ascii="Times New Roman" w:hAnsi="Times New Roman" w:cs="Times New Roman"/>
          <w:sz w:val="28"/>
          <w:szCs w:val="28"/>
        </w:rPr>
        <w:t>каждый лимит относится только к одной категории</w:t>
      </w:r>
    </w:p>
    <w:p w14:paraId="133B2AD8" w14:textId="77777777" w:rsidR="0028799B" w:rsidRPr="0028799B" w:rsidRDefault="0028799B" w:rsidP="0028799B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6D8C6BF9" w14:textId="4935D4F5" w:rsidR="00996BCD" w:rsidRPr="00996BCD" w:rsidRDefault="00996BCD" w:rsidP="00996BC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96BCD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28799B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996BCD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996BCD">
        <w:rPr>
          <w:rFonts w:ascii="Times New Roman" w:hAnsi="Times New Roman" w:cs="Times New Roman"/>
          <w:b/>
          <w:bCs/>
          <w:sz w:val="28"/>
          <w:szCs w:val="28"/>
          <w:lang w:val="en-US"/>
        </w:rPr>
        <w:t>ER-</w:t>
      </w:r>
      <w:r w:rsidRPr="00996BCD">
        <w:rPr>
          <w:rFonts w:ascii="Times New Roman" w:hAnsi="Times New Roman" w:cs="Times New Roman"/>
          <w:b/>
          <w:bCs/>
          <w:sz w:val="28"/>
          <w:szCs w:val="28"/>
        </w:rPr>
        <w:t>модель</w:t>
      </w:r>
    </w:p>
    <w:p w14:paraId="6C158679" w14:textId="144B474D" w:rsidR="00BD492B" w:rsidRPr="00996BCD" w:rsidRDefault="00996BCD" w:rsidP="00996BC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6FB0FB8" wp14:editId="7C8A55B1">
            <wp:extent cx="5940425" cy="3599815"/>
            <wp:effectExtent l="0" t="0" r="3175" b="635"/>
            <wp:docPr id="44654870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48700" name="Рисунок 5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492B" w:rsidRPr="00996B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7258"/>
    <w:multiLevelType w:val="multilevel"/>
    <w:tmpl w:val="C636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C3E81"/>
    <w:multiLevelType w:val="multilevel"/>
    <w:tmpl w:val="283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C3A9F"/>
    <w:multiLevelType w:val="multilevel"/>
    <w:tmpl w:val="5C98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901BD8"/>
    <w:multiLevelType w:val="multilevel"/>
    <w:tmpl w:val="DEAC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055470"/>
    <w:multiLevelType w:val="hybridMultilevel"/>
    <w:tmpl w:val="090A4432"/>
    <w:lvl w:ilvl="0" w:tplc="8156276E">
      <w:start w:val="1"/>
      <w:numFmt w:val="bullet"/>
      <w:lvlText w:val="•"/>
      <w:lvlJc w:val="left"/>
      <w:pPr>
        <w:ind w:left="720" w:hanging="360"/>
      </w:pPr>
    </w:lvl>
    <w:lvl w:ilvl="1" w:tplc="2CD2BEB8">
      <w:numFmt w:val="decimal"/>
      <w:lvlText w:val=""/>
      <w:lvlJc w:val="left"/>
      <w:pPr>
        <w:ind w:left="0" w:firstLine="0"/>
      </w:pPr>
    </w:lvl>
    <w:lvl w:ilvl="2" w:tplc="3FAAC5AA">
      <w:numFmt w:val="decimal"/>
      <w:lvlText w:val=""/>
      <w:lvlJc w:val="left"/>
      <w:pPr>
        <w:ind w:left="0" w:firstLine="0"/>
      </w:pPr>
    </w:lvl>
    <w:lvl w:ilvl="3" w:tplc="B87E4806">
      <w:numFmt w:val="decimal"/>
      <w:lvlText w:val=""/>
      <w:lvlJc w:val="left"/>
      <w:pPr>
        <w:ind w:left="0" w:firstLine="0"/>
      </w:pPr>
    </w:lvl>
    <w:lvl w:ilvl="4" w:tplc="8E34CA5E">
      <w:numFmt w:val="decimal"/>
      <w:lvlText w:val=""/>
      <w:lvlJc w:val="left"/>
      <w:pPr>
        <w:ind w:left="0" w:firstLine="0"/>
      </w:pPr>
    </w:lvl>
    <w:lvl w:ilvl="5" w:tplc="15002636">
      <w:numFmt w:val="decimal"/>
      <w:lvlText w:val=""/>
      <w:lvlJc w:val="left"/>
      <w:pPr>
        <w:ind w:left="0" w:firstLine="0"/>
      </w:pPr>
    </w:lvl>
    <w:lvl w:ilvl="6" w:tplc="455C5374">
      <w:numFmt w:val="decimal"/>
      <w:lvlText w:val=""/>
      <w:lvlJc w:val="left"/>
      <w:pPr>
        <w:ind w:left="0" w:firstLine="0"/>
      </w:pPr>
    </w:lvl>
    <w:lvl w:ilvl="7" w:tplc="23245CD2">
      <w:numFmt w:val="decimal"/>
      <w:lvlText w:val=""/>
      <w:lvlJc w:val="left"/>
      <w:pPr>
        <w:ind w:left="0" w:firstLine="0"/>
      </w:pPr>
    </w:lvl>
    <w:lvl w:ilvl="8" w:tplc="4638510A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7825710E"/>
    <w:multiLevelType w:val="multilevel"/>
    <w:tmpl w:val="0678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224537">
    <w:abstractNumId w:val="4"/>
  </w:num>
  <w:num w:numId="2" w16cid:durableId="611857951">
    <w:abstractNumId w:val="2"/>
  </w:num>
  <w:num w:numId="3" w16cid:durableId="1780027768">
    <w:abstractNumId w:val="3"/>
  </w:num>
  <w:num w:numId="4" w16cid:durableId="1227568679">
    <w:abstractNumId w:val="1"/>
  </w:num>
  <w:num w:numId="5" w16cid:durableId="1707756534">
    <w:abstractNumId w:val="5"/>
  </w:num>
  <w:num w:numId="6" w16cid:durableId="132138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E72"/>
    <w:rsid w:val="00073124"/>
    <w:rsid w:val="001B36C2"/>
    <w:rsid w:val="0028799B"/>
    <w:rsid w:val="00310CDD"/>
    <w:rsid w:val="00473C5D"/>
    <w:rsid w:val="00926C83"/>
    <w:rsid w:val="00996BCD"/>
    <w:rsid w:val="009D0DEF"/>
    <w:rsid w:val="00B90475"/>
    <w:rsid w:val="00BD492B"/>
    <w:rsid w:val="00D44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28199"/>
  <w15:chartTrackingRefBased/>
  <w15:docId w15:val="{4E1C95DA-BAFF-4F6D-9CF7-450431F75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4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4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4E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4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4E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4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4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4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4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4E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4E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4E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4E7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4E7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4E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4E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4E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4E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4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4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4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4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4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4E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4E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4E7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4E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4E7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44E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2026-05-23T17:57:00Z</dcterms:created>
  <dcterms:modified xsi:type="dcterms:W3CDTF">2026-05-23T18:05:00Z</dcterms:modified>
</cp:coreProperties>
</file>