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«Введення-виведення даних в С ++»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rtl w:val="0"/>
        </w:rPr>
        <w:t xml:space="preserve">141</w:t>
      </w:r>
      <w:r w:rsidDel="00000000" w:rsidR="00000000" w:rsidRPr="00000000">
        <w:rPr>
          <w:rtl w:val="0"/>
        </w:rPr>
        <w:t xml:space="preserve">. 319а.16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319а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</w:t>
      </w:r>
      <w:r w:rsidDel="00000000" w:rsidR="00000000" w:rsidRPr="00000000">
        <w:rPr>
          <w:u w:val="single"/>
          <w:rtl w:val="0"/>
        </w:rPr>
        <w:t xml:space="preserve">Місеєнко ЄВГЕН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  Ознайомитися з основами розробки програм і реалізувати консольний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додаток для введення / виведення даних на мові програмування C++. Також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отримати навички оформлення звітів з лабораторних робіт.</w:t>
      </w:r>
    </w:p>
    <w:p w:rsidR="00000000" w:rsidDel="00000000" w:rsidP="00000000" w:rsidRDefault="00000000" w:rsidRPr="00000000" w14:paraId="0000002A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Завдання 1. Створити порожній проект С++ в середовищі Visual Studio чи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запустити мобільний додаток, онлайн компилятор С++. Додати/створити файл вихідного коду main.cpp. Додати в файл програмний код для вирішення       двох задач відповідно до варіанту. Запустити і налагодити код.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 9. Дано два ненульових числа. Знайти суму, різницю, добуток і частку їх квадратів.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 20. Дано число A. Обчислити A15, використовуючи дві допоміжні змінні і п'ять операцій множення. Для цього послідовно знайдіть A2, A3, A5, A10, A15. Вивести всі знайдені степені числа A.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rtl w:val="0"/>
        </w:rPr>
        <w:t xml:space="preserve">Begin 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num1- незалежна змінна, дійсний тип </w:t>
      </w:r>
    </w:p>
    <w:p w:rsidR="00000000" w:rsidDel="00000000" w:rsidP="00000000" w:rsidRDefault="00000000" w:rsidRPr="00000000" w14:paraId="0000003A">
      <w:pPr>
        <w:rPr>
          <w:color w:val="00b050"/>
        </w:rPr>
      </w:pPr>
      <w:r w:rsidDel="00000000" w:rsidR="00000000" w:rsidRPr="00000000">
        <w:rPr>
          <w:rtl w:val="0"/>
        </w:rPr>
        <w:t xml:space="preserve">num2- незалежна змінна, дійсний тип</w:t>
      </w: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sum- з</w:t>
      </w:r>
      <w:r w:rsidDel="00000000" w:rsidR="00000000" w:rsidRPr="00000000">
        <w:rPr>
          <w:rtl w:val="0"/>
        </w:rPr>
        <w:t xml:space="preserve">алежна змінна, дійсний тип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difference- з</w:t>
      </w:r>
      <w:r w:rsidDel="00000000" w:rsidR="00000000" w:rsidRPr="00000000">
        <w:rPr>
          <w:rtl w:val="0"/>
        </w:rPr>
        <w:t xml:space="preserve">алежна змінна, дійсний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product- з</w:t>
      </w:r>
      <w:r w:rsidDel="00000000" w:rsidR="00000000" w:rsidRPr="00000000">
        <w:rPr>
          <w:rtl w:val="0"/>
        </w:rPr>
        <w:t xml:space="preserve">алежна змінна, дійсний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quotient- з</w:t>
      </w:r>
      <w:r w:rsidDel="00000000" w:rsidR="00000000" w:rsidRPr="00000000">
        <w:rPr>
          <w:rtl w:val="0"/>
        </w:rPr>
        <w:t xml:space="preserve">алежна змінна, дійсний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00b050"/>
        </w:rPr>
      </w:pPr>
      <w:r w:rsidDel="00000000" w:rsidR="00000000" w:rsidRPr="00000000">
        <w:rPr>
          <w:rtl w:val="0"/>
        </w:rPr>
        <w:t xml:space="preserve">        Алгоритм вирішення: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1) Виведення запрошення до вводу;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2) Введення змінних num1, num2;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3) Розрахунок результату sum= num1*num1+num2*num2;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difference= num1*num1-num2*num2; product= num1*num1*num2*num2;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quotient= (num1*num1)/(num2*num2);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4) Виведення sum, difference, product, quotient з поясненням.</w:t>
      </w:r>
    </w:p>
    <w:p w:rsidR="00000000" w:rsidDel="00000000" w:rsidP="00000000" w:rsidRDefault="00000000" w:rsidRPr="00000000" w14:paraId="0000004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Begin 9 наведено в дод. А (стор. 4). </w:t>
      </w:r>
    </w:p>
    <w:p w:rsidR="00000000" w:rsidDel="00000000" w:rsidP="00000000" w:rsidRDefault="00000000" w:rsidRPr="00000000" w14:paraId="00000049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Б.1. в дод. 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Вирішення задачі Begin 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А- незалежна змінна, дійсний тип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А2- залежна змінна, дійсний тип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А3- залежна змінна, дійсний тип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А5- залежна змінна, дійсний тип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А10- залежна змінна, дійсний тип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А15- залежна змінна, дійсний тип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    Алгоритм вирішення: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     1) Виведення запрошення до вводу;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        2) Введення змінної А;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        3) Розрахунок результату A2= A*A; A3= A2*A; A5= A2*A3; A10= A5*A5; 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A15= A10*A5;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    4) Розрахунок результату А2, А3, А5, А10, А15 з поясненням.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    Лістинг коду вирішення задачі Begin 20 наведено в дод. А (стор. 4). </w:t>
      </w:r>
    </w:p>
    <w:p w:rsidR="00000000" w:rsidDel="00000000" w:rsidP="00000000" w:rsidRDefault="00000000" w:rsidRPr="00000000" w14:paraId="0000005C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Б.2. в дод. Б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40"/>
        <w:rPr/>
      </w:pPr>
      <w:r w:rsidDel="00000000" w:rsidR="00000000" w:rsidRPr="00000000">
        <w:rPr>
          <w:rtl w:val="0"/>
        </w:rPr>
        <w:t xml:space="preserve">Було вивчено введення-виведення даних в С ++.  Ознайомилися  з основами розробками програм і реалізували консольний додаток для введення та  виведення даних на мові програмування C++. Закріплено основні арифметичні операції на мові програмування С ++.</w:t>
      </w:r>
    </w:p>
    <w:p w:rsidR="00000000" w:rsidDel="00000000" w:rsidP="00000000" w:rsidRDefault="00000000" w:rsidRPr="00000000" w14:paraId="00000063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4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до програми Begin 9, Begin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#include &lt;iostream&gt;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//begin 9;</w:t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Вхідні числа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num1, num2;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Результати операцій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sum, difference, product, quotient;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"______Begin9______" &lt;&lt; std::endl;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Введення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"Введіть перше число: ";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num1;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"Введіть друге число: ";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num2;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суми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 = num1 * num1 + num2 * num2;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різниці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difference = num1 * num1 - num2 * num2;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добутку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product = num1 * num1 * num2 * num2;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частки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(num2 != 0) {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quotient = (num1 * num1) / (num2 * num2);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Виведення результатів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"Сума квадратів: " &lt;&lt; sum &lt;&lt; std::endl;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"Різниця квадратів: " &lt;&lt; difference &lt;&lt; std::endl;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"Добуток квадратів: " &lt;&lt; product &lt;&lt; std::endl;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"Частка квадратів: " &lt;&lt; quotient &lt;&lt; std::endl;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"Друге число не може бути рівним нулю для обчислення частки." &lt;&lt; std::endl;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//begin 20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Вхідне число</w:t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Оголошення змінної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A2, A3, A5, A10, A15; 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"______Begin 20______" &lt;&lt; std::endl;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//Введення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"Введіть невідому: ";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A;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A2 = A * A;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Вивід 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"A^2 = " &lt;&lt; A2 &lt;&lt; std::endl;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A3 = A2 * A;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Вивід 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"A^3 = " &lt;&lt; A3 &lt;&lt; std::endl;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A5 = A2 * A3;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Вивід 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"A^5 = " &lt;&lt; A5 &lt;&lt; std::endl;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A10 = A5 * A5;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Вивід 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"A^10 = " &lt;&lt; A10 &lt;&lt; std::endl;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Обчислення 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A15 = A10 * A5;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Вивід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"A^15 = " &lt;&lt; A15 &lt;&lt; std::endl;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A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A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</w:rPr>
        <w:drawing>
          <wp:inline distB="114300" distT="114300" distL="114300" distR="114300">
            <wp:extent cx="38481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Begin 9</w:t>
      </w:r>
    </w:p>
    <w:p w:rsidR="00000000" w:rsidDel="00000000" w:rsidP="00000000" w:rsidRDefault="00000000" w:rsidRPr="00000000" w14:paraId="000000B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19100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           Рисунок Б.2 – Екран виконання програми для вирішення завдання </w:t>
        <w:br w:type="textWrapping"/>
        <w:t xml:space="preserve">                                                               Begin 20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tSTMHr/ZMGHfA/kI4zIvUyIug==">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