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Informe de Pre Diagnóstico Empresarial</w:t>
      </w:r>
    </w:p>
    <w:p>
      <w:pPr>
        <w:jc w:val="center"/>
      </w:pPr>
      <w:r>
        <w:t>Identificación de factores de riesgo ergonómico por manejo manual de cargas, con base en la NOM-036-1-STPS-2018</w:t>
      </w:r>
    </w:p>
    <w:p>
      <w:pPr>
        <w:pStyle w:val="Heading1"/>
      </w:pPr>
      <w:r>
        <w:t>Introducción</w:t>
      </w:r>
    </w:p>
    <w:p>
      <w:r>
        <w:t xml:space="preserve">La NOM-036-1-STPS-2018 busca identificar y prevenir los riesgos de salud que puede causar el manejo manual de cargas en el trabajo. Este documento resume los resultados de la autoevaluación que respondió la empresa </w:t>
      </w:r>
      <w:r>
        <w:t>{{r empresa_nombre }}.</w:t>
      </w:r>
    </w:p>
    <w:p>
      <w:r>
        <w:t>{% if es_revision %}</w:t>
      </w:r>
    </w:p>
    <w:p>
      <w:pPr>
        <w:pStyle w:val="Heading2"/>
      </w:pPr>
      <w:r>
        <w:t>Guía de colores de este documento</w:t>
      </w:r>
    </w:p>
    <w:p>
      <w:r>
        <w:t>Esta versión del informe, generada durante la etapa de validación piloto, resalta el texto según su origen dentro del motor de recomendaciones, para facilitar su revisión:</w:t>
      </w:r>
    </w:p>
    <w:p>
      <w:pPr>
        <w:pStyle w:val="ListBullet"/>
      </w:pPr>
      <w:r>
        <w:rPr>
          <w:b/>
          <w:shd w:val="clear" w:color="auto" w:fill="CFE2F3"/>
        </w:rPr>
        <w:t>Dato de la empresa</w:t>
      </w:r>
      <w:r>
        <w:t>: Texto ingresado directamente por la empresa en la autoevaluación (datos generales).</w:t>
      </w:r>
    </w:p>
    <w:p>
      <w:pPr>
        <w:pStyle w:val="ListBullet"/>
      </w:pPr>
      <w:r>
        <w:rPr>
          <w:b/>
          <w:shd w:val="clear" w:color="auto" w:fill="D9EAD3"/>
        </w:rPr>
        <w:t>Resultado calculado</w:t>
      </w:r>
      <w:r>
        <w:t>: Puntaje, porcentaje y clasificación que obtiene el motor a partir de las respuestas.</w:t>
      </w:r>
    </w:p>
    <w:p>
      <w:pPr>
        <w:pStyle w:val="ListBullet"/>
      </w:pPr>
      <w:r>
        <w:rPr>
          <w:b/>
          <w:shd w:val="clear" w:color="auto" w:fill="E6D9F2"/>
        </w:rPr>
        <w:t>Plantilla fija</w:t>
      </w:r>
      <w:r>
        <w:t>: Texto de apertura o cierre que depende solo de la franja de severidad — el mismo para cualquier empresa que caiga en ella.</w:t>
      </w:r>
    </w:p>
    <w:p>
      <w:pPr>
        <w:pStyle w:val="ListBullet"/>
      </w:pPr>
      <w:r>
        <w:rPr>
          <w:b/>
          <w:shd w:val="clear" w:color="auto" w:fill="FCE5CD"/>
        </w:rPr>
        <w:t>Recomendación de catálogo</w:t>
      </w:r>
      <w:r>
        <w:t>: Texto elegido del catálogo ítem-nivel según la respuesta específica de la empresa.</w:t>
      </w:r>
    </w:p>
    <w:p>
      <w:pPr>
        <w:pStyle w:val="ListBullet"/>
      </w:pPr>
      <w:r>
        <w:rPr>
          <w:b/>
          <w:shd w:val="clear" w:color="auto" w:fill="EAEAEA"/>
        </w:rPr>
        <w:t>Tema obligatorio / optativo</w:t>
      </w:r>
      <w:r>
        <w:t>: Las mismas recomendaciones de catálogo, agrupadas como lista de áreas de oportunidad.</w:t>
      </w:r>
    </w:p>
    <w:p>
      <w:r>
        <w:t>{% endif %}</w:t>
      </w:r>
    </w:p>
    <w:p>
      <w:pPr>
        <w:pStyle w:val="Heading1"/>
      </w:pPr>
      <w:r>
        <w:t>Información general de la empresa</w:t>
      </w:r>
    </w:p>
    <w:p>
      <w:r>
        <w:t xml:space="preserve">La empresa </w:t>
      </w:r>
      <w:r>
        <w:t>{{r empresa_nombre }}</w:t>
      </w:r>
      <w:r>
        <w:t xml:space="preserve"> se encuentra ubicada en {{r empresa_ubicacion }}. Cuenta con aproximadamente </w:t>
      </w:r>
      <w:r>
        <w:t>{{r empresa_num_trabajadores }}</w:t>
      </w:r>
      <w:r>
        <w:t xml:space="preserve"> trabajadores, con el siguiente esquema de turnos: {{r empresa_turnos }}. Su giro es {{r empresa_giro }}. Las actividades relacionadas con el manejo manual de cargas identificadas son: {{r empresa_descripcion_mmh }}.</w:t>
      </w:r>
    </w:p>
    <w:p>
      <w:pPr>
        <w:pStyle w:val="Heading1"/>
      </w:pPr>
      <w:r>
        <w:t>Resultados de la evaluación</w:t>
      </w:r>
    </w:p>
    <w:p>
      <w:r>
        <w:t>El cuestionario se divide en temas. Cada tema tiene diez preguntas, calificadas del 0 (Nada) al 4 (Óptimo). Entre más alto es el puntaje de un tema, mejor cumple la empresa con la norma en ese tema.</w:t>
      </w:r>
    </w:p>
    <w:p>
      <w:r>
        <w:t>Tabla 1. Calificación obtenida por criterio evaluado.</w:t>
      </w:r>
    </w:p>
    <w:p>
      <w:r>
        <w:t>[[TABLA_PUNTAJES]]</w:t>
      </w:r>
    </w:p>
    <w:p>
      <w:r>
        <w:t>Tabla 2. Porcentaje de cumplimiento por criterio evaluado.</w:t>
      </w:r>
    </w:p>
    <w:p>
      <w:r>
        <w:t>[[TABLA_PORCENTAJES]]</w:t>
      </w:r>
    </w:p>
    <w:p>
      <w:pPr>
        <w:jc w:val="center"/>
      </w:pPr>
      <w:r>
        <w:t>{{ grafica_radar }}</w:t>
      </w:r>
    </w:p>
    <w:p>
      <w:pPr>
        <w:pStyle w:val="Heading1"/>
      </w:pPr>
      <w:r>
        <w:t>Resultados por criterio</w:t>
      </w:r>
    </w:p>
    <w:p>
      <w:r>
        <w:t>{% for c in criterios %}</w:t>
      </w:r>
    </w:p>
    <w:p>
      <w:r>
        <w:rPr>
          <w:b/>
        </w:rPr>
        <w:t xml:space="preserve">Criterio {{ c.numero }}.- </w:t>
      </w:r>
      <w:r>
        <w:t>{{r c.narrativa }}</w:t>
      </w:r>
    </w:p>
    <w:p>
      <w:r>
        <w:t>{% endfor %}</w:t>
      </w:r>
    </w:p>
    <w:p>
      <w:pPr>
        <w:pStyle w:val="Heading1"/>
      </w:pPr>
      <w:r>
        <w:t>Áreas de oportunidad</w:t>
      </w:r>
    </w:p>
    <w:p>
      <w:r>
        <w:t>{{r resultado_global_apertura }}</w:t>
      </w:r>
    </w:p>
    <w:p>
      <w:r>
        <w:t>{{r resultado_global_cierre }}</w:t>
      </w:r>
    </w:p>
    <w:p>
      <w:r>
        <w:t>{% if hay_temas %}</w:t>
      </w:r>
    </w:p>
    <w:p>
      <w:pPr>
        <w:jc w:val="center"/>
      </w:pPr>
      <w:r>
        <w:t>{{ grafica_temas }}</w:t>
      </w:r>
    </w:p>
    <w:p>
      <w:r>
        <w:t>{% endif %}</w:t>
      </w:r>
    </w:p>
    <w:p>
      <w:pPr>
        <w:pStyle w:val="Heading2"/>
      </w:pPr>
      <w:r>
        <w:t>Temas obligatorios</w:t>
      </w:r>
    </w:p>
    <w:p>
      <w:r>
        <w:t>{% for tema in temas_obligatorios %}</w:t>
      </w:r>
    </w:p>
    <w:p>
      <w:r>
        <w:t>{{ loop.index }}. {{r tema }}</w:t>
      </w:r>
    </w:p>
    <w:p>
      <w:r>
        <w:t>{% endfor %}</w:t>
      </w:r>
    </w:p>
    <w:p>
      <w:pPr>
        <w:pStyle w:val="Heading2"/>
      </w:pPr>
      <w:r>
        <w:t>Temas optativos</w:t>
      </w:r>
    </w:p>
    <w:p>
      <w:r>
        <w:t>{% for tema in temas_optativos %}</w:t>
      </w:r>
    </w:p>
    <w:p>
      <w:r>
        <w:t>{{ loop.index }}. {{r tema }}</w:t>
      </w:r>
    </w:p>
    <w:p>
      <w:r>
        <w:t>{% endfor %}</w:t>
      </w:r>
    </w:p>
    <w:p>
      <w:r>
        <w:t>Atentamente,</w:t>
      </w:r>
    </w:p>
    <w:p>
      <w:r>
        <w:t>Equipo de investigación en Ergonomía y Factores Humanos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