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24B37" w14:textId="77777777" w:rsidR="003A1BBA" w:rsidRDefault="00000000">
      <w:pPr>
        <w:pBdr>
          <w:bottom w:val="single" w:sz="12" w:space="6" w:color="1A6B3A"/>
        </w:pBdr>
        <w:spacing w:after="120"/>
      </w:pPr>
      <w:r>
        <w:rPr>
          <w:rFonts w:ascii="Calibri" w:eastAsia="Calibri" w:hAnsi="Calibri" w:cs="Calibri"/>
          <w:b/>
          <w:bCs/>
          <w:color w:val="1C1C2E"/>
          <w:sz w:val="32"/>
          <w:szCs w:val="32"/>
        </w:rPr>
        <w:t>Procedimiento de Inventario Cíclico</w:t>
      </w:r>
    </w:p>
    <w:p w14:paraId="4FFC3673" w14:textId="77777777" w:rsidR="003A1BBA" w:rsidRDefault="00000000">
      <w:pPr>
        <w:spacing w:before="60" w:after="200"/>
      </w:pPr>
      <w:r>
        <w:rPr>
          <w:rFonts w:ascii="Calibri" w:eastAsia="Calibri" w:hAnsi="Calibri" w:cs="Calibri"/>
          <w:i/>
          <w:iCs/>
          <w:color w:val="5A5A6E"/>
        </w:rPr>
        <w:t>Conteo periódico por zonas, registro de diferencias y ajuste de stock</w:t>
      </w:r>
    </w:p>
    <w:p w14:paraId="19C1BFD5" w14:textId="77777777" w:rsidR="003A1BBA" w:rsidRDefault="003A1BBA">
      <w:pPr>
        <w:spacing w:before="120"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3A1BBA" w14:paraId="381A3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910FE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Zona / Ubicación: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DA61B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3A1BBA" w14:paraId="28FA4B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5A5D6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Fecha del inventario: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7E007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3A1BBA" w14:paraId="35960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CC5D6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Turno: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E5BD7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3A1BBA" w14:paraId="47485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69CA4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Operario conteo 1: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429E6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3A1BBA" w14:paraId="020D05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880FB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Operario conteo 2 (verificación):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8FF0B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3A1BBA" w14:paraId="41638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630E3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Supervisor: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E446A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</w:tbl>
    <w:p w14:paraId="21357CD9" w14:textId="77777777" w:rsidR="003A1BBA" w:rsidRDefault="003A1BBA">
      <w:pPr>
        <w:spacing w:before="120" w:after="120"/>
      </w:pPr>
    </w:p>
    <w:p w14:paraId="1C0354CB" w14:textId="77777777" w:rsidR="003A1BBA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1. PREPARACIÓN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579"/>
        <w:gridCol w:w="6450"/>
        <w:gridCol w:w="1498"/>
      </w:tblGrid>
      <w:tr w:rsidR="003A1BBA" w14:paraId="671FB5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BFEB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81DA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35C0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F160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3A1BBA" w14:paraId="2BDCA9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05F1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C3F7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DDA2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Zona bloqueada para movimientos durante el conteo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4FEA" w14:textId="77777777" w:rsidR="003A1BBA" w:rsidRDefault="003A1BBA"/>
        </w:tc>
      </w:tr>
      <w:tr w:rsidR="003A1BBA" w14:paraId="34F0D5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EB75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CE4E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6844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Hoja de conteo generada desde el sistema con stock teórico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E221" w14:textId="77777777" w:rsidR="003A1BBA" w:rsidRDefault="003A1BBA"/>
        </w:tc>
      </w:tr>
      <w:tr w:rsidR="003A1BBA" w14:paraId="52F8A7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8445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1A7E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1BEF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Operarios informados del procedimiento y zona asignada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503B" w14:textId="77777777" w:rsidR="003A1BBA" w:rsidRDefault="003A1BBA"/>
        </w:tc>
      </w:tr>
      <w:tr w:rsidR="003A1BBA" w14:paraId="6825F4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D7D1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2BCB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CD70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Lectores de código de barras / PDA verificados y cargados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E821" w14:textId="77777777" w:rsidR="003A1BBA" w:rsidRDefault="003A1BBA"/>
        </w:tc>
      </w:tr>
    </w:tbl>
    <w:p w14:paraId="131F13E1" w14:textId="77777777" w:rsidR="003A1BBA" w:rsidRDefault="003A1BBA">
      <w:pPr>
        <w:spacing w:before="120" w:after="120"/>
      </w:pPr>
    </w:p>
    <w:p w14:paraId="2A4A5224" w14:textId="77777777" w:rsidR="003A1BBA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2. CONTEO FÍSICO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1200"/>
        <w:gridCol w:w="1200"/>
        <w:gridCol w:w="1226"/>
      </w:tblGrid>
      <w:tr w:rsidR="003A1BBA" w14:paraId="5A145E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DF9C9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  <w:tc>
          <w:tcPr>
            <w:tcW w:w="30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44B2A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47E7A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Stock sistema</w:t>
            </w:r>
          </w:p>
        </w:tc>
        <w:tc>
          <w:tcPr>
            <w:tcW w:w="12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4C59F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Conteo 1</w:t>
            </w:r>
          </w:p>
        </w:tc>
        <w:tc>
          <w:tcPr>
            <w:tcW w:w="12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E1A30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Conteo 2</w:t>
            </w:r>
          </w:p>
        </w:tc>
        <w:tc>
          <w:tcPr>
            <w:tcW w:w="12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6A77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Diferencia</w:t>
            </w:r>
          </w:p>
        </w:tc>
      </w:tr>
      <w:tr w:rsidR="003A1BBA" w14:paraId="504AF2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8A8223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AF62F7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7466EF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9DCA6D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6B64C8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061470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3A1BBA" w14:paraId="31875C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45161F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6EA15F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316186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F772B5E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C79F3F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351586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3A1BBA" w14:paraId="4E64B1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FFAA8B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3E6552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C1D7EE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857078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388F7A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E4F3AB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3A1BBA" w14:paraId="324CB5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F589F1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B9A2C3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A6063A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49D4C8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74E448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668016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3A1BBA" w14:paraId="540926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D5B36E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516138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0B8E83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672A75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D48F71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8F99B9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3A1BBA" w14:paraId="384FCE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15C8BE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C32A98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45CF93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3929C0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035B3B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CFADEB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3A1BBA" w14:paraId="125BD3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BCDA9F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1BEB4A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1E5471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9A55BB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3D7C93E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500EFD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3A1BBA" w14:paraId="1C811A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E01661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C76B0C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F625CBC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8C8D09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0B6C1C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33F3FD8" w14:textId="77777777" w:rsidR="003A1BBA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FF03826" w14:textId="77777777" w:rsidR="003A1BBA" w:rsidRDefault="003A1BBA">
      <w:pPr>
        <w:spacing w:before="120" w:after="120"/>
      </w:pPr>
    </w:p>
    <w:p w14:paraId="5DA6D58E" w14:textId="77777777" w:rsidR="003A1BBA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3. GESTIÓN DE DIFERENCIAS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579"/>
        <w:gridCol w:w="6450"/>
        <w:gridCol w:w="1498"/>
      </w:tblGrid>
      <w:tr w:rsidR="003A1BBA" w14:paraId="1416BE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9AED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56FB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AFB3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6209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3A1BBA" w14:paraId="4BD52E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1631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314B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B567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Diferencias de ±1 unidad verificadas con segundo conteo antes de registrar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223B" w14:textId="77777777" w:rsidR="003A1BBA" w:rsidRDefault="003A1BBA"/>
        </w:tc>
      </w:tr>
      <w:tr w:rsidR="003A1BBA" w14:paraId="154088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B1DB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FF85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4671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Diferencias superiores al umbral (&gt;2%) comunicadas al supervisor antes de ajustar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2E92" w14:textId="77777777" w:rsidR="003A1BBA" w:rsidRDefault="003A1BBA"/>
        </w:tc>
      </w:tr>
      <w:tr w:rsidR="003A1BBA" w14:paraId="3D4C2A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1019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876C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E2C5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Causa de diferencia investigada: rotura, error de ubicación, registro pendiente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83AB" w14:textId="77777777" w:rsidR="003A1BBA" w:rsidRDefault="003A1BBA"/>
        </w:tc>
      </w:tr>
      <w:tr w:rsidR="003A1BBA" w14:paraId="3FDA38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528D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lastRenderedPageBreak/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C669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8628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Ajuste de stock registrado en el sistema con causa y código de motivo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8878" w14:textId="77777777" w:rsidR="003A1BBA" w:rsidRDefault="003A1BBA"/>
        </w:tc>
      </w:tr>
      <w:tr w:rsidR="003A1BBA" w14:paraId="4DFF5B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C567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D923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C997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Productos dañados o caducados segregados y tramitados por el proceso de bajas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7056" w14:textId="77777777" w:rsidR="003A1BBA" w:rsidRDefault="003A1BBA"/>
        </w:tc>
      </w:tr>
    </w:tbl>
    <w:p w14:paraId="58736E0B" w14:textId="77777777" w:rsidR="003A1BBA" w:rsidRDefault="003A1BBA">
      <w:pPr>
        <w:spacing w:before="120" w:after="120"/>
      </w:pPr>
    </w:p>
    <w:p w14:paraId="5F519082" w14:textId="77777777" w:rsidR="003A1BBA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4. CIERRE DEL INVENTARIO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579"/>
        <w:gridCol w:w="6450"/>
        <w:gridCol w:w="1498"/>
      </w:tblGrid>
      <w:tr w:rsidR="003A1BBA" w14:paraId="09F83E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B65F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50F9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40F8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1BC6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3A1BBA" w14:paraId="3C5E87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A122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5A95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0009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Acta de inventario completada y firmada por ambos operarios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476B" w14:textId="77777777" w:rsidR="003A1BBA" w:rsidRDefault="003A1BBA"/>
        </w:tc>
      </w:tr>
      <w:tr w:rsidR="003A1BBA" w14:paraId="76282F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723B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0219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498E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Informe de diferencias generado y enviado al responsable de almacén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A993" w14:textId="77777777" w:rsidR="003A1BBA" w:rsidRDefault="003A1BBA"/>
        </w:tc>
      </w:tr>
      <w:tr w:rsidR="003A1BBA" w14:paraId="328119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10DC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CC52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3E22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Zona desbloqueada para operaciones normales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57BF" w14:textId="77777777" w:rsidR="003A1BBA" w:rsidRDefault="003A1BBA"/>
        </w:tc>
      </w:tr>
      <w:tr w:rsidR="003A1BBA" w14:paraId="2F1892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FDB1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34C3" w14:textId="77777777" w:rsidR="003A1BBA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DEEC" w14:textId="77777777" w:rsidR="003A1BBA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Próxima fecha de inventario cíclico de esta zona programada en el sistema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0BE1" w14:textId="77777777" w:rsidR="003A1BBA" w:rsidRDefault="003A1BBA"/>
        </w:tc>
      </w:tr>
    </w:tbl>
    <w:p w14:paraId="5CAE8C97" w14:textId="77777777" w:rsidR="003A1BBA" w:rsidRDefault="003A1BBA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3A1BBA" w14:paraId="12A83D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6EAC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Responsable de operación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92F3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 xml:space="preserve">Supervisor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Jefe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 xml:space="preserve"> de almacén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65A5" w14:textId="77777777" w:rsidR="003A1BBA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Fecha y hora</w:t>
            </w:r>
          </w:p>
        </w:tc>
      </w:tr>
      <w:tr w:rsidR="003A1BBA" w14:paraId="71345F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5B5DEA18" w14:textId="77777777" w:rsidR="003A1BB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3CEA91DB" w14:textId="77777777" w:rsidR="003A1BB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DEA510F" w14:textId="77777777" w:rsidR="003A1BB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</w:tr>
    </w:tbl>
    <w:p w14:paraId="013CB9AE" w14:textId="77777777" w:rsidR="00A73402" w:rsidRDefault="00A73402"/>
    <w:sectPr w:rsidR="00A73402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C78DB"/>
    <w:multiLevelType w:val="hybridMultilevel"/>
    <w:tmpl w:val="531EFB7E"/>
    <w:lvl w:ilvl="0" w:tplc="D40C4F56">
      <w:start w:val="1"/>
      <w:numFmt w:val="bullet"/>
      <w:lvlText w:val="●"/>
      <w:lvlJc w:val="left"/>
      <w:pPr>
        <w:ind w:left="720" w:hanging="360"/>
      </w:pPr>
    </w:lvl>
    <w:lvl w:ilvl="1" w:tplc="0E9A8952">
      <w:start w:val="1"/>
      <w:numFmt w:val="bullet"/>
      <w:lvlText w:val="○"/>
      <w:lvlJc w:val="left"/>
      <w:pPr>
        <w:ind w:left="1440" w:hanging="360"/>
      </w:pPr>
    </w:lvl>
    <w:lvl w:ilvl="2" w:tplc="7638DDB2">
      <w:start w:val="1"/>
      <w:numFmt w:val="bullet"/>
      <w:lvlText w:val="■"/>
      <w:lvlJc w:val="left"/>
      <w:pPr>
        <w:ind w:left="2160" w:hanging="360"/>
      </w:pPr>
    </w:lvl>
    <w:lvl w:ilvl="3" w:tplc="8DA0DD38">
      <w:start w:val="1"/>
      <w:numFmt w:val="bullet"/>
      <w:lvlText w:val="●"/>
      <w:lvlJc w:val="left"/>
      <w:pPr>
        <w:ind w:left="2880" w:hanging="360"/>
      </w:pPr>
    </w:lvl>
    <w:lvl w:ilvl="4" w:tplc="6E6EFF0A">
      <w:start w:val="1"/>
      <w:numFmt w:val="bullet"/>
      <w:lvlText w:val="○"/>
      <w:lvlJc w:val="left"/>
      <w:pPr>
        <w:ind w:left="3600" w:hanging="360"/>
      </w:pPr>
    </w:lvl>
    <w:lvl w:ilvl="5" w:tplc="BE647758">
      <w:start w:val="1"/>
      <w:numFmt w:val="bullet"/>
      <w:lvlText w:val="■"/>
      <w:lvlJc w:val="left"/>
      <w:pPr>
        <w:ind w:left="4320" w:hanging="360"/>
      </w:pPr>
    </w:lvl>
    <w:lvl w:ilvl="6" w:tplc="FAFAFD80">
      <w:start w:val="1"/>
      <w:numFmt w:val="bullet"/>
      <w:lvlText w:val="●"/>
      <w:lvlJc w:val="left"/>
      <w:pPr>
        <w:ind w:left="5040" w:hanging="360"/>
      </w:pPr>
    </w:lvl>
    <w:lvl w:ilvl="7" w:tplc="A4C48F0A">
      <w:start w:val="1"/>
      <w:numFmt w:val="bullet"/>
      <w:lvlText w:val="●"/>
      <w:lvlJc w:val="left"/>
      <w:pPr>
        <w:ind w:left="5760" w:hanging="360"/>
      </w:pPr>
    </w:lvl>
    <w:lvl w:ilvl="8" w:tplc="008EC894">
      <w:start w:val="1"/>
      <w:numFmt w:val="bullet"/>
      <w:lvlText w:val="●"/>
      <w:lvlJc w:val="left"/>
      <w:pPr>
        <w:ind w:left="6480" w:hanging="360"/>
      </w:pPr>
    </w:lvl>
  </w:abstractNum>
  <w:num w:numId="1" w16cid:durableId="115566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BA"/>
    <w:rsid w:val="001406B2"/>
    <w:rsid w:val="003A1BBA"/>
    <w:rsid w:val="00A73402"/>
    <w:rsid w:val="00D8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F8C00"/>
  <w15:docId w15:val="{A4D54CA2-B78B-4E11-A7E7-D3FEA72B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moises cambra mingot</cp:lastModifiedBy>
  <cp:revision>2</cp:revision>
  <dcterms:created xsi:type="dcterms:W3CDTF">2026-06-27T09:01:00Z</dcterms:created>
  <dcterms:modified xsi:type="dcterms:W3CDTF">2026-06-27T09:01:00Z</dcterms:modified>
</cp:coreProperties>
</file>