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4.png" ContentType="image/png"/>
  <Override PartName="/word/media/rId28.png" ContentType="image/png"/>
  <Override PartName="/word/media/rId2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ENEM 2025: desigualdade de notas por rede de ensino, perfil socioeconômico e PIB regional</w:t>
      </w:r>
    </w:p>
    <w:p>
      <w:pPr>
        <w:pStyle w:val="Author"/>
      </w:pPr>
      <w:r>
        <w:t xml:space="preserve">Moises da Conceição dos Santos</w:t>
      </w:r>
    </w:p>
    <w:p>
      <w:pPr>
        <w:pStyle w:val="Date"/>
      </w:pPr>
      <w:r>
        <w:t xml:space="preserve">outubro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sumo"/>
    <w:p>
      <w:pPr>
        <w:pStyle w:val="Heading2"/>
      </w:pPr>
      <w:r>
        <w:t xml:space="preserve">Resumo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Pergunta:</w:t>
      </w:r>
      <w:r>
        <w:t xml:space="preserve"> </w:t>
      </w:r>
      <w:r>
        <w:t xml:space="preserve">como as notas do ENEM 2025 variam entre redes de ensino e</w:t>
      </w:r>
      <w:r>
        <w:t xml:space="preserve"> </w:t>
      </w:r>
      <w:r>
        <w:t xml:space="preserve">territórios, e quanto dessa variação é explicada pela riqueza da região</w:t>
      </w:r>
      <w:r>
        <w:t xml:space="preserve"> </w:t>
      </w:r>
      <w:r>
        <w:t xml:space="preserve">(PIB) e pelo perfil socioeconômico dos alunos?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Rede de ensino:</w:t>
      </w:r>
      <w:r>
        <w:t xml:space="preserve"> </w:t>
      </w:r>
      <w:r>
        <w:t xml:space="preserve">entre os 1.288.485 concluintes de 2025</w:t>
      </w:r>
      <w:r>
        <w:t xml:space="preserve"> </w:t>
      </w:r>
      <w:r>
        <w:t xml:space="preserve">presentes nos dois dias, a nota geral média na rede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(610) é</w:t>
      </w:r>
      <w:r>
        <w:t xml:space="preserve"> </w:t>
      </w:r>
      <w:r>
        <w:rPr>
          <w:b/>
          <w:bCs/>
        </w:rPr>
        <w:t xml:space="preserve">113 pontos</w:t>
      </w:r>
      <w:r>
        <w:t xml:space="preserve"> </w:t>
      </w:r>
      <w:r>
        <w:t xml:space="preserve">maior que na</w:t>
      </w:r>
      <w:r>
        <w:t xml:space="preserve"> </w:t>
      </w:r>
      <w:r>
        <w:rPr>
          <w:b/>
          <w:bCs/>
        </w:rPr>
        <w:t xml:space="preserve">estadual</w:t>
      </w:r>
      <w:r>
        <w:t xml:space="preserve"> </w:t>
      </w:r>
      <w:r>
        <w:t xml:space="preserve">(497). A rede</w:t>
      </w:r>
      <w:r>
        <w:t xml:space="preserve"> </w:t>
      </w:r>
      <w:r>
        <w:rPr>
          <w:b/>
          <w:bCs/>
        </w:rPr>
        <w:t xml:space="preserve">federal</w:t>
      </w:r>
      <w:r>
        <w:t xml:space="preserve"> </w:t>
      </w:r>
      <w:r>
        <w:t xml:space="preserve">(584) fica bem mais perto da</w:t>
      </w:r>
      <w:r>
        <w:t xml:space="preserve"> </w:t>
      </w:r>
      <w:r>
        <w:t xml:space="preserve">privada que da estadual.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Território:</w:t>
      </w:r>
      <w:r>
        <w:t xml:space="preserve"> </w:t>
      </w:r>
      <w:r>
        <w:t xml:space="preserve">o PIB per capita sozinho explica 55% da</w:t>
      </w:r>
      <w:r>
        <w:t xml:space="preserve"> </w:t>
      </w:r>
      <w:r>
        <w:t xml:space="preserve">variação das notas entre as regiões imediatas. O</w:t>
      </w:r>
      <w:r>
        <w:t xml:space="preserve"> </w:t>
      </w:r>
      <w:r>
        <w:rPr>
          <w:b/>
          <w:bCs/>
        </w:rPr>
        <w:t xml:space="preserve">perfil socioeconômico</w:t>
      </w:r>
      <w:r>
        <w:rPr>
          <w:b/>
          <w:bCs/>
        </w:rPr>
        <w:t xml:space="preserve"> </w:t>
      </w:r>
      <w:r>
        <w:rPr>
          <w:b/>
          <w:bCs/>
        </w:rPr>
        <w:t xml:space="preserve">dos alunos</w:t>
      </w:r>
      <w:r>
        <w:t xml:space="preserve"> </w:t>
      </w:r>
      <w:r>
        <w:t xml:space="preserve">explica</w:t>
      </w:r>
      <w:r>
        <w:t xml:space="preserve"> </w:t>
      </w:r>
      <w:r>
        <w:rPr>
          <w:b/>
          <w:bCs/>
        </w:rPr>
        <w:t xml:space="preserve">86%</w:t>
      </w:r>
      <w:r>
        <w:t xml:space="preserve">. Com o perfil no modelo, o PIB</w:t>
      </w:r>
      <w:r>
        <w:t xml:space="preserve"> </w:t>
      </w:r>
      <w:r>
        <w:t xml:space="preserve">acrescenta pouco: o R² passa de 86% para 88%.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vantagem da rede privada encolhe nas regiões mais ricas:</w:t>
      </w:r>
      <w:r>
        <w:t xml:space="preserve"> </w:t>
      </w:r>
      <w:r>
        <w:t xml:space="preserve">dobrar o</w:t>
      </w:r>
      <w:r>
        <w:t xml:space="preserve"> </w:t>
      </w:r>
      <w:r>
        <w:t xml:space="preserve">PIB per capita está associado a uma diferença privada − estadual</w:t>
      </w:r>
      <w:r>
        <w:t xml:space="preserve"> </w:t>
      </w:r>
      <w:r>
        <w:t xml:space="preserve">8 pontos menor.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Há regiões que superam o esperado</w:t>
      </w:r>
      <w:r>
        <w:t xml:space="preserve"> </w:t>
      </w:r>
      <w:r>
        <w:t xml:space="preserve">para o seu perfil, como o Sertão</w:t>
      </w:r>
      <w:r>
        <w:t xml:space="preserve"> </w:t>
      </w:r>
      <w:r>
        <w:t xml:space="preserve">da Paraíba e de Pernambuco, e outras muito abaixo, como o interior do</w:t>
      </w:r>
      <w:r>
        <w:t xml:space="preserve"> </w:t>
      </w:r>
      <w:r>
        <w:t xml:space="preserve">Amazonas. Elas são candidatas naturais a estudos de caso.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Além da média:</w:t>
      </w:r>
      <w:r>
        <w:t xml:space="preserve"> </w:t>
      </w:r>
      <w:r>
        <w:t xml:space="preserve">a renda média da região explica melhor as notas dos</w:t>
      </w:r>
      <w:r>
        <w:t xml:space="preserve"> </w:t>
      </w:r>
      <w:r>
        <w:t xml:space="preserve">alunos de</w:t>
      </w:r>
      <w:r>
        <w:t xml:space="preserve"> </w:t>
      </w:r>
      <w:r>
        <w:rPr>
          <w:b/>
          <w:bCs/>
        </w:rPr>
        <w:t xml:space="preserve">nota baixa</w:t>
      </w:r>
      <w:r>
        <w:t xml:space="preserve"> </w:t>
      </w:r>
      <w:r>
        <w:t xml:space="preserve">(R² de 81%)</w:t>
      </w:r>
      <w:r>
        <w:t xml:space="preserve"> </w:t>
      </w:r>
      <w:r>
        <w:t xml:space="preserve">do que as de</w:t>
      </w:r>
      <w:r>
        <w:t xml:space="preserve"> </w:t>
      </w:r>
      <w:r>
        <w:rPr>
          <w:b/>
          <w:bCs/>
        </w:rPr>
        <w:t xml:space="preserve">nota alta</w:t>
      </w:r>
      <w:r>
        <w:t xml:space="preserve"> </w:t>
      </w:r>
      <w:r>
        <w:t xml:space="preserve">(67%).</w:t>
      </w:r>
      <w:r>
        <w:t xml:space="preserve"> </w:t>
      </w:r>
      <w:r>
        <w:t xml:space="preserve">A inclinação, porém, não é estatisticamente diferente entre os dois grupos.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Escolaridade da mãe:</w:t>
      </w:r>
      <w:r>
        <w:t xml:space="preserve"> </w:t>
      </w:r>
      <w:r>
        <w:t xml:space="preserve">nas regiões, ela é praticamente inseparável da</w:t>
      </w:r>
      <w:r>
        <w:t xml:space="preserve"> </w:t>
      </w:r>
      <w:r>
        <w:t xml:space="preserve">renda (correlação de 0,91). Com as duas no mesmo</w:t>
      </w:r>
      <w:r>
        <w:t xml:space="preserve"> </w:t>
      </w:r>
      <w:r>
        <w:t xml:space="preserve">modelo, prevalece a renda. Isso não confirma nem refuta a literatura, que</w:t>
      </w:r>
      <w:r>
        <w:t xml:space="preserve"> </w:t>
      </w:r>
      <w:r>
        <w:t xml:space="preserve">trabalha com dados individuais.</w:t>
      </w:r>
    </w:p>
    <w:bookmarkEnd w:id="9"/>
    <w:bookmarkStart w:id="10" w:name="X2f5c1d3993715bffdfac01dec9bdab76ebf6337"/>
    <w:p>
      <w:pPr>
        <w:pStyle w:val="Heading2"/>
      </w:pPr>
      <w:r>
        <w:t xml:space="preserve">Observação: o que a LGPD limita e o que ela protege</w:t>
      </w:r>
    </w:p>
    <w:p>
      <w:pPr>
        <w:pStyle w:val="FirstParagraph"/>
      </w:pPr>
      <w:r>
        <w:t xml:space="preserve">Esta análise foi desenhada em torno de uma restrição imposta pela Lei Geral</w:t>
      </w:r>
      <w:r>
        <w:t xml:space="preserve"> </w:t>
      </w:r>
      <w:r>
        <w:t xml:space="preserve">de Proteção de Dados (Lei nº 13.709/2018). Vale explicar a restrição antes</w:t>
      </w:r>
      <w:r>
        <w:t xml:space="preserve"> </w:t>
      </w:r>
      <w:r>
        <w:t xml:space="preserve">dos resultados, porque ela define o que este relatório pode e o que não pode</w:t>
      </w:r>
      <w:r>
        <w:t xml:space="preserve"> </w:t>
      </w:r>
      <w:r>
        <w:t xml:space="preserve">afirmar.</w:t>
      </w:r>
    </w:p>
    <w:p>
      <w:pPr>
        <w:pStyle w:val="BodyText"/>
      </w:pPr>
      <w:r>
        <w:rPr>
          <w:b/>
          <w:bCs/>
        </w:rPr>
        <w:t xml:space="preserve">O que a LGPD limitou nos microdados do ENEM</w:t>
      </w:r>
    </w:p>
    <w:p>
      <w:pPr>
        <w:pStyle w:val="BodyText"/>
      </w:pPr>
      <w:r>
        <w:t xml:space="preserve">Desde 2020, o INEP adota um modelo simplificado de microdados. Na edição</w:t>
      </w:r>
      <w:r>
        <w:t xml:space="preserve"> </w:t>
      </w:r>
      <w:r>
        <w:t xml:space="preserve">de 2025, isso significa que:</w:t>
      </w:r>
    </w:p>
    <w:p>
      <w:pPr>
        <w:pStyle w:val="Compact"/>
        <w:numPr>
          <w:ilvl w:val="0"/>
          <w:numId w:val="1002"/>
        </w:numPr>
      </w:pPr>
      <w:r>
        <w:t xml:space="preserve">os arquivos de</w:t>
      </w:r>
      <w:r>
        <w:t xml:space="preserve"> </w:t>
      </w:r>
      <w:r>
        <w:rPr>
          <w:b/>
          <w:bCs/>
        </w:rPr>
        <w:t xml:space="preserve">notas</w:t>
      </w:r>
      <w:r>
        <w:t xml:space="preserve"> </w:t>
      </w:r>
      <w:r>
        <w:t xml:space="preserve">e de</w:t>
      </w:r>
      <w:r>
        <w:t xml:space="preserve"> </w:t>
      </w:r>
      <w:r>
        <w:rPr>
          <w:b/>
          <w:bCs/>
        </w:rPr>
        <w:t xml:space="preserve">questionário socioeconômico</w:t>
      </w:r>
      <w:r>
        <w:t xml:space="preserve"> </w:t>
      </w:r>
      <w:r>
        <w:t xml:space="preserve">são</w:t>
      </w:r>
      <w:r>
        <w:t xml:space="preserve"> </w:t>
      </w:r>
      <w:r>
        <w:t xml:space="preserve">publicados</w:t>
      </w:r>
      <w:r>
        <w:t xml:space="preserve"> </w:t>
      </w:r>
      <w:r>
        <w:rPr>
          <w:b/>
          <w:bCs/>
        </w:rPr>
        <w:t xml:space="preserve">separados, sem chave em comum</w:t>
      </w:r>
      <w:r>
        <w:t xml:space="preserve">. Não é possível saber a</w:t>
      </w:r>
      <w:r>
        <w:t xml:space="preserve"> </w:t>
      </w:r>
      <w:r>
        <w:t xml:space="preserve">renda, a cor/raça ou a escolaridade dos pais de quem tirou cada nota;</w:t>
      </w:r>
    </w:p>
    <w:p>
      <w:pPr>
        <w:pStyle w:val="Compact"/>
        <w:numPr>
          <w:ilvl w:val="0"/>
          <w:numId w:val="1002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município de residência</w:t>
      </w:r>
      <w:r>
        <w:t xml:space="preserve"> </w:t>
      </w:r>
      <w:r>
        <w:t xml:space="preserve">e o de nascimento foram retirados. Resta</w:t>
      </w:r>
      <w:r>
        <w:t xml:space="preserve"> </w:t>
      </w:r>
      <w:r>
        <w:t xml:space="preserve">apenas o município onde a prova foi feita;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idade exata</w:t>
      </w:r>
      <w:r>
        <w:t xml:space="preserve"> </w:t>
      </w:r>
      <w:r>
        <w:t xml:space="preserve">foi substituída por faixas etárias;</w:t>
      </w:r>
    </w:p>
    <w:p>
      <w:pPr>
        <w:pStyle w:val="Compact"/>
        <w:numPr>
          <w:ilvl w:val="0"/>
          <w:numId w:val="1002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código da escola</w:t>
      </w:r>
      <w:r>
        <w:t xml:space="preserve"> </w:t>
      </w:r>
      <w:r>
        <w:t xml:space="preserve">é mascarado quando ela tem menos de 10</w:t>
      </w:r>
      <w:r>
        <w:t xml:space="preserve"> </w:t>
      </w:r>
      <w:r>
        <w:t xml:space="preserve">participantes;</w:t>
      </w:r>
    </w:p>
    <w:p>
      <w:pPr>
        <w:pStyle w:val="Compact"/>
        <w:numPr>
          <w:ilvl w:val="0"/>
          <w:numId w:val="1002"/>
        </w:numPr>
      </w:pPr>
      <w:r>
        <w:t xml:space="preserve">provas aplicadas a</w:t>
      </w:r>
      <w:r>
        <w:t xml:space="preserve"> </w:t>
      </w:r>
      <w:r>
        <w:rPr>
          <w:b/>
          <w:bCs/>
        </w:rPr>
        <w:t xml:space="preserve">grupos muito pequenos</w:t>
      </w:r>
      <w:r>
        <w:t xml:space="preserve"> </w:t>
      </w:r>
      <w:r>
        <w:t xml:space="preserve">foram excluídas da base.</w:t>
      </w:r>
    </w:p>
    <w:p>
      <w:pPr>
        <w:pStyle w:val="FirstParagraph"/>
      </w:pPr>
      <w:r>
        <w:t xml:space="preserve">Para a pesquisa, o custo é real. Perguntas clássicas, como</w:t>
      </w:r>
      <w:r>
        <w:t xml:space="preserve"> </w:t>
      </w:r>
      <w:r>
        <w:t xml:space="preserve">“quanto a renda</w:t>
      </w:r>
      <w:r>
        <w:t xml:space="preserve"> </w:t>
      </w:r>
      <w:r>
        <w:t xml:space="preserve">da família explica a nota do aluno?”</w:t>
      </w:r>
      <w:r>
        <w:t xml:space="preserve">, não podem mais ser respondidas com os</w:t>
      </w:r>
      <w:r>
        <w:t xml:space="preserve"> </w:t>
      </w:r>
      <w:r>
        <w:t xml:space="preserve">dados de 2025. Por isso, este relatório trabalha com</w:t>
      </w:r>
      <w:r>
        <w:t xml:space="preserve"> </w:t>
      </w:r>
      <w:r>
        <w:rPr>
          <w:b/>
          <w:bCs/>
        </w:rPr>
        <w:t xml:space="preserve">regiões</w:t>
      </w:r>
      <w:r>
        <w:t xml:space="preserve">, e não com</w:t>
      </w:r>
      <w:r>
        <w:t xml:space="preserve"> </w:t>
      </w:r>
      <w:r>
        <w:t xml:space="preserve">indivíduos, e por isso usa a</w:t>
      </w:r>
      <w:r>
        <w:t xml:space="preserve"> </w:t>
      </w:r>
      <w:r>
        <w:rPr>
          <w:b/>
          <w:bCs/>
        </w:rPr>
        <w:t xml:space="preserve">renda média da região</w:t>
      </w:r>
      <w:r>
        <w:t xml:space="preserve">, e não a renda de</w:t>
      </w:r>
      <w:r>
        <w:t xml:space="preserve"> </w:t>
      </w:r>
      <w:r>
        <w:t xml:space="preserve">cada família.</w:t>
      </w:r>
    </w:p>
    <w:p>
      <w:pPr>
        <w:pStyle w:val="BodyText"/>
      </w:pPr>
      <w:r>
        <w:rPr>
          <w:b/>
          <w:bCs/>
        </w:rPr>
        <w:t xml:space="preserve">O que a LGPD resguardou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Proteção de quase 5 milhões de pessoas, muitas delas menores de</w:t>
      </w:r>
      <w:r>
        <w:rPr>
          <w:b/>
          <w:bCs/>
        </w:rPr>
        <w:t xml:space="preserve"> </w:t>
      </w:r>
      <w:r>
        <w:rPr>
          <w:b/>
          <w:bCs/>
        </w:rPr>
        <w:t xml:space="preserve">idade.</w:t>
      </w:r>
      <w:r>
        <w:t xml:space="preserve"> </w:t>
      </w:r>
      <w:r>
        <w:t xml:space="preserve">Em um município pequeno, a combinação de escola, faixa etária,</w:t>
      </w:r>
      <w:r>
        <w:t xml:space="preserve"> </w:t>
      </w:r>
      <w:r>
        <w:t xml:space="preserve">sexo e cor/raça pode apontar para um único estudante. Ligar essa pessoa à</w:t>
      </w:r>
      <w:r>
        <w:t xml:space="preserve"> </w:t>
      </w:r>
      <w:r>
        <w:t xml:space="preserve">sua nota e à renda declarada da família exporia informações que ela</w:t>
      </w:r>
      <w:r>
        <w:t xml:space="preserve"> </w:t>
      </w:r>
      <w:r>
        <w:t xml:space="preserve">forneceu ao Estado com outra finalidade. O próprio INEP relata ter</w:t>
      </w:r>
      <w:r>
        <w:t xml:space="preserve"> </w:t>
      </w:r>
      <w:r>
        <w:t xml:space="preserve">encontrado evidências concretas de que o código da escola facilitava a</w:t>
      </w:r>
      <w:r>
        <w:t xml:space="preserve"> </w:t>
      </w:r>
      <w:r>
        <w:t xml:space="preserve">identificação indevida de participantes.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Proteção de dados sensíveis.</w:t>
      </w:r>
      <w:r>
        <w:t xml:space="preserve"> </w:t>
      </w:r>
      <w:r>
        <w:t xml:space="preserve">Cor/raça é dado sensível pela LGPD</w:t>
      </w:r>
      <w:r>
        <w:t xml:space="preserve"> </w:t>
      </w:r>
      <w:r>
        <w:t xml:space="preserve">(art. 5º, II), e renda e condições de moradia expõem a situação</w:t>
      </w:r>
      <w:r>
        <w:t xml:space="preserve"> </w:t>
      </w:r>
      <w:r>
        <w:t xml:space="preserve">econômica da família.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Confiança no questionário.</w:t>
      </w:r>
      <w:r>
        <w:t xml:space="preserve"> </w:t>
      </w:r>
      <w:r>
        <w:t xml:space="preserve">O questionário socioeconômico só tem valor</w:t>
      </w:r>
      <w:r>
        <w:t xml:space="preserve"> </w:t>
      </w:r>
      <w:r>
        <w:t xml:space="preserve">se os participantes responderem com sinceridade, e isso depende de</w:t>
      </w:r>
      <w:r>
        <w:t xml:space="preserve"> </w:t>
      </w:r>
      <w:r>
        <w:t xml:space="preserve">confiarem que as respostas não serão expostas.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Menos rankings enganosos.</w:t>
      </w:r>
      <w:r>
        <w:t xml:space="preserve"> </w:t>
      </w:r>
      <w:r>
        <w:t xml:space="preserve">O INEP deixou de divulgar o</w:t>
      </w:r>
      <w:r>
        <w:t xml:space="preserve"> </w:t>
      </w:r>
      <w:r>
        <w:t xml:space="preserve">“ENEM por</w:t>
      </w:r>
      <w:r>
        <w:t xml:space="preserve"> </w:t>
      </w:r>
      <w:r>
        <w:t xml:space="preserve">Escola”</w:t>
      </w:r>
      <w:r>
        <w:t xml:space="preserve"> </w:t>
      </w:r>
      <w:r>
        <w:t xml:space="preserve">desde 2015 e não recomenda usar os microdados para ranquear</w:t>
      </w:r>
      <w:r>
        <w:t xml:space="preserve"> </w:t>
      </w:r>
      <w:r>
        <w:t xml:space="preserve">escolas, que costumam medir mais o perfil dos alunos do que a qualidade do</w:t>
      </w:r>
      <w:r>
        <w:t xml:space="preserve"> </w:t>
      </w:r>
      <w:r>
        <w:t xml:space="preserve">ensino. A seção 4 deste relatório mostra justamente o peso desse perfil.</w:t>
      </w:r>
    </w:p>
    <w:p>
      <w:pPr>
        <w:pStyle w:val="FirstParagraph"/>
      </w:pPr>
      <w:r>
        <w:rPr>
          <w:b/>
          <w:bCs/>
        </w:rPr>
        <w:t xml:space="preserve">O equilíbrio possível.</w:t>
      </w:r>
      <w:r>
        <w:t xml:space="preserve"> </w:t>
      </w:r>
      <w:r>
        <w:t xml:space="preserve">A lei não fechou os dados: ela mudou a forma de</w:t>
      </w:r>
      <w:r>
        <w:t xml:space="preserve"> </w:t>
      </w:r>
      <w:r>
        <w:t xml:space="preserve">usá-los. Este relatório mostra que, com agregação territorial, ainda é</w:t>
      </w:r>
      <w:r>
        <w:t xml:space="preserve"> </w:t>
      </w:r>
      <w:r>
        <w:t xml:space="preserve">possível produzir evidência relevante para políticas públicas sem expor</w:t>
      </w:r>
      <w:r>
        <w:t xml:space="preserve"> </w:t>
      </w:r>
      <w:r>
        <w:t xml:space="preserve">nenhum participante. O preço é a cautela nas conclusões, explicitada ao</w:t>
      </w:r>
      <w:r>
        <w:t xml:space="preserve"> </w:t>
      </w:r>
      <w:r>
        <w:t xml:space="preserve">longo do texto e na seção 11.</w:t>
      </w:r>
    </w:p>
    <w:bookmarkEnd w:id="10"/>
    <w:bookmarkStart w:id="11" w:name="dados-e-desenho"/>
    <w:p>
      <w:pPr>
        <w:pStyle w:val="Heading2"/>
      </w:pPr>
      <w:r>
        <w:t xml:space="preserve">1. Dados e desenho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INEP: microdados do ENEM 2025</w:t>
            </w:r>
          </w:p>
        </w:tc>
        <w:tc>
          <w:tcPr/>
          <w:p>
            <w:pPr>
              <w:pStyle w:val="Compact"/>
            </w:pPr>
            <w:r>
              <w:t xml:space="preserve">Notas, rede e localização da escola (arquivo</w:t>
            </w:r>
            <w:r>
              <w:t xml:space="preserve"> </w:t>
            </w:r>
            <w:r>
              <w:rPr>
                <w:i/>
                <w:iCs/>
              </w:rPr>
              <w:t xml:space="preserve">Resultados</w:t>
            </w:r>
            <w:r>
              <w:t xml:space="preserve">); perfil e questionário socioeconômico (arquivo</w:t>
            </w:r>
            <w:r>
              <w:t xml:space="preserve"> </w:t>
            </w:r>
            <w:r>
              <w:rPr>
                <w:i/>
                <w:iCs/>
              </w:rPr>
              <w:t xml:space="preserve">Participantes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IBGE: PIB dos Municípios (SIDRA 5938)</w:t>
            </w:r>
          </w:p>
        </w:tc>
        <w:tc>
          <w:tcPr/>
          <w:p>
            <w:pPr>
              <w:pStyle w:val="Compact"/>
            </w:pPr>
            <w:r>
              <w:t xml:space="preserve">PIB a preços correntes, 2023</w:t>
            </w:r>
          </w:p>
        </w:tc>
        <w:tc>
          <w:tcPr/>
          <w:p>
            <w:pPr>
              <w:pStyle w:val="Compact"/>
            </w:pPr>
            <w:r>
              <w:t xml:space="preserve">Município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IBGE: Censo 2022 (SIDRA 4709)</w:t>
            </w:r>
          </w:p>
        </w:tc>
        <w:tc>
          <w:tcPr/>
          <w:p>
            <w:pPr>
              <w:pStyle w:val="Compact"/>
            </w:pPr>
            <w:r>
              <w:t xml:space="preserve">População residente</w:t>
            </w:r>
          </w:p>
        </w:tc>
        <w:tc>
          <w:tcPr/>
          <w:p>
            <w:pPr>
              <w:pStyle w:val="Compact"/>
            </w:pPr>
            <w:r>
              <w:t xml:space="preserve">Município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IBGE: API de Localidades</w:t>
            </w:r>
          </w:p>
        </w:tc>
        <w:tc>
          <w:tcPr/>
          <w:p>
            <w:pPr>
              <w:pStyle w:val="Compact"/>
            </w:pPr>
            <w:r>
              <w:t xml:space="preserve">Município → região geográfica imediata</w:t>
            </w:r>
          </w:p>
        </w:tc>
        <w:tc>
          <w:tcPr/>
          <w:p>
            <w:pPr>
              <w:pStyle w:val="Compact"/>
            </w:pPr>
            <w:r>
              <w:t xml:space="preserve">Município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IPEA: pacote</w:t>
            </w:r>
            <w:r>
              <w:t xml:space="preserve"> </w:t>
            </w:r>
            <w:r>
              <w:rPr>
                <w:rStyle w:val="VerbatimChar"/>
              </w:rPr>
              <w:t xml:space="preserve">geobr</w:t>
            </w:r>
          </w:p>
        </w:tc>
        <w:tc>
          <w:tcPr/>
          <w:p>
            <w:pPr>
              <w:pStyle w:val="Compact"/>
            </w:pPr>
            <w:r>
              <w:t xml:space="preserve">Malhas das regiões imediatas e das UFs</w:t>
            </w:r>
          </w:p>
        </w:tc>
        <w:tc>
          <w:tcPr/>
          <w:p>
            <w:pPr>
              <w:pStyle w:val="Compact"/>
            </w:pPr>
            <w:r>
              <w:t xml:space="preserve">Região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O desafio: as bases do INEP não se conectam.</w:t>
      </w:r>
      <w:r>
        <w:t xml:space="preserve"> </w:t>
      </w:r>
      <w:r>
        <w:t xml:space="preserve">Para cumprir a LGPD, o</w:t>
      </w:r>
      <w:r>
        <w:t xml:space="preserve"> </w:t>
      </w:r>
      <w:r>
        <w:t xml:space="preserve">INEP divulga os arquivos de participantes e de resultados</w:t>
      </w:r>
      <w:r>
        <w:t xml:space="preserve"> </w:t>
      </w:r>
      <w:r>
        <w:rPr>
          <w:b/>
          <w:bCs/>
        </w:rPr>
        <w:t xml:space="preserve">sem chave em</w:t>
      </w:r>
      <w:r>
        <w:rPr>
          <w:b/>
          <w:bCs/>
        </w:rPr>
        <w:t xml:space="preserve"> </w:t>
      </w:r>
      <w:r>
        <w:rPr>
          <w:b/>
          <w:bCs/>
        </w:rPr>
        <w:t xml:space="preserve">comum</w:t>
      </w:r>
      <w:r>
        <w:t xml:space="preserve">. Não é possível saber a renda de quem tirou cada nota. A solução foi</w:t>
      </w:r>
      <w:r>
        <w:t xml:space="preserve"> </w:t>
      </w:r>
      <w:r>
        <w:t xml:space="preserve">usar o</w:t>
      </w:r>
      <w:r>
        <w:t xml:space="preserve"> </w:t>
      </w:r>
      <w:r>
        <w:rPr>
          <w:b/>
          <w:bCs/>
        </w:rPr>
        <w:t xml:space="preserve">território como ponte</w:t>
      </w:r>
      <w:r>
        <w:t xml:space="preserve">: cada base é agregada por região e só</w:t>
      </w:r>
      <w:r>
        <w:t xml:space="preserve"> </w:t>
      </w:r>
      <w:r>
        <w:t xml:space="preserve">depois cruzada.</w:t>
      </w:r>
    </w:p>
    <w:p>
      <w:pPr>
        <w:pStyle w:val="SourceCode"/>
      </w:pPr>
      <w:r>
        <w:rPr>
          <w:rStyle w:val="VerbatimChar"/>
        </w:rPr>
        <w:t xml:space="preserve">Resultados (notas, rede)   ─► por região imediata ─┐</w:t>
      </w:r>
      <w:r>
        <w:br/>
      </w:r>
      <w:r>
        <w:rPr>
          <w:rStyle w:val="VerbatimChar"/>
        </w:rPr>
        <w:t xml:space="preserve">Participantes (perfil)     ─► por região imediata ─┼─► base regional</w:t>
      </w:r>
      <w:r>
        <w:br/>
      </w:r>
      <w:r>
        <w:rPr>
          <w:rStyle w:val="VerbatimChar"/>
        </w:rPr>
        <w:t xml:space="preserve">IBGE (PIB 2023, pop. 2022) ─► por região imediata ─┘   (507 regiões)</w:t>
      </w:r>
    </w:p>
    <w:p>
      <w:pPr>
        <w:pStyle w:val="FirstParagraph"/>
      </w:pPr>
      <w:r>
        <w:rPr>
          <w:b/>
          <w:bCs/>
        </w:rPr>
        <w:t xml:space="preserve">Por que usar a região imediata, e não o município?</w:t>
      </w:r>
      <w:r>
        <w:t xml:space="preserve"> </w:t>
      </w:r>
      <w:r>
        <w:t xml:space="preserve">O participante só tem</w:t>
      </w:r>
      <w:r>
        <w:t xml:space="preserve"> </w:t>
      </w:r>
      <w:r>
        <w:t xml:space="preserve">o município</w:t>
      </w:r>
      <w:r>
        <w:t xml:space="preserve"> </w:t>
      </w:r>
      <w:r>
        <w:rPr>
          <w:b/>
          <w:bCs/>
        </w:rPr>
        <w:t xml:space="preserve">onde fez a prova</w:t>
      </w:r>
      <w:r>
        <w:t xml:space="preserve">. O INEP não divulga mais o município de</w:t>
      </w:r>
      <w:r>
        <w:t xml:space="preserve"> </w:t>
      </w:r>
      <w:r>
        <w:t xml:space="preserve">residência, e a prova é aplicada em cerca de 1.800 cidades-polo. As 510</w:t>
      </w:r>
      <w:r>
        <w:t xml:space="preserve"> </w:t>
      </w:r>
      <w:r>
        <w:rPr>
          <w:b/>
          <w:bCs/>
        </w:rPr>
        <w:t xml:space="preserve">regiões geográficas imediatas</w:t>
      </w:r>
      <w:r>
        <w:t xml:space="preserve"> </w:t>
      </w:r>
      <w:r>
        <w:t xml:space="preserve">do IBGE são justamente uma cidade-polo e</w:t>
      </w:r>
      <w:r>
        <w:t xml:space="preserve"> </w:t>
      </w:r>
      <w:r>
        <w:t xml:space="preserve">os municípios que dependem dela, o que corresponde bem à geografia dos</w:t>
      </w:r>
      <w:r>
        <w:t xml:space="preserve"> </w:t>
      </w:r>
      <w:r>
        <w:t xml:space="preserve">locais de prova.</w:t>
      </w:r>
    </w:p>
    <w:p>
      <w:pPr>
        <w:pStyle w:val="BodyText"/>
      </w:pPr>
      <w:r>
        <w:rPr>
          <w:b/>
          <w:bCs/>
        </w:rPr>
        <w:t xml:space="preserve">População comparável: concluintes de 2025.</w:t>
      </w:r>
      <w:r>
        <w:t xml:space="preserve"> </w:t>
      </w:r>
      <w:r>
        <w:t xml:space="preserve">Treineiros e egressos</w:t>
      </w:r>
      <w:r>
        <w:t xml:space="preserve"> </w:t>
      </w:r>
      <w:r>
        <w:t xml:space="preserve">variam muito de região para região. Por isso, as duas bases foram</w:t>
      </w:r>
      <w:r>
        <w:t xml:space="preserve"> </w:t>
      </w:r>
      <w:r>
        <w:t xml:space="preserve">restringidas aos concluintes do ensino médio em 2025: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Notas:</w:t>
      </w:r>
      <w:r>
        <w:t xml:space="preserve"> </w:t>
      </w:r>
      <w:r>
        <w:t xml:space="preserve">participantes com escola informada, vinculados pelo INEP ao</w:t>
      </w:r>
      <w:r>
        <w:t xml:space="preserve"> </w:t>
      </w:r>
      <w:r>
        <w:t xml:space="preserve">Censo Escolar 2025 (1.739.028), localizados pelo município da</w:t>
      </w:r>
      <w:r>
        <w:t xml:space="preserve"> </w:t>
      </w:r>
      <w:r>
        <w:rPr>
          <w:b/>
          <w:bCs/>
        </w:rPr>
        <w:t xml:space="preserve">escola</w:t>
      </w:r>
      <w:r>
        <w:t xml:space="preserve">. A análise usa os presentes nos dois dias.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Perfil:</w:t>
      </w:r>
      <w:r>
        <w:t xml:space="preserve"> </w:t>
      </w:r>
      <w:r>
        <w:t xml:space="preserve">participantes que declararam concluir o ensino médio em 2025</w:t>
      </w:r>
      <w:r>
        <w:t xml:space="preserve"> </w:t>
      </w:r>
      <w:r>
        <w:t xml:space="preserve">(1.811.344), localizados pelo município da</w:t>
      </w:r>
      <w:r>
        <w:t xml:space="preserve"> </w:t>
      </w:r>
      <w:r>
        <w:rPr>
          <w:b/>
          <w:bCs/>
        </w:rPr>
        <w:t xml:space="preserve">prova</w:t>
      </w:r>
      <w:r>
        <w:t xml:space="preserve">.</w:t>
      </w:r>
    </w:p>
    <w:p>
      <w:pPr>
        <w:pStyle w:val="FirstParagraph"/>
      </w:pPr>
      <w:r>
        <w:t xml:space="preserve">As duas contagens são muito próximas: os vinculados ao Censo equivalem a 96%</w:t>
      </w:r>
      <w:r>
        <w:t xml:space="preserve"> </w:t>
      </w:r>
      <w:r>
        <w:t xml:space="preserve">dos que se declararam concluintes. A ponte territorial liga, portanto,</w:t>
      </w:r>
      <w:r>
        <w:t xml:space="preserve"> </w:t>
      </w:r>
      <w:r>
        <w:t xml:space="preserve">praticamente a mesma população.</w:t>
      </w:r>
    </w:p>
    <w:p>
      <w:pPr>
        <w:pStyle w:val="BodyText"/>
      </w:pPr>
      <w:r>
        <w:rPr>
          <w:b/>
          <w:bCs/>
        </w:rPr>
        <w:t xml:space="preserve">Nota geral:</w:t>
      </w:r>
      <w:r>
        <w:t xml:space="preserve"> </w:t>
      </w:r>
      <w:r>
        <w:t xml:space="preserve">média simples das quatro provas objetivas e da redação.</w:t>
      </w:r>
    </w:p>
    <w:bookmarkEnd w:id="11"/>
    <w:bookmarkStart w:id="15" w:name="panorama-nacional"/>
    <w:p>
      <w:pPr>
        <w:pStyle w:val="Heading2"/>
      </w:pPr>
      <w:r>
        <w:t xml:space="preserve">2. Panorama nacional</w:t>
      </w:r>
    </w:p>
    <w:p>
      <w:pPr>
        <w:pStyle w:val="FirstParagraph"/>
      </w:pPr>
      <w:r>
        <w:t xml:space="preserve">Dos 4.810.772 inscritos,</w:t>
      </w:r>
      <w:r>
        <w:t xml:space="preserve"> </w:t>
      </w:r>
      <w:r>
        <w:rPr>
          <w:b/>
          <w:bCs/>
        </w:rPr>
        <w:t xml:space="preserve">32,6%</w:t>
      </w:r>
      <w:r>
        <w:t xml:space="preserve"> </w:t>
      </w:r>
      <w:r>
        <w:t xml:space="preserve">faltaram ou</w:t>
      </w:r>
      <w:r>
        <w:t xml:space="preserve"> </w:t>
      </w:r>
      <w:r>
        <w:t xml:space="preserve">foram eliminados em pelo menos um dos dias. Entre os presentes no 1º dia,</w:t>
      </w:r>
      <w:r>
        <w:t xml:space="preserve"> </w:t>
      </w:r>
      <w:r>
        <w:rPr>
          <w:b/>
          <w:bCs/>
        </w:rPr>
        <w:t xml:space="preserve">6,1%</w:t>
      </w:r>
      <w:r>
        <w:t xml:space="preserve"> </w:t>
      </w:r>
      <w:r>
        <w:t xml:space="preserve">tiveram nota zero na redação.</w:t>
      </w:r>
    </w:p>
    <w:p>
      <w:pPr>
        <w:pStyle w:val="TableCaption"/>
      </w:pPr>
      <w:r>
        <w:t xml:space="preserve">Redações que receberam nota zero, por motivo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dações que receberam nota zero, por motivo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dos presentes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branco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Cópia do texto motivador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insuficiente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Fuga ao 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atendimento ao tipo textual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desconectada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Anulada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0,09%</w:t>
            </w:r>
          </w:p>
        </w:tc>
      </w:tr>
    </w:tbl>
    <w:p>
      <w:pPr>
        <w:pStyle w:val="BodyText"/>
      </w:pPr>
      <w:r>
        <w:t xml:space="preserve">A redação</w:t>
      </w:r>
      <w:r>
        <w:t xml:space="preserve"> </w:t>
      </w:r>
      <w:r>
        <w:rPr>
          <w:b/>
          <w:bCs/>
        </w:rPr>
        <w:t xml:space="preserve">em branco</w:t>
      </w:r>
      <w:r>
        <w:t xml:space="preserve"> </w:t>
      </w:r>
      <w:r>
        <w:t xml:space="preserve">é, de longe, o principal motivo. Esse é um sinal</w:t>
      </w:r>
      <w:r>
        <w:t xml:space="preserve"> </w:t>
      </w:r>
      <w:r>
        <w:t xml:space="preserve">mais de desistência do que de desempenho.</w:t>
      </w:r>
    </w:p>
    <w:p>
      <w:pPr>
        <w:pStyle w:val="BodyText"/>
      </w:pPr>
      <w:r>
        <w:drawing>
          <wp:inline>
            <wp:extent cx="4533900" cy="283368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../resultados/figuras/distribuicao_por_red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distribuição da rede estadual tem um</w:t>
      </w:r>
      <w:r>
        <w:t xml:space="preserve"> </w:t>
      </w:r>
      <w:r>
        <w:rPr>
          <w:b/>
          <w:bCs/>
        </w:rPr>
        <w:t xml:space="preserve">segundo pico perto de 330</w:t>
      </w:r>
      <w:r>
        <w:rPr>
          <w:b/>
          <w:bCs/>
        </w:rPr>
        <w:t xml:space="preserve"> </w:t>
      </w:r>
      <w:r>
        <w:rPr>
          <w:b/>
          <w:bCs/>
        </w:rPr>
        <w:t xml:space="preserve">pontos</w:t>
      </w:r>
      <w:r>
        <w:t xml:space="preserve">. Ele corresponde aos alunos com</w:t>
      </w:r>
      <w:r>
        <w:t xml:space="preserve"> </w:t>
      </w:r>
      <w:r>
        <w:rPr>
          <w:b/>
          <w:bCs/>
        </w:rPr>
        <w:t xml:space="preserve">redação zerada</w:t>
      </w:r>
      <w:r>
        <w:t xml:space="preserve">: como a redação</w:t>
      </w:r>
      <w:r>
        <w:t xml:space="preserve"> </w:t>
      </w:r>
      <w:r>
        <w:t xml:space="preserve">vale um quinto da nota geral, zerá-la derruba a média em cerca de 120</w:t>
      </w:r>
      <w:r>
        <w:t xml:space="preserve"> </w:t>
      </w:r>
      <w:r>
        <w:t xml:space="preserve">pontos. Esse grupo é muito menor nas redes federal e privada.</w:t>
      </w:r>
    </w:p>
    <w:p>
      <w:pPr>
        <w:pStyle w:val="TableCaption"/>
      </w:pPr>
      <w:r>
        <w:t xml:space="preserve">Nota geral média por rede e localização da escola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a geral média por rede e localização da escol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Concluintes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Nota 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611,5</w:t>
            </w:r>
          </w:p>
        </w:tc>
      </w:tr>
    </w:tbl>
    <w:p>
      <w:pPr>
        <w:pStyle w:val="BodyText"/>
      </w:pPr>
      <w:r>
        <w:t xml:space="preserve">A desigualdade também é</w:t>
      </w:r>
      <w:r>
        <w:t xml:space="preserve"> </w:t>
      </w:r>
      <w:r>
        <w:rPr>
          <w:b/>
          <w:bCs/>
        </w:rPr>
        <w:t xml:space="preserve">urbano-rural</w:t>
      </w:r>
      <w:r>
        <w:t xml:space="preserve">: dentro de cada rede, as escolas</w:t>
      </w:r>
      <w:r>
        <w:t xml:space="preserve"> </w:t>
      </w:r>
      <w:r>
        <w:t xml:space="preserve">rurais ficam de 25 (federal) a 83 pontos (privada) abaixo das urbanas.</w:t>
      </w:r>
    </w:p>
    <w:bookmarkEnd w:id="15"/>
    <w:bookmarkStart w:id="19" w:name="desigualdade-entre-redes-uf-por-uf"/>
    <w:p>
      <w:pPr>
        <w:pStyle w:val="Heading2"/>
      </w:pPr>
      <w:r>
        <w:t xml:space="preserve">3. Desigualdade entre redes, UF por UF</w:t>
      </w:r>
    </w:p>
    <w:p>
      <w:pPr>
        <w:pStyle w:val="FirstParagraph"/>
      </w:pPr>
      <w:r>
        <w:drawing>
          <wp:inline>
            <wp:extent cx="4267200" cy="37338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resultados/figuras/estadual_privada_uf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A diferença entre privada e estadual vai de cerca de 88 pontos (SP e PR)</w:t>
      </w:r>
      <w:r>
        <w:t xml:space="preserve"> </w:t>
      </w:r>
      <w:r>
        <w:t xml:space="preserve">a 147 pontos (PI).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 todas as UFs</w:t>
      </w:r>
      <w:r>
        <w:t xml:space="preserve">, a diferença passa de 85 pontos. Mesmo onde a rede</w:t>
      </w:r>
      <w:r>
        <w:t xml:space="preserve"> </w:t>
      </w:r>
      <w:r>
        <w:t xml:space="preserve">estadual é mais forte (RS, SC, SP e PR), ela continua muito abaixo da</w:t>
      </w:r>
      <w:r>
        <w:t xml:space="preserve"> </w:t>
      </w:r>
      <w:r>
        <w:t xml:space="preserve">privada.</w:t>
      </w:r>
    </w:p>
    <w:p>
      <w:pPr>
        <w:pStyle w:val="Compact"/>
        <w:numPr>
          <w:ilvl w:val="0"/>
          <w:numId w:val="1005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maiores diferenças</w:t>
      </w:r>
      <w:r>
        <w:t xml:space="preserve"> </w:t>
      </w:r>
      <w:r>
        <w:t xml:space="preserve">estão no Nordeste e no Norte: PI (147), AM</w:t>
      </w:r>
      <w:r>
        <w:t xml:space="preserve"> </w:t>
      </w:r>
      <w:r>
        <w:t xml:space="preserve">(132), AL (131) e CE (130).</w:t>
      </w:r>
    </w:p>
    <w:bookmarkEnd w:id="19"/>
    <w:bookmarkStart w:id="23" w:name="X6dcc3754e4b054d6de54823dbc9626198b16814"/>
    <w:p>
      <w:pPr>
        <w:pStyle w:val="Heading2"/>
      </w:pPr>
      <w:r>
        <w:t xml:space="preserve">4. O que explica as diferenças entre regiões?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resultados/figuras/nota_pib_rend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nota média de cada região tem uma relação</w:t>
      </w:r>
      <w:r>
        <w:t xml:space="preserve"> </w:t>
      </w:r>
      <w:r>
        <w:rPr>
          <w:b/>
          <w:bCs/>
        </w:rPr>
        <w:t xml:space="preserve">muito mais forte com a renda</w:t>
      </w:r>
      <w:r>
        <w:rPr>
          <w:b/>
          <w:bCs/>
        </w:rPr>
        <w:t xml:space="preserve"> </w:t>
      </w:r>
      <w:r>
        <w:rPr>
          <w:b/>
          <w:bCs/>
        </w:rPr>
        <w:t xml:space="preserve">das famílias dos alunos</w:t>
      </w:r>
      <w:r>
        <w:t xml:space="preserve"> </w:t>
      </w:r>
      <w:r>
        <w:t xml:space="preserve">do que com o</w:t>
      </w:r>
      <w:r>
        <w:t xml:space="preserve"> </w:t>
      </w:r>
      <w:r>
        <w:rPr>
          <w:b/>
          <w:bCs/>
        </w:rPr>
        <w:t xml:space="preserve">PIB per capita</w:t>
      </w:r>
      <w:r>
        <w:t xml:space="preserve"> </w:t>
      </w:r>
      <w:r>
        <w:t xml:space="preserve">da região. O PIB</w:t>
      </w:r>
      <w:r>
        <w:t xml:space="preserve"> </w:t>
      </w:r>
      <w:r>
        <w:t xml:space="preserve">mede o que a região</w:t>
      </w:r>
      <w:r>
        <w:t xml:space="preserve"> </w:t>
      </w:r>
      <w:r>
        <w:rPr>
          <w:b/>
          <w:bCs/>
        </w:rPr>
        <w:t xml:space="preserve">produz</w:t>
      </w:r>
      <w:r>
        <w:t xml:space="preserve">, e não quanto as famílias recebem. Em</w:t>
      </w:r>
      <w:r>
        <w:t xml:space="preserve"> </w:t>
      </w:r>
      <w:r>
        <w:t xml:space="preserve">regiões com grande produção de minério, petróleo ou agronegócio, por</w:t>
      </w:r>
      <w:r>
        <w:t xml:space="preserve"> </w:t>
      </w:r>
      <w:r>
        <w:t xml:space="preserve">exemplo, o PIB per capita fica alto enquanto a renda local continua baixa.</w:t>
      </w:r>
    </w:p>
    <w:tbl>
      <w:tblPr>
        <w:tblStyle w:val="Table"/>
        <w:tblW w:type="pct" w:w="4802"/>
        <w:tblLayout w:type="fixed"/>
        <w:tblLook w:firstRow="1" w:lastRow="1" w:firstColumn="0" w:lastColumn="0" w:noHBand="0" w:noVBand="0" w:val="0020"/>
      </w:tblPr>
      <w:tblGrid>
        <w:gridCol w:w="2744"/>
        <w:gridCol w:w="940"/>
        <w:gridCol w:w="940"/>
        <w:gridCol w:w="1019"/>
        <w:gridCol w:w="1019"/>
        <w:gridCol w:w="9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Modelo 1</w:t>
            </w:r>
          </w:p>
        </w:tc>
        <w:tc>
          <w:tcPr/>
          <w:p>
            <w:pPr>
              <w:pStyle w:val="Compact"/>
            </w:pPr>
            <w:r>
              <w:t xml:space="preserve">Modelo 2</w:t>
            </w:r>
          </w:p>
        </w:tc>
        <w:tc>
          <w:tcPr/>
          <w:p>
            <w:pPr>
              <w:pStyle w:val="Compact"/>
            </w:pPr>
            <w:r>
              <w:t xml:space="preserve">Modelo 3</w:t>
            </w:r>
          </w:p>
        </w:tc>
        <w:tc>
          <w:tcPr/>
          <w:p>
            <w:pPr>
              <w:pStyle w:val="Compact"/>
            </w:pPr>
            <w:r>
              <w:t xml:space="preserve">Modelo 4</w:t>
            </w:r>
          </w:p>
        </w:tc>
        <w:tc>
          <w:tcPr/>
          <w:p>
            <w:pPr>
              <w:pStyle w:val="Compact"/>
            </w:pPr>
            <w:r>
              <w:t xml:space="preserve">Modelo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log(PIB per capita)</w:t>
            </w:r>
          </w:p>
        </w:tc>
        <w:tc>
          <w:tcPr/>
          <w:p>
            <w:pPr>
              <w:pStyle w:val="Compact"/>
            </w:pPr>
            <w:r>
              <w:t xml:space="preserve">35.080***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-13.075***</w:t>
            </w:r>
          </w:p>
        </w:tc>
        <w:tc>
          <w:tcPr/>
          <w:p>
            <w:pPr>
              <w:pStyle w:val="Compact"/>
            </w:pPr>
            <w:r>
              <w:t xml:space="preserve">-13.082***</w:t>
            </w:r>
          </w:p>
        </w:tc>
        <w:tc>
          <w:tcPr/>
          <w:p>
            <w:pPr>
              <w:pStyle w:val="Compact"/>
            </w:pPr>
            <w:r>
              <w:t xml:space="preserve">-6.651**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(2.472)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(3.105)</w:t>
            </w:r>
          </w:p>
        </w:tc>
        <w:tc>
          <w:tcPr/>
          <w:p>
            <w:pPr>
              <w:pStyle w:val="Compact"/>
            </w:pPr>
            <w:r>
              <w:t xml:space="preserve">(3.190)</w:t>
            </w:r>
          </w:p>
        </w:tc>
        <w:tc>
          <w:tcPr/>
          <w:p>
            <w:pPr>
              <w:pStyle w:val="Compact"/>
            </w:pPr>
            <w:r>
              <w:t xml:space="preserve">(2.180)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log(renda per capita dos alunos)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30.955***</w:t>
            </w:r>
          </w:p>
        </w:tc>
        <w:tc>
          <w:tcPr/>
          <w:p>
            <w:pPr>
              <w:pStyle w:val="Compact"/>
            </w:pPr>
            <w:r>
              <w:t xml:space="preserve">38.776***</w:t>
            </w:r>
          </w:p>
        </w:tc>
        <w:tc>
          <w:tcPr/>
          <w:p>
            <w:pPr>
              <w:pStyle w:val="Compact"/>
            </w:pPr>
            <w:r>
              <w:t xml:space="preserve">28.015***</w:t>
            </w:r>
          </w:p>
        </w:tc>
        <w:tc>
          <w:tcPr/>
          <w:p>
            <w:pPr>
              <w:pStyle w:val="Compact"/>
            </w:pPr>
            <w:r>
              <w:t xml:space="preserve">15.994**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(6.176)</w:t>
            </w:r>
          </w:p>
        </w:tc>
        <w:tc>
          <w:tcPr/>
          <w:p>
            <w:pPr>
              <w:pStyle w:val="Compact"/>
            </w:pPr>
            <w:r>
              <w:t xml:space="preserve">(5.953)</w:t>
            </w:r>
          </w:p>
        </w:tc>
        <w:tc>
          <w:tcPr/>
          <w:p>
            <w:pPr>
              <w:pStyle w:val="Compact"/>
            </w:pPr>
            <w:r>
              <w:t xml:space="preserve">(6.280)</w:t>
            </w:r>
          </w:p>
        </w:tc>
        <w:tc>
          <w:tcPr/>
          <w:p>
            <w:pPr>
              <w:pStyle w:val="Compact"/>
            </w:pPr>
            <w:r>
              <w:t xml:space="preserve">(4.346)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mães com ensino superior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-1.389**</w:t>
            </w:r>
          </w:p>
        </w:tc>
        <w:tc>
          <w:tcPr/>
          <w:p>
            <w:pPr>
              <w:pStyle w:val="Compact"/>
            </w:pPr>
            <w:r>
              <w:t xml:space="preserve">-1.319**</w:t>
            </w:r>
          </w:p>
        </w:tc>
        <w:tc>
          <w:tcPr/>
          <w:p>
            <w:pPr>
              <w:pStyle w:val="Compact"/>
            </w:pPr>
            <w:r>
              <w:t xml:space="preserve">-1.295**</w:t>
            </w:r>
          </w:p>
        </w:tc>
        <w:tc>
          <w:tcPr/>
          <w:p>
            <w:pPr>
              <w:pStyle w:val="Compact"/>
            </w:pPr>
            <w:r>
              <w:t xml:space="preserve">-0.232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(0.442)</w:t>
            </w:r>
          </w:p>
        </w:tc>
        <w:tc>
          <w:tcPr/>
          <w:p>
            <w:pPr>
              <w:pStyle w:val="Compact"/>
            </w:pPr>
            <w:r>
              <w:t xml:space="preserve">(0.434)</w:t>
            </w:r>
          </w:p>
        </w:tc>
        <w:tc>
          <w:tcPr/>
          <w:p>
            <w:pPr>
              <w:pStyle w:val="Compact"/>
            </w:pPr>
            <w:r>
              <w:t xml:space="preserve">(0.464)</w:t>
            </w:r>
          </w:p>
        </w:tc>
        <w:tc>
          <w:tcPr/>
          <w:p>
            <w:pPr>
              <w:pStyle w:val="Compact"/>
            </w:pPr>
            <w:r>
              <w:t xml:space="preserve">(0.317)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sem computador em casa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-0.815+</w:t>
            </w:r>
          </w:p>
        </w:tc>
        <w:tc>
          <w:tcPr/>
          <w:p>
            <w:pPr>
              <w:pStyle w:val="Compact"/>
            </w:pPr>
            <w:r>
              <w:t xml:space="preserve">-0.980*</w:t>
            </w:r>
          </w:p>
        </w:tc>
        <w:tc>
          <w:tcPr/>
          <w:p>
            <w:pPr>
              <w:pStyle w:val="Compact"/>
            </w:pPr>
            <w:r>
              <w:t xml:space="preserve">-1.075*</w:t>
            </w:r>
          </w:p>
        </w:tc>
        <w:tc>
          <w:tcPr/>
          <w:p>
            <w:pPr>
              <w:pStyle w:val="Compact"/>
            </w:pPr>
            <w:r>
              <w:t xml:space="preserve">-0.936***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(0.452)</w:t>
            </w:r>
          </w:p>
        </w:tc>
        <w:tc>
          <w:tcPr/>
          <w:p>
            <w:pPr>
              <w:pStyle w:val="Compact"/>
            </w:pPr>
            <w:r>
              <w:t xml:space="preserve">(0.395)</w:t>
            </w:r>
          </w:p>
        </w:tc>
        <w:tc>
          <w:tcPr/>
          <w:p>
            <w:pPr>
              <w:pStyle w:val="Compact"/>
            </w:pPr>
            <w:r>
              <w:t xml:space="preserve">(0.422)</w:t>
            </w:r>
          </w:p>
        </w:tc>
        <w:tc>
          <w:tcPr/>
          <w:p>
            <w:pPr>
              <w:pStyle w:val="Compact"/>
            </w:pPr>
            <w:r>
              <w:t xml:space="preserve">(0.209)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pretos, pardos e indígenas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-0.206</w:t>
            </w:r>
          </w:p>
        </w:tc>
        <w:tc>
          <w:tcPr/>
          <w:p>
            <w:pPr>
              <w:pStyle w:val="Compact"/>
            </w:pPr>
            <w:r>
              <w:t xml:space="preserve">-0.126</w:t>
            </w:r>
          </w:p>
        </w:tc>
        <w:tc>
          <w:tcPr/>
          <w:p>
            <w:pPr>
              <w:pStyle w:val="Compact"/>
            </w:pPr>
            <w:r>
              <w:t xml:space="preserve">-0.136</w:t>
            </w:r>
          </w:p>
        </w:tc>
        <w:tc>
          <w:tcPr/>
          <w:p>
            <w:pPr>
              <w:pStyle w:val="Compact"/>
            </w:pPr>
            <w:r>
              <w:t xml:space="preserve">-0.593**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(0.190)</w:t>
            </w:r>
          </w:p>
        </w:tc>
        <w:tc>
          <w:tcPr/>
          <w:p>
            <w:pPr>
              <w:pStyle w:val="Compact"/>
            </w:pPr>
            <w:r>
              <w:t xml:space="preserve">(0.171)</w:t>
            </w:r>
          </w:p>
        </w:tc>
        <w:tc>
          <w:tcPr/>
          <w:p>
            <w:pPr>
              <w:pStyle w:val="Compact"/>
            </w:pPr>
            <w:r>
              <w:t xml:space="preserve">(0.173)</w:t>
            </w:r>
          </w:p>
        </w:tc>
        <w:tc>
          <w:tcPr/>
          <w:p>
            <w:pPr>
              <w:pStyle w:val="Compact"/>
            </w:pPr>
            <w:r>
              <w:t xml:space="preserve">(0.175)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concluintes na rede privada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0.495***</w:t>
            </w:r>
          </w:p>
        </w:tc>
        <w:tc>
          <w:tcPr/>
          <w:p>
            <w:pPr>
              <w:pStyle w:val="Compact"/>
            </w:pPr>
            <w:r>
              <w:t xml:space="preserve">0.303*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(0.129)</w:t>
            </w:r>
          </w:p>
        </w:tc>
        <w:tc>
          <w:tcPr/>
          <w:p>
            <w:pPr>
              <w:pStyle w:val="Compact"/>
            </w:pPr>
            <w:r>
              <w:t xml:space="preserve">(0.112)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506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Variável dependente: nota geral média da região imediata. Regressões ponderadas pelo nº de</w:t>
            </w:r>
            <w:r>
              <w:t xml:space="preserve"> </w:t>
            </w:r>
            <w:r>
              <w:t xml:space="preserve">concluintes; erros-padrão agrupados por UF.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ler a tabela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Modelo 1:</w:t>
      </w:r>
      <w:r>
        <w:t xml:space="preserve"> </w:t>
      </w:r>
      <w:r>
        <w:t xml:space="preserve">sozinho, um PIB per capita</w:t>
      </w:r>
      <w:r>
        <w:t xml:space="preserve"> </w:t>
      </w:r>
      <w:r>
        <w:rPr>
          <w:b/>
          <w:bCs/>
        </w:rPr>
        <w:t xml:space="preserve">10% maior</w:t>
      </w:r>
      <w:r>
        <w:t xml:space="preserve"> </w:t>
      </w:r>
      <w:r>
        <w:t xml:space="preserve">está associado a uma nota</w:t>
      </w:r>
      <w:r>
        <w:t xml:space="preserve"> </w:t>
      </w:r>
      <w:r>
        <w:rPr>
          <w:b/>
          <w:bCs/>
        </w:rPr>
        <w:t xml:space="preserve">3,3 pontos</w:t>
      </w:r>
      <w:r>
        <w:t xml:space="preserve"> </w:t>
      </w:r>
      <w:r>
        <w:t xml:space="preserve">maior. Dobrar o PIB equivale a</w:t>
      </w:r>
      <w:r>
        <w:t xml:space="preserve"> </w:t>
      </w:r>
      <w:r>
        <w:t xml:space="preserve">24 pontos.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Modelo 2:</w:t>
      </w:r>
      <w:r>
        <w:t xml:space="preserve"> </w:t>
      </w:r>
      <w:r>
        <w:t xml:space="preserve">as quatro variáveis de perfil explicam 86% da</w:t>
      </w:r>
      <w:r>
        <w:t xml:space="preserve"> </w:t>
      </w:r>
      <w:r>
        <w:t xml:space="preserve">variação entre regiões, muito mais que o PIB.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Modelos 3 e 4:</w:t>
      </w:r>
      <w:r>
        <w:t xml:space="preserve"> </w:t>
      </w:r>
      <w:r>
        <w:t xml:space="preserve">com o perfil no modelo (o 4 inclui também a % de</w:t>
      </w:r>
      <w:r>
        <w:t xml:space="preserve"> </w:t>
      </w:r>
      <w:r>
        <w:t xml:space="preserve">concluintes na rede privada), o coeficiente do PIB</w:t>
      </w:r>
      <w:r>
        <w:t xml:space="preserve"> </w:t>
      </w:r>
      <w:r>
        <w:rPr>
          <w:b/>
          <w:bCs/>
        </w:rPr>
        <w:t xml:space="preserve">fica</w:t>
      </w:r>
      <w:r>
        <w:rPr>
          <w:b/>
          <w:bCs/>
        </w:rPr>
        <w:t xml:space="preserve"> </w:t>
      </w:r>
      <w:r>
        <w:rPr>
          <w:b/>
          <w:bCs/>
        </w:rPr>
        <w:t xml:space="preserve">negativo</w:t>
      </w:r>
      <w:r>
        <w:t xml:space="preserve">. Entre regiões com o mesmo perfil de alunos, ter PIB maior não</w:t>
      </w:r>
      <w:r>
        <w:t xml:space="preserve"> </w:t>
      </w:r>
      <w:r>
        <w:t xml:space="preserve">está associado a notas maiores. Isso reforça que o que importa é a</w:t>
      </w:r>
      <w:r>
        <w:t xml:space="preserve"> </w:t>
      </w:r>
      <w:r>
        <w:t xml:space="preserve">riqueza das famílias, e não a produção da região. No modelo 4, uma</w:t>
      </w:r>
      <w:r>
        <w:t xml:space="preserve"> </w:t>
      </w:r>
      <w:r>
        <w:t xml:space="preserve">renda per capita dos alunos</w:t>
      </w:r>
      <w:r>
        <w:t xml:space="preserve"> </w:t>
      </w:r>
      <w:r>
        <w:rPr>
          <w:b/>
          <w:bCs/>
        </w:rPr>
        <w:t xml:space="preserve">10% maior</w:t>
      </w:r>
      <w:r>
        <w:t xml:space="preserve"> </w:t>
      </w:r>
      <w:r>
        <w:t xml:space="preserve">equivale a cerca de</w:t>
      </w:r>
      <w:r>
        <w:t xml:space="preserve"> </w:t>
      </w:r>
      <w:r>
        <w:rPr>
          <w:b/>
          <w:bCs/>
        </w:rPr>
        <w:t xml:space="preserve">2,7 pontos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Modelo 5:</w:t>
      </w:r>
      <w:r>
        <w:t xml:space="preserve"> </w:t>
      </w:r>
      <w:r>
        <w:t xml:space="preserve">com efeitos fixos de UF, a comparação é feita entre regiões da</w:t>
      </w:r>
      <w:r>
        <w:t xml:space="preserve"> </w:t>
      </w:r>
      <w:r>
        <w:t xml:space="preserve">mesma UF, o que absorve diferenças de política estadual. As variáveis de</w:t>
      </w:r>
      <w:r>
        <w:t xml:space="preserve"> </w:t>
      </w:r>
      <w:r>
        <w:t xml:space="preserve">perfil continuam relevantes.</w:t>
      </w:r>
    </w:p>
    <w:p>
      <w:pPr>
        <w:pStyle w:val="FirstParagraph"/>
      </w:pPr>
      <w:r>
        <w:rPr>
          <w:b/>
          <w:bCs/>
        </w:rPr>
        <w:t xml:space="preserve">Cuidado:</w:t>
      </w:r>
      <w:r>
        <w:t xml:space="preserve"> </w:t>
      </w:r>
      <w:r>
        <w:t xml:space="preserve">as variáveis de perfil são muito correlacionadas entre si.</w:t>
      </w:r>
      <w:r>
        <w:t xml:space="preserve"> </w:t>
      </w:r>
      <w:r>
        <w:t xml:space="preserve">Sinais isolados, como o coeficiente negativo de</w:t>
      </w:r>
      <w:r>
        <w:t xml:space="preserve"> </w:t>
      </w:r>
      <w:r>
        <w:t xml:space="preserve">“% mães com ensino</w:t>
      </w:r>
      <w:r>
        <w:t xml:space="preserve"> </w:t>
      </w:r>
      <w:r>
        <w:t xml:space="preserve">superior”</w:t>
      </w:r>
      <w:r>
        <w:t xml:space="preserve">, refletem essa colinearidade e não devem ser lidos um a um. A</w:t>
      </w:r>
      <w:r>
        <w:t xml:space="preserve"> </w:t>
      </w:r>
      <w:r>
        <w:t xml:space="preserve">conclusão robusta é sobre o</w:t>
      </w:r>
      <w:r>
        <w:t xml:space="preserve"> </w:t>
      </w:r>
      <w:r>
        <w:rPr>
          <w:b/>
          <w:bCs/>
        </w:rPr>
        <w:t xml:space="preserve">conjunto</w:t>
      </w:r>
      <w:r>
        <w:t xml:space="preserve"> </w:t>
      </w:r>
      <w:r>
        <w:t xml:space="preserve">do perfil.</w:t>
      </w:r>
    </w:p>
    <w:bookmarkEnd w:id="23"/>
    <w:bookmarkStart w:id="27" w:name="X0f5d04ee01b4a9e022b4bd5945124c2f7885881"/>
    <w:p>
      <w:pPr>
        <w:pStyle w:val="Heading2"/>
      </w:pPr>
      <w:r>
        <w:t xml:space="preserve">5. A vantagem da escola privada depende da riqueza da região?</w:t>
      </w:r>
    </w:p>
    <w:p>
      <w:pPr>
        <w:pStyle w:val="FirstParagraph"/>
      </w:pPr>
      <w:r>
        <w:drawing>
          <wp:inline>
            <wp:extent cx="4533900" cy="283368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./resultados/figuras/gap_privada_estadual_pi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Nas 405 regiões com pelo menos 30 concluintes em cada rede, a</w:t>
      </w:r>
      <w:r>
        <w:t xml:space="preserve"> </w:t>
      </w:r>
      <w:r>
        <w:t xml:space="preserve">diferença privada − estadual tem mediana de</w:t>
      </w:r>
      <w:r>
        <w:t xml:space="preserve"> </w:t>
      </w:r>
      <w:r>
        <w:rPr>
          <w:b/>
          <w:bCs/>
        </w:rPr>
        <w:t xml:space="preserve">103</w:t>
      </w:r>
      <w:r>
        <w:rPr>
          <w:b/>
          <w:bCs/>
        </w:rPr>
        <w:t xml:space="preserve"> </w:t>
      </w:r>
      <w:r>
        <w:rPr>
          <w:b/>
          <w:bCs/>
        </w:rPr>
        <w:t xml:space="preserve">pontos</w:t>
      </w:r>
      <w:r>
        <w:t xml:space="preserve">. Ela</w:t>
      </w:r>
      <w:r>
        <w:t xml:space="preserve"> </w:t>
      </w:r>
      <w:r>
        <w:rPr>
          <w:b/>
          <w:bCs/>
        </w:rPr>
        <w:t xml:space="preserve">diminui</w:t>
      </w:r>
      <w:r>
        <w:t xml:space="preserve"> </w:t>
      </w:r>
      <w:r>
        <w:t xml:space="preserve">com o PIB per capita: dobrar o PIB está associado</w:t>
      </w:r>
      <w:r>
        <w:t xml:space="preserve"> </w:t>
      </w:r>
      <w:r>
        <w:t xml:space="preserve">a uma diferença 8,4 pontos menor. Nas regiões</w:t>
      </w:r>
      <w:r>
        <w:t xml:space="preserve"> </w:t>
      </w:r>
      <w:r>
        <w:t xml:space="preserve">mais pobres, a escola pública fica mais distante da privada.</w:t>
      </w:r>
    </w:p>
    <w:bookmarkEnd w:id="27"/>
    <w:bookmarkStart w:id="31" w:name="X5c556c6ff51b67a3704ced7132f0aa25fc9ef40"/>
    <w:p>
      <w:pPr>
        <w:pStyle w:val="Heading2"/>
      </w:pPr>
      <w:r>
        <w:t xml:space="preserve">6. Mapa da desigualdade e regiões fora do padrão</w:t>
      </w:r>
    </w:p>
    <w:p>
      <w:pPr>
        <w:pStyle w:val="FirstParagraph"/>
      </w:pPr>
      <w:r>
        <w:drawing>
          <wp:inline>
            <wp:extent cx="5334000" cy="484909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resultados/figuras/mapas_regio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notas seguem um claro</w:t>
      </w:r>
      <w:r>
        <w:t xml:space="preserve"> </w:t>
      </w:r>
      <w:r>
        <w:rPr>
          <w:b/>
          <w:bCs/>
        </w:rPr>
        <w:t xml:space="preserve">gradiente norte-sul</w:t>
      </w:r>
      <w:r>
        <w:t xml:space="preserve">, quase idêntico ao da</w:t>
      </w:r>
      <w:r>
        <w:t xml:space="preserve"> </w:t>
      </w:r>
      <w:r>
        <w:t xml:space="preserve">renda dos alunos. O mapa do canto inferior direito mostra o que</w:t>
      </w:r>
      <w:r>
        <w:t xml:space="preserve"> </w:t>
      </w:r>
      <w:r>
        <w:rPr>
          <w:b/>
          <w:bCs/>
        </w:rPr>
        <w:t xml:space="preserve">sobra</w:t>
      </w:r>
      <w:r>
        <w:t xml:space="preserve"> </w:t>
      </w:r>
      <w:r>
        <w:t xml:space="preserve">depois de descontar o PIB, o perfil dos alunos e a participação da rede</w:t>
      </w:r>
      <w:r>
        <w:t xml:space="preserve"> </w:t>
      </w:r>
      <w:r>
        <w:t xml:space="preserve">privada (modelo 4):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Azul:</w:t>
      </w:r>
      <w:r>
        <w:t xml:space="preserve"> </w:t>
      </w:r>
      <w:r>
        <w:t xml:space="preserve">regiões com notas</w:t>
      </w:r>
      <w:r>
        <w:t xml:space="preserve"> </w:t>
      </w:r>
      <w:r>
        <w:rPr>
          <w:b/>
          <w:bCs/>
        </w:rPr>
        <w:t xml:space="preserve">acima do esperado</w:t>
      </w:r>
      <w:r>
        <w:t xml:space="preserve">, que se concentram no</w:t>
      </w:r>
      <w:r>
        <w:t xml:space="preserve"> </w:t>
      </w:r>
      <w:r>
        <w:t xml:space="preserve">Sertão nordestino e no interior de São Paulo e de Minas Gerais.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Vermelho:</w:t>
      </w:r>
      <w:r>
        <w:t xml:space="preserve"> </w:t>
      </w:r>
      <w:r>
        <w:t xml:space="preserve">regiões</w:t>
      </w:r>
      <w:r>
        <w:t xml:space="preserve"> </w:t>
      </w:r>
      <w:r>
        <w:rPr>
          <w:b/>
          <w:bCs/>
        </w:rPr>
        <w:t xml:space="preserve">abaixo do esperado</w:t>
      </w:r>
      <w:r>
        <w:t xml:space="preserve">, com destaque para o</w:t>
      </w:r>
      <w:r>
        <w:t xml:space="preserve"> </w:t>
      </w:r>
      <w:r>
        <w:t xml:space="preserve">interior do Amazonas.</w:t>
      </w:r>
    </w:p>
    <w:p>
      <w:pPr>
        <w:pStyle w:val="TableCaption"/>
      </w:pPr>
      <w:r>
        <w:t xml:space="preserve">10 regiões mais acima do esperado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10 regiões mais acima do esperado"/>
      </w:tblPr>
      <w:tblGrid>
        <w:gridCol w:w="2443"/>
        <w:gridCol w:w="1011"/>
        <w:gridCol w:w="1179"/>
        <w:gridCol w:w="1263"/>
        <w:gridCol w:w="1179"/>
        <w:gridCol w:w="8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Região imediata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Concluintes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Renda pc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Nota observada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Nota esperada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Sousa (PB)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Pombal (PB)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Fernandópolis (SP)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João Câmara (RN)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Afogados da Ingazeira (PE)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Goiana – Timbaúba (PE)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 Jardim – Pesqueira (PE)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Viçosa (MG)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Lagarto (SE)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Itabaiana (SE)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</w:tr>
    </w:tbl>
    <w:p/>
    <w:p>
      <w:pPr>
        <w:pStyle w:val="TableCaption"/>
      </w:pPr>
      <w:r>
        <w:t xml:space="preserve">10 regiões mais abaixo do esperado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10 regiões mais abaixo do esperado"/>
      </w:tblPr>
      <w:tblGrid>
        <w:gridCol w:w="3017"/>
        <w:gridCol w:w="905"/>
        <w:gridCol w:w="1056"/>
        <w:gridCol w:w="1131"/>
        <w:gridCol w:w="1056"/>
        <w:gridCol w:w="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Região imediata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Concluintes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Renda pc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Nota observada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Nota esperada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Tabatinga (AM)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-48,6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Manicoré (AM)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Tefé (AM)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Porto Calvo - São Luís do Quitunde (AL)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Manacapuru (AM)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Lábrea (AM)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Juína (MT)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Eirunepé (AM)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Santana do Ipanema (AL)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Rorainópolis (RR)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-30,4</w:t>
            </w:r>
          </w:p>
        </w:tc>
      </w:tr>
    </w:tbl>
    <w:p>
      <w:pPr>
        <w:pStyle w:val="BodyText"/>
      </w:pPr>
      <w:r>
        <w:t xml:space="preserve">As regiões mais acima do esperado são</w:t>
      </w:r>
      <w:r>
        <w:t xml:space="preserve"> </w:t>
      </w:r>
      <w:r>
        <w:rPr>
          <w:b/>
          <w:bCs/>
        </w:rPr>
        <w:t xml:space="preserve">do interior do Nordeste</w:t>
      </w:r>
      <w:r>
        <w:t xml:space="preserve"> </w:t>
      </w:r>
      <w:r>
        <w:t xml:space="preserve">(PB, PE,</w:t>
      </w:r>
      <w:r>
        <w:t xml:space="preserve"> </w:t>
      </w:r>
      <w:r>
        <w:t xml:space="preserve">RN e SE): têm renda per capita baixa e, mesmo assim, notas na média</w:t>
      </w:r>
      <w:r>
        <w:t xml:space="preserve"> </w:t>
      </w:r>
      <w:r>
        <w:t xml:space="preserve">nacional. Esses são bons pontos de partida para investigar</w:t>
      </w:r>
      <w:r>
        <w:t xml:space="preserve"> </w:t>
      </w:r>
      <w:r>
        <w:rPr>
          <w:b/>
          <w:bCs/>
        </w:rPr>
        <w:t xml:space="preserve">políticas</w:t>
      </w:r>
      <w:r>
        <w:rPr>
          <w:b/>
          <w:bCs/>
        </w:rPr>
        <w:t xml:space="preserve"> </w:t>
      </w:r>
      <w:r>
        <w:rPr>
          <w:b/>
          <w:bCs/>
        </w:rPr>
        <w:t xml:space="preserve">educacionais estaduais e municipais</w:t>
      </w:r>
      <w:r>
        <w:t xml:space="preserve">, como a expansão do ensino integral.</w:t>
      </w:r>
      <w:r>
        <w:t xml:space="preserve"> </w:t>
      </w:r>
      <w:r>
        <w:t xml:space="preserve">Esse resultado não prova que alguma política funcionou. Ele mostra onde</w:t>
      </w:r>
      <w:r>
        <w:t xml:space="preserve"> </w:t>
      </w:r>
      <w:r>
        <w:t xml:space="preserve">vale a pena procurar.</w:t>
      </w:r>
    </w:p>
    <w:bookmarkEnd w:id="31"/>
    <w:bookmarkStart w:id="35" w:name="X305accb4d2ec89a2900c44c22c9091c96782897"/>
    <w:p>
      <w:pPr>
        <w:pStyle w:val="Heading2"/>
      </w:pPr>
      <w:r>
        <w:t xml:space="preserve">7. Além da média: alunos de nota baixa e de nota alta</w:t>
      </w:r>
    </w:p>
    <w:p>
      <w:pPr>
        <w:pStyle w:val="FirstParagraph"/>
      </w:pPr>
      <w:r>
        <w:t xml:space="preserve">Até aqui, comparamos a</w:t>
      </w:r>
      <w:r>
        <w:t xml:space="preserve"> </w:t>
      </w:r>
      <w:r>
        <w:rPr>
          <w:b/>
          <w:bCs/>
        </w:rPr>
        <w:t xml:space="preserve">nota média</w:t>
      </w:r>
      <w:r>
        <w:t xml:space="preserve"> </w:t>
      </w:r>
      <w:r>
        <w:t xml:space="preserve">das regiões. Mas uma região pode ter</w:t>
      </w:r>
      <w:r>
        <w:t xml:space="preserve"> </w:t>
      </w:r>
      <w:r>
        <w:t xml:space="preserve">média alta e, ainda assim, muitos alunos com nota muito baixa. Para olhar a</w:t>
      </w:r>
      <w:r>
        <w:t xml:space="preserve"> </w:t>
      </w:r>
      <w:r>
        <w:t xml:space="preserve">distribuição inteira, calculamos em cada região os</w:t>
      </w:r>
      <w:r>
        <w:t xml:space="preserve"> </w:t>
      </w:r>
      <w:r>
        <w:rPr>
          <w:b/>
          <w:bCs/>
        </w:rPr>
        <w:t xml:space="preserve">quantis</w:t>
      </w:r>
      <w:r>
        <w:t xml:space="preserve"> </w:t>
      </w:r>
      <w:r>
        <w:t xml:space="preserve">da nota dos</w:t>
      </w:r>
      <w:r>
        <w:t xml:space="preserve"> </w:t>
      </w:r>
      <w:r>
        <w:t xml:space="preserve">concluintes: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p10:</w:t>
      </w:r>
      <w:r>
        <w:t xml:space="preserve"> </w:t>
      </w:r>
      <w:r>
        <w:t xml:space="preserve">nota abaixo da qual estão os 10% de</w:t>
      </w:r>
      <w:r>
        <w:t xml:space="preserve"> </w:t>
      </w:r>
      <w:r>
        <w:rPr>
          <w:b/>
          <w:bCs/>
        </w:rPr>
        <w:t xml:space="preserve">nota mais baixa</w:t>
      </w:r>
      <w:r>
        <w:t xml:space="preserve"> </w:t>
      </w:r>
      <w:r>
        <w:t xml:space="preserve">da região;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p50:</w:t>
      </w:r>
      <w:r>
        <w:t xml:space="preserve"> </w:t>
      </w:r>
      <w:r>
        <w:t xml:space="preserve">a mediana;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p90:</w:t>
      </w:r>
      <w:r>
        <w:t xml:space="preserve"> </w:t>
      </w:r>
      <w:r>
        <w:t xml:space="preserve">nota acima da qual estão os 10% de</w:t>
      </w:r>
      <w:r>
        <w:t xml:space="preserve"> </w:t>
      </w:r>
      <w:r>
        <w:rPr>
          <w:b/>
          <w:bCs/>
        </w:rPr>
        <w:t xml:space="preserve">nota mais alta</w:t>
      </w:r>
      <w:r>
        <w:t xml:space="preserve">.</w:t>
      </w:r>
    </w:p>
    <w:p>
      <w:pPr>
        <w:pStyle w:val="FirstParagraph"/>
      </w:pPr>
      <w:r>
        <w:t xml:space="preserve">Em seguida, estimamos, para cada quantil, a associação com o</w:t>
      </w:r>
      <w:r>
        <w:t xml:space="preserve"> </w:t>
      </w:r>
      <w:r>
        <w:rPr>
          <w:b/>
          <w:bCs/>
        </w:rPr>
        <w:t xml:space="preserve">PIB per</w:t>
      </w:r>
      <w:r>
        <w:rPr>
          <w:b/>
          <w:bCs/>
        </w:rPr>
        <w:t xml:space="preserve"> </w:t>
      </w:r>
      <w:r>
        <w:rPr>
          <w:b/>
          <w:bCs/>
        </w:rPr>
        <w:t xml:space="preserve">capita</w:t>
      </w:r>
      <w:r>
        <w:t xml:space="preserve"> </w:t>
      </w:r>
      <w:r>
        <w:t xml:space="preserve">e com a</w:t>
      </w:r>
      <w:r>
        <w:t xml:space="preserve"> </w:t>
      </w:r>
      <w:r>
        <w:rPr>
          <w:b/>
          <w:bCs/>
        </w:rPr>
        <w:t xml:space="preserve">renda média da região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“renda média da região”</w:t>
      </w:r>
      <w:r>
        <w:t xml:space="preserve"> </w:t>
      </w:r>
      <w:r>
        <w:t xml:space="preserve">é a média da renda per capita</w:t>
      </w:r>
      <w:r>
        <w:t xml:space="preserve"> </w:t>
      </w:r>
      <w:r>
        <w:t xml:space="preserve">declarada pelos concluintes da região.</w:t>
      </w:r>
      <w:r>
        <w:t xml:space="preserve"> </w:t>
      </w:r>
      <w:r>
        <w:rPr>
          <w:b/>
          <w:bCs/>
        </w:rPr>
        <w:t xml:space="preserve">Não é a renda da família de cada</w:t>
      </w:r>
      <w:r>
        <w:rPr>
          <w:b/>
          <w:bCs/>
        </w:rPr>
        <w:t xml:space="preserve"> </w:t>
      </w:r>
      <w:r>
        <w:rPr>
          <w:b/>
          <w:bCs/>
        </w:rPr>
        <w:t xml:space="preserve">aluno</w:t>
      </w:r>
      <w:r>
        <w:t xml:space="preserve">, porque em 2025 a LGPD impede ligar a nota ao questionário de cada</w:t>
      </w:r>
      <w:r>
        <w:t xml:space="preserve"> </w:t>
      </w:r>
      <w:r>
        <w:t xml:space="preserve">participante (veja a Observação).</w:t>
      </w:r>
    </w:p>
    <w:p>
      <w:pPr>
        <w:pStyle w:val="BodyText"/>
      </w:pPr>
      <w:r>
        <w:drawing>
          <wp:inline>
            <wp:extent cx="4533900" cy="283368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resultados/figuras/quantis_renda_pi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Associação da nota com o contexto regional, por quantil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ssociação da nota com o contexto regional, por quantil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Coeficiente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Erro-padrão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 média da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 média da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 média da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 média da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 média da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</w:tr>
    </w:tbl>
    <w:p/>
    <w:p>
      <w:pPr>
        <w:pStyle w:val="TableCaption"/>
      </w:pPr>
      <w:r>
        <w:t xml:space="preserve">Teste formal: a associação é diferente para nota baixa e nota alta?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e formal: a associação é diferente para nota baixa e nota alta?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Diferença p90 − 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Erro-padrão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 média da região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per capita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ler: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inclinação é parecida em toda a distribuição.</w:t>
      </w:r>
      <w:r>
        <w:t xml:space="preserve"> </w:t>
      </w:r>
      <w:r>
        <w:t xml:space="preserve">Os coeficientes do p10</w:t>
      </w:r>
      <w:r>
        <w:t xml:space="preserve"> </w:t>
      </w:r>
      <w:r>
        <w:t xml:space="preserve">são um pouco maiores, mas a diferença em relação ao p90</w:t>
      </w:r>
      <w:r>
        <w:t xml:space="preserve"> </w:t>
      </w:r>
      <w:r>
        <w:rPr>
          <w:b/>
          <w:bCs/>
        </w:rPr>
        <w:t xml:space="preserve">não é</w:t>
      </w:r>
      <w:r>
        <w:rPr>
          <w:b/>
          <w:bCs/>
        </w:rPr>
        <w:t xml:space="preserve"> </w:t>
      </w:r>
      <w:r>
        <w:rPr>
          <w:b/>
          <w:bCs/>
        </w:rPr>
        <w:t xml:space="preserve">estatisticamente significativa</w:t>
      </w:r>
      <w:r>
        <w:t xml:space="preserve"> </w:t>
      </w:r>
      <w:r>
        <w:t xml:space="preserve">(p-valores de</w:t>
      </w:r>
      <w:r>
        <w:t xml:space="preserve"> </w:t>
      </w:r>
      <w:r>
        <w:t xml:space="preserve">0,25 e 0,11).</w:t>
      </w:r>
      <w:r>
        <w:t xml:space="preserve"> </w:t>
      </w:r>
      <w:r>
        <w:t xml:space="preserve">Os dados</w:t>
      </w:r>
      <w:r>
        <w:t xml:space="preserve"> </w:t>
      </w:r>
      <w:r>
        <w:rPr>
          <w:b/>
          <w:bCs/>
        </w:rPr>
        <w:t xml:space="preserve">não permitem afirmar</w:t>
      </w:r>
      <w:r>
        <w:t xml:space="preserve"> </w:t>
      </w:r>
      <w:r>
        <w:t xml:space="preserve">que o contexto regional pesa mais para</w:t>
      </w:r>
      <w:r>
        <w:t xml:space="preserve"> </w:t>
      </w:r>
      <w:r>
        <w:t xml:space="preserve">quem tem nota baixa.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 que muda é o poder explicativo.</w:t>
      </w:r>
      <w:r>
        <w:t xml:space="preserve"> </w:t>
      </w:r>
      <w:r>
        <w:t xml:space="preserve">O R² cai do p10 para o p90. As</w:t>
      </w:r>
      <w:r>
        <w:t xml:space="preserve"> </w:t>
      </w:r>
      <w:r>
        <w:t xml:space="preserve">notas mais baixas de cada região são bem previstas pelo contexto regional,</w:t>
      </w:r>
      <w:r>
        <w:t xml:space="preserve"> </w:t>
      </w:r>
      <w:r>
        <w:t xml:space="preserve">enquanto as mais altas dependem mais de fatores que a região não captura,</w:t>
      </w:r>
      <w:r>
        <w:t xml:space="preserve"> </w:t>
      </w:r>
      <w:r>
        <w:t xml:space="preserve">como a escola e a trajetória individual de cada aluno.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 regiões sobem ou descem em bloco.</w:t>
      </w:r>
      <w:r>
        <w:t xml:space="preserve"> </w:t>
      </w:r>
      <w:r>
        <w:t xml:space="preserve">A distância entre p90 e p10 fica</w:t>
      </w:r>
      <w:r>
        <w:t xml:space="preserve"> </w:t>
      </w:r>
      <w:r>
        <w:t xml:space="preserve">em torno de 224 pontos na maioria das</w:t>
      </w:r>
      <w:r>
        <w:t xml:space="preserve"> </w:t>
      </w:r>
      <w:r>
        <w:t xml:space="preserve">regiões e quase não varia com a renda. Regiões mais ricas deslocam a</w:t>
      </w:r>
      <w:r>
        <w:t xml:space="preserve"> </w:t>
      </w:r>
      <w:r>
        <w:t xml:space="preserve">distribuição inteira para cima, sem torná-la mais ou menos desigual por</w:t>
      </w:r>
      <w:r>
        <w:t xml:space="preserve"> </w:t>
      </w:r>
      <w:r>
        <w:t xml:space="preserve">dentro.</w:t>
      </w:r>
    </w:p>
    <w:p>
      <w:pPr>
        <w:pStyle w:val="FirstParagraph"/>
      </w:pPr>
      <w:r>
        <w:rPr>
          <w:b/>
          <w:bCs/>
        </w:rPr>
        <w:t xml:space="preserve">Nota de método:</w:t>
      </w:r>
      <w:r>
        <w:t xml:space="preserve"> </w:t>
      </w:r>
      <w:r>
        <w:t xml:space="preserve">como PIB e renda são medidos por região, este é o</w:t>
      </w:r>
      <w:r>
        <w:t xml:space="preserve"> </w:t>
      </w:r>
      <w:r>
        <w:t xml:space="preserve">equivalente regional de uma regressão quantílica. Uma regressão quantílica</w:t>
      </w:r>
      <w:r>
        <w:t xml:space="preserve"> </w:t>
      </w:r>
      <w:r>
        <w:t xml:space="preserve">com a renda de</w:t>
      </w:r>
      <w:r>
        <w:t xml:space="preserve"> </w:t>
      </w:r>
      <w:r>
        <w:rPr>
          <w:b/>
          <w:bCs/>
        </w:rPr>
        <w:t xml:space="preserve">cada família</w:t>
      </w:r>
      <w:r>
        <w:t xml:space="preserve"> </w:t>
      </w:r>
      <w:r>
        <w:t xml:space="preserve">exigiria dados individuais ligados, que a</w:t>
      </w:r>
      <w:r>
        <w:t xml:space="preserve"> </w:t>
      </w:r>
      <w:r>
        <w:t xml:space="preserve">edição de 2023 do ENEM ainda oferecia (seção 9).</w:t>
      </w:r>
    </w:p>
    <w:bookmarkEnd w:id="35"/>
    <w:bookmarkStart w:id="36" w:name="X3d41fac350f41611acf7a5121868465364a5c6c"/>
    <w:p>
      <w:pPr>
        <w:pStyle w:val="Heading2"/>
      </w:pPr>
      <w:r>
        <w:t xml:space="preserve">8. Escolaridade da mãe: o que dá e o que não dá para afirmar</w:t>
      </w:r>
    </w:p>
    <w:p>
      <w:pPr>
        <w:pStyle w:val="FirstParagraph"/>
      </w:pPr>
      <w:r>
        <w:t xml:space="preserve">Estudos com dados individuais costumam apontar a</w:t>
      </w:r>
      <w:r>
        <w:t xml:space="preserve"> </w:t>
      </w:r>
      <w:r>
        <w:rPr>
          <w:b/>
          <w:bCs/>
        </w:rPr>
        <w:t xml:space="preserve">escolaridade da mãe</w:t>
      </w:r>
      <w:r>
        <w:t xml:space="preserve"> </w:t>
      </w:r>
      <w:r>
        <w:t xml:space="preserve">como um dos preditores mais fortes do desempenho escolar, às vezes mais</w:t>
      </w:r>
      <w:r>
        <w:t xml:space="preserve"> </w:t>
      </w:r>
      <w:r>
        <w:t xml:space="preserve">forte que a renda. Testamos o que é possível testar com os dados de 2025.</w:t>
      </w:r>
    </w:p>
    <w:p>
      <w:pPr>
        <w:pStyle w:val="TableCaption"/>
      </w:pPr>
      <w:r>
        <w:t xml:space="preserve">Quanto cada variável explica da nota média das regiões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nto cada variável explica da nota média das regiõ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Só renda média da região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Só % de mães com ensino superior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duas juntas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</w:t>
            </w:r>
          </w:p>
        </w:tc>
      </w:tr>
    </w:tbl>
    <w:p/>
    <w:tbl>
      <w:tblPr>
        <w:tblStyle w:val="Table"/>
        <w:tblW w:type="pct" w:w="4935"/>
        <w:tblLayout w:type="fixed"/>
        <w:tblLook w:firstRow="1" w:lastRow="1" w:firstColumn="0" w:lastColumn="0" w:noHBand="0" w:noVBand="0" w:val="0020"/>
      </w:tblPr>
      <w:tblGrid>
        <w:gridCol w:w="4731"/>
        <w:gridCol w:w="1542"/>
        <w:gridCol w:w="15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Sem EF de UF</w:t>
            </w:r>
          </w:p>
        </w:tc>
        <w:tc>
          <w:tcPr/>
          <w:p>
            <w:pPr>
              <w:pStyle w:val="Compact"/>
            </w:pPr>
            <w:r>
              <w:t xml:space="preserve">Com EF de 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Renda média da região (padronizada)</w:t>
            </w:r>
          </w:p>
        </w:tc>
        <w:tc>
          <w:tcPr/>
          <w:p>
            <w:pPr>
              <w:pStyle w:val="Compact"/>
            </w:pPr>
            <w:r>
              <w:t xml:space="preserve">1.065***</w:t>
            </w:r>
          </w:p>
        </w:tc>
        <w:tc>
          <w:tcPr/>
          <w:p>
            <w:pPr>
              <w:pStyle w:val="Compact"/>
            </w:pPr>
            <w:r>
              <w:t xml:space="preserve">0.787***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(0.127)</w:t>
            </w:r>
          </w:p>
        </w:tc>
        <w:tc>
          <w:tcPr/>
          <w:p>
            <w:pPr>
              <w:pStyle w:val="Compact"/>
            </w:pPr>
            <w:r>
              <w:t xml:space="preserve">(0.119)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de mães com ensino superior (padronizada)</w:t>
            </w:r>
          </w:p>
        </w:tc>
        <w:tc>
          <w:tcPr/>
          <w:p>
            <w:pPr>
              <w:pStyle w:val="Compact"/>
            </w:pPr>
            <w:r>
              <w:t xml:space="preserve">-0.241*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506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0.823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Variáveis padronizadas: coeficientes em desvios-padrão. EP agrupados por</w:t>
            </w:r>
            <w:r>
              <w:t xml:space="preserve"> </w:t>
            </w:r>
            <w:r>
              <w:t xml:space="preserve">UF.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os dados mostram:</w:t>
      </w:r>
    </w:p>
    <w:p>
      <w:pPr>
        <w:pStyle w:val="Compact"/>
        <w:numPr>
          <w:ilvl w:val="0"/>
          <w:numId w:val="1012"/>
        </w:numPr>
      </w:pPr>
      <w:r>
        <w:t xml:space="preserve">Nas regiões, renda e escolaridade da mãe andam praticamente juntas</w:t>
      </w:r>
      <w:r>
        <w:t xml:space="preserve"> </w:t>
      </w:r>
      <w:r>
        <w:t xml:space="preserve">(correlação de 0,91).</w:t>
      </w:r>
    </w:p>
    <w:p>
      <w:pPr>
        <w:pStyle w:val="Compact"/>
        <w:numPr>
          <w:ilvl w:val="0"/>
          <w:numId w:val="1012"/>
        </w:numPr>
      </w:pPr>
      <w:r>
        <w:t xml:space="preserve">Sozinha, a renda explica mais (81%) do que a</w:t>
      </w:r>
      <w:r>
        <w:t xml:space="preserve"> </w:t>
      </w:r>
      <w:r>
        <w:t xml:space="preserve">escolaridade da mãe (63%).</w:t>
      </w:r>
    </w:p>
    <w:p>
      <w:pPr>
        <w:pStyle w:val="Compact"/>
        <w:numPr>
          <w:ilvl w:val="0"/>
          <w:numId w:val="1012"/>
        </w:numPr>
      </w:pPr>
      <w:r>
        <w:t xml:space="preserve">Com as duas juntas, a renda mantém o efeito e a da mãe some ou fica</w:t>
      </w:r>
      <w:r>
        <w:t xml:space="preserve"> </w:t>
      </w:r>
      <w:r>
        <w:t xml:space="preserve">negativa. Com correlação tão alta, porém, esse sinal isolado é instável e</w:t>
      </w:r>
      <w:r>
        <w:t xml:space="preserve"> </w:t>
      </w:r>
      <w:r>
        <w:t xml:space="preserve">não deve ser interpretado.</w:t>
      </w:r>
    </w:p>
    <w:p>
      <w:pPr>
        <w:pStyle w:val="FirstParagraph"/>
      </w:pPr>
      <w:r>
        <w:rPr>
          <w:b/>
          <w:bCs/>
        </w:rPr>
        <w:t xml:space="preserve">Por que isso não contradiz a literatura: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Nível de análise.</w:t>
      </w:r>
      <w:r>
        <w:t xml:space="preserve"> </w:t>
      </w:r>
      <w:r>
        <w:t xml:space="preserve">A literatura compara alunos, e nós comparamos</w:t>
      </w:r>
      <w:r>
        <w:t xml:space="preserve"> </w:t>
      </w:r>
      <w:r>
        <w:t xml:space="preserve">regiões. Uma relação forte entre alunos pode desaparecer no agregado.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Medida grosseira.</w:t>
      </w:r>
      <w:r>
        <w:t xml:space="preserve"> </w:t>
      </w:r>
      <w:r>
        <w:t xml:space="preserve">A</w:t>
      </w:r>
      <w:r>
        <w:t xml:space="preserve"> </w:t>
      </w:r>
      <w:r>
        <w:t xml:space="preserve">“% de mães com ensino superior”</w:t>
      </w:r>
      <w:r>
        <w:t xml:space="preserve"> </w:t>
      </w:r>
      <w:r>
        <w:t xml:space="preserve">só capta o topo</w:t>
      </w:r>
      <w:r>
        <w:t xml:space="preserve"> </w:t>
      </w:r>
      <w:r>
        <w:t xml:space="preserve">da escolaridade. No Brasil, boa parte da diferença está entre mães que</w:t>
      </w:r>
      <w:r>
        <w:t xml:space="preserve"> </w:t>
      </w:r>
      <w:r>
        <w:t xml:space="preserve">completaram ou não o ensino fundamental e o médio.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Colinearidade.</w:t>
      </w:r>
      <w:r>
        <w:t xml:space="preserve"> </w:t>
      </w:r>
      <w:r>
        <w:t xml:space="preserve">Com duas variáveis quase idênticas entre regiões, os</w:t>
      </w:r>
      <w:r>
        <w:t xml:space="preserve"> </w:t>
      </w:r>
      <w:r>
        <w:t xml:space="preserve">dados não conseguem separar o peso de cada uma.</w:t>
      </w:r>
    </w:p>
    <w:p>
      <w:pPr>
        <w:pStyle w:val="FirstParagraph"/>
      </w:pPr>
      <w:r>
        <w:rPr>
          <w:b/>
          <w:bCs/>
        </w:rPr>
        <w:t xml:space="preserve">Conclusão desta seção:</w:t>
      </w:r>
      <w:r>
        <w:t xml:space="preserve"> </w:t>
      </w:r>
      <w:r>
        <w:t xml:space="preserve">com os dados de 2025,</w:t>
      </w:r>
      <w:r>
        <w:t xml:space="preserve"> </w:t>
      </w:r>
      <w:r>
        <w:rPr>
          <w:b/>
          <w:bCs/>
        </w:rPr>
        <w:t xml:space="preserve">não é possível afirmar</w:t>
      </w:r>
      <w:r>
        <w:t xml:space="preserve"> </w:t>
      </w:r>
      <w:r>
        <w:t xml:space="preserve">que a escolaridade da mãe pesa mais que a renda. Afirmá-lo seria uma</w:t>
      </w:r>
      <w:r>
        <w:t xml:space="preserve"> </w:t>
      </w:r>
      <w:r>
        <w:t xml:space="preserve">inferência sem base nestes dados. O teste adequado exige dados individuais</w:t>
      </w:r>
      <w:r>
        <w:t xml:space="preserve"> </w:t>
      </w:r>
      <w:r>
        <w:t xml:space="preserve">(seção 9).</w:t>
      </w:r>
    </w:p>
    <w:bookmarkEnd w:id="36"/>
    <w:bookmarkStart w:id="37" w:name="Xe3437cc6c037ca9793aea1332456be98c09b96f"/>
    <w:p>
      <w:pPr>
        <w:pStyle w:val="Heading2"/>
      </w:pPr>
      <w:r>
        <w:t xml:space="preserve">9. Próximo passo: escolaridade da mãe × infraestrutura urbana</w:t>
      </w:r>
    </w:p>
    <w:p>
      <w:pPr>
        <w:pStyle w:val="FirstParagraph"/>
      </w:pPr>
      <w:r>
        <w:t xml:space="preserve">Uma pergunta natural depois da seção 8 é se a</w:t>
      </w:r>
      <w:r>
        <w:t xml:space="preserve"> </w:t>
      </w:r>
      <w:r>
        <w:rPr>
          <w:b/>
          <w:bCs/>
        </w:rPr>
        <w:t xml:space="preserve">escolaridade da mãe</w:t>
      </w:r>
      <w:r>
        <w:t xml:space="preserve"> </w:t>
      </w:r>
      <w:r>
        <w:t xml:space="preserve">pesa</w:t>
      </w:r>
      <w:r>
        <w:t xml:space="preserve"> </w:t>
      </w:r>
      <w:r>
        <w:t xml:space="preserve">mais nas notas do que as</w:t>
      </w:r>
      <w:r>
        <w:t xml:space="preserve"> </w:t>
      </w:r>
      <w:r>
        <w:rPr>
          <w:b/>
          <w:bCs/>
        </w:rPr>
        <w:t xml:space="preserve">condições urbanas</w:t>
      </w:r>
      <w:r>
        <w:t xml:space="preserve"> </w:t>
      </w:r>
      <w:r>
        <w:t xml:space="preserve">onde o aluno vive:</w:t>
      </w:r>
      <w:r>
        <w:t xml:space="preserve"> </w:t>
      </w:r>
      <w:r>
        <w:t xml:space="preserve">mobilidade (tempo de deslocamento), condições ambientais (arborização e</w:t>
      </w:r>
      <w:r>
        <w:t xml:space="preserve"> </w:t>
      </w:r>
      <w:r>
        <w:t xml:space="preserve">drenagem), condições habitacionais, serviços coletivos (água, esgoto e lixo)</w:t>
      </w:r>
      <w:r>
        <w:t xml:space="preserve"> </w:t>
      </w:r>
      <w:r>
        <w:t xml:space="preserve">e infraestrutura (acessibilidade das vias). Essas são as cinco dimensões do</w:t>
      </w:r>
      <w:r>
        <w:t xml:space="preserve"> </w:t>
      </w:r>
      <w:r>
        <w:t xml:space="preserve">Índice de Bem-Estar Urbano (IBEU), do Observatório das Metrópoles.</w:t>
      </w:r>
    </w:p>
    <w:p>
      <w:pPr>
        <w:pStyle w:val="BodyText"/>
      </w:pPr>
      <w:r>
        <w:t xml:space="preserve">Essa análise</w:t>
      </w:r>
      <w:r>
        <w:t xml:space="preserve"> </w:t>
      </w:r>
      <w:r>
        <w:rPr>
          <w:b/>
          <w:bCs/>
        </w:rPr>
        <w:t xml:space="preserve">não foi feita neste relatório</w:t>
      </w:r>
      <w:r>
        <w:t xml:space="preserve">. Esta seção registra como</w:t>
      </w:r>
      <w:r>
        <w:t xml:space="preserve"> </w:t>
      </w:r>
      <w:r>
        <w:t xml:space="preserve">ela pode ser feita e como os resultados devem ser lidos.</w:t>
      </w:r>
    </w:p>
    <w:p>
      <w:pPr>
        <w:pStyle w:val="BodyText"/>
      </w:pPr>
      <w:r>
        <w:rPr>
          <w:b/>
          <w:bCs/>
        </w:rPr>
        <w:t xml:space="preserve">Os dados já estão disponíveis: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ENEM 2023:</w:t>
      </w:r>
      <w:r>
        <w:t xml:space="preserve"> </w:t>
      </w:r>
      <w:r>
        <w:t xml:space="preserve">até essa edição, nota e questionário vinham no mesmo</w:t>
      </w:r>
      <w:r>
        <w:t xml:space="preserve"> </w:t>
      </w:r>
      <w:r>
        <w:t xml:space="preserve">arquivo. Isso permite ligar a nota de cada aluno à escolaridade da mãe</w:t>
      </w:r>
      <w:r>
        <w:t xml:space="preserve"> </w:t>
      </w:r>
      <w:r>
        <w:t xml:space="preserve">(Q002), à renda da família (Q006) e ao município da escola. Os</w:t>
      </w:r>
      <w:r>
        <w:t xml:space="preserve"> </w:t>
      </w:r>
      <w:r>
        <w:t xml:space="preserve">microdados já foram baixados e conferidos.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Censo 2022 do IBGE:</w:t>
      </w:r>
      <w:r>
        <w:t xml:space="preserve"> </w:t>
      </w:r>
      <w:r>
        <w:t xml:space="preserve">a publicação</w:t>
      </w:r>
      <w:r>
        <w:t xml:space="preserve"> </w:t>
      </w:r>
      <w:r>
        <w:rPr>
          <w:i/>
          <w:iCs/>
        </w:rPr>
        <w:t xml:space="preserve">Características Urbanísticas do</w:t>
      </w:r>
      <w:r>
        <w:rPr>
          <w:i/>
          <w:iCs/>
        </w:rPr>
        <w:t xml:space="preserve"> </w:t>
      </w:r>
      <w:r>
        <w:rPr>
          <w:i/>
          <w:iCs/>
        </w:rPr>
        <w:t xml:space="preserve">Entorno dos Domicílios</w:t>
      </w:r>
      <w:r>
        <w:t xml:space="preserve"> </w:t>
      </w:r>
      <w:r>
        <w:t xml:space="preserve">(abril de 2025) traz, por município, arborização,</w:t>
      </w:r>
      <w:r>
        <w:t xml:space="preserve"> </w:t>
      </w:r>
      <w:r>
        <w:t xml:space="preserve">bueiro/drenagem, pavimentação, calçada, rampa, iluminação e ponto de</w:t>
      </w:r>
      <w:r>
        <w:t xml:space="preserve"> </w:t>
      </w:r>
      <w:r>
        <w:t xml:space="preserve">ônibus. Os resultados do Censo 2022 também incluem abastecimento de água,</w:t>
      </w:r>
      <w:r>
        <w:t xml:space="preserve"> </w:t>
      </w:r>
      <w:r>
        <w:t xml:space="preserve">esgoto e coleta de lixo. O IBEU municipal pronto só existe com o Censo</w:t>
      </w:r>
      <w:r>
        <w:t xml:space="preserve"> </w:t>
      </w:r>
      <w:r>
        <w:t xml:space="preserve">2010, por isso os índices precisariam ser recalculados com o Censo 2022.</w:t>
      </w:r>
    </w:p>
    <w:p>
      <w:pPr>
        <w:pStyle w:val="FirstParagraph"/>
      </w:pPr>
      <w:r>
        <w:rPr>
          <w:b/>
          <w:bCs/>
        </w:rPr>
        <w:t xml:space="preserve">Como medir qual pesa mais: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Modelo multinível:</w:t>
      </w:r>
      <w:r>
        <w:t xml:space="preserve"> </w:t>
      </w:r>
      <w:r>
        <w:t xml:space="preserve">alunos agrupados por município. A escolaridade da</w:t>
      </w:r>
      <w:r>
        <w:t xml:space="preserve"> </w:t>
      </w:r>
      <w:r>
        <w:t xml:space="preserve">mãe é medida no aluno, e a infraestrutura no município. O modelo separa</w:t>
      </w:r>
      <w:r>
        <w:t xml:space="preserve"> </w:t>
      </w:r>
      <w:r>
        <w:t xml:space="preserve">quanto da variação das notas acontece dentro e entre municípios.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Análise de dominância (decomposição de Shapley do R²):</w:t>
      </w:r>
      <w:r>
        <w:t xml:space="preserve"> </w:t>
      </w:r>
      <w:r>
        <w:t xml:space="preserve">divide o</w:t>
      </w:r>
      <w:r>
        <w:t xml:space="preserve"> </w:t>
      </w:r>
      <w:r>
        <w:t xml:space="preserve">poder explicativo entre variáveis correlacionadas de forma justa,</w:t>
      </w:r>
      <w:r>
        <w:t xml:space="preserve"> </w:t>
      </w:r>
      <w:r>
        <w:t xml:space="preserve">resolvendo o problema de colinearidade visto na seção 8.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Validação fora da amostra:</w:t>
      </w:r>
      <w:r>
        <w:t xml:space="preserve"> </w:t>
      </w:r>
      <w:r>
        <w:t xml:space="preserve">mede quanto cada variável melhora a</w:t>
      </w:r>
      <w:r>
        <w:t xml:space="preserve"> </w:t>
      </w:r>
      <w:r>
        <w:t xml:space="preserve">previsão em alunos que não foram usados para estimar o modelo.</w:t>
      </w:r>
    </w:p>
    <w:p>
      <w:pPr>
        <w:pStyle w:val="FirstParagraph"/>
      </w:pPr>
      <w:r>
        <w:rPr>
          <w:b/>
          <w:bCs/>
        </w:rPr>
        <w:t xml:space="preserve">Como ler o resultado: o que dará e o que não dará para afirmar</w:t>
      </w:r>
    </w:p>
    <w:p>
      <w:pPr>
        <w:pStyle w:val="BodyText"/>
      </w:pPr>
      <w:r>
        <w:t xml:space="preserve">Se a análise mostrar que a escolaridade da mãe responde por uma parte maior</w:t>
      </w:r>
      <w:r>
        <w:t xml:space="preserve"> </w:t>
      </w:r>
      <w:r>
        <w:t xml:space="preserve">do poder explicativo,</w:t>
      </w:r>
      <w:r>
        <w:t xml:space="preserve"> </w:t>
      </w:r>
      <w:r>
        <w:rPr>
          <w:b/>
          <w:bCs/>
        </w:rPr>
        <w:t xml:space="preserve">o que dará para afirmar</w:t>
      </w:r>
      <w:r>
        <w:t xml:space="preserve"> </w:t>
      </w:r>
      <w:r>
        <w:t xml:space="preserve">é que a escolaridade da</w:t>
      </w:r>
      <w:r>
        <w:t xml:space="preserve"> </w:t>
      </w:r>
      <w:r>
        <w:t xml:space="preserve">mãe</w:t>
      </w:r>
      <w:r>
        <w:t xml:space="preserve"> </w:t>
      </w:r>
      <w:r>
        <w:rPr>
          <w:b/>
          <w:bCs/>
        </w:rPr>
        <w:t xml:space="preserve">explica mais</w:t>
      </w:r>
      <w:r>
        <w:t xml:space="preserve"> </w:t>
      </w:r>
      <w:r>
        <w:t xml:space="preserve">da variação das notas do que os índices de</w:t>
      </w:r>
      <w:r>
        <w:t xml:space="preserve"> </w:t>
      </w:r>
      <w:r>
        <w:t xml:space="preserve">infraestrutura urbana.</w:t>
      </w:r>
    </w:p>
    <w:p>
      <w:pPr>
        <w:pStyle w:val="BodyText"/>
      </w:pPr>
      <w:r>
        <w:rPr>
          <w:b/>
          <w:bCs/>
        </w:rPr>
        <w:t xml:space="preserve">O que não dará para afirmar</w:t>
      </w:r>
      <w:r>
        <w:t xml:space="preserve"> </w:t>
      </w:r>
      <w:r>
        <w:t xml:space="preserve">é que melhorar a escolaridade das mães</w:t>
      </w:r>
      <w:r>
        <w:t xml:space="preserve"> </w:t>
      </w:r>
      <w:r>
        <w:t xml:space="preserve">teria mais</w:t>
      </w:r>
      <w:r>
        <w:t xml:space="preserve"> </w:t>
      </w:r>
      <w:r>
        <w:rPr>
          <w:b/>
          <w:bCs/>
        </w:rPr>
        <w:t xml:space="preserve">impacto</w:t>
      </w:r>
      <w:r>
        <w:t xml:space="preserve"> </w:t>
      </w:r>
      <w:r>
        <w:t xml:space="preserve">nas notas do que melhorar o saneamento ou as vias.</w:t>
      </w:r>
      <w:r>
        <w:t xml:space="preserve"> </w:t>
      </w:r>
      <w:r>
        <w:t xml:space="preserve">Fazer essa inferência diretamente a partir desses dados seria possível,</w:t>
      </w:r>
      <w:r>
        <w:t xml:space="preserve"> </w:t>
      </w:r>
      <w:r>
        <w:t xml:space="preserve">mas incorreto. Nenhuma dessas variáveis foi sorteada, e</w:t>
      </w:r>
      <w:r>
        <w:t xml:space="preserve"> </w:t>
      </w:r>
      <w:r>
        <w:t xml:space="preserve">“explicar mais</w:t>
      </w:r>
      <w:r>
        <w:t xml:space="preserve"> </w:t>
      </w:r>
      <w:r>
        <w:t xml:space="preserve">variação”</w:t>
      </w:r>
      <w:r>
        <w:t xml:space="preserve"> </w:t>
      </w:r>
      <w:r>
        <w:t xml:space="preserve">mede associação, não efeito causal. Para falar em impacto, seria</w:t>
      </w:r>
      <w:r>
        <w:t xml:space="preserve"> </w:t>
      </w:r>
      <w:r>
        <w:t xml:space="preserve">preciso um desenho de avaliação de impacto, como os vistos no projeto</w:t>
      </w:r>
      <w:r>
        <w:t xml:space="preserve"> </w:t>
      </w:r>
      <w:r>
        <w:t xml:space="preserve">experimental (RCT) deste portfólio.</w:t>
      </w:r>
    </w:p>
    <w:bookmarkEnd w:id="37"/>
    <w:bookmarkStart w:id="38" w:name="conclusões"/>
    <w:p>
      <w:pPr>
        <w:pStyle w:val="Heading2"/>
      </w:pPr>
      <w:r>
        <w:t xml:space="preserve">10. Conclusões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desigualdade entre redes é grande e se repete em todo o país.</w:t>
      </w:r>
      <w:r>
        <w:t xml:space="preserve"> </w:t>
      </w:r>
      <w:r>
        <w:t xml:space="preserve">Os</w:t>
      </w:r>
      <w:r>
        <w:t xml:space="preserve"> </w:t>
      </w:r>
      <w:r>
        <w:t xml:space="preserve">concluintes da rede estadual ficam em média cerca de 110 pontos atrás dos</w:t>
      </w:r>
      <w:r>
        <w:t xml:space="preserve"> </w:t>
      </w:r>
      <w:r>
        <w:t xml:space="preserve">da rede privada. A rede federal mostra que uma escola pública pode</w:t>
      </w:r>
      <w:r>
        <w:t xml:space="preserve"> </w:t>
      </w:r>
      <w:r>
        <w:t xml:space="preserve">chegar perto da privada.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renda das famílias explica mais que o PIB.</w:t>
      </w:r>
      <w:r>
        <w:t xml:space="preserve"> </w:t>
      </w:r>
      <w:r>
        <w:t xml:space="preserve">Políticas que usam o</w:t>
      </w:r>
      <w:r>
        <w:t xml:space="preserve"> </w:t>
      </w:r>
      <w:r>
        <w:t xml:space="preserve">PIB per capita para focalizar recursos educacionais podem errar o alvo</w:t>
      </w:r>
      <w:r>
        <w:t xml:space="preserve"> </w:t>
      </w:r>
      <w:r>
        <w:t xml:space="preserve">em regiões ricas em produção e pobres em renda.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escola pública é mais decisiva nas regiões pobres.</w:t>
      </w:r>
      <w:r>
        <w:t xml:space="preserve"> </w:t>
      </w:r>
      <w:r>
        <w:t xml:space="preserve">É nelas que a</w:t>
      </w:r>
      <w:r>
        <w:t xml:space="preserve"> </w:t>
      </w:r>
      <w:r>
        <w:t xml:space="preserve">diferença em relação à rede privada é maior.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Há espaço para aprender com regiões que superam o esperado</w:t>
      </w:r>
      <w:r>
        <w:t xml:space="preserve">,</w:t>
      </w:r>
      <w:r>
        <w:t xml:space="preserve"> </w:t>
      </w:r>
      <w:r>
        <w:t xml:space="preserve">sobretudo no interior do Nordeste.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 contexto regional desloca a distribuição inteira.</w:t>
      </w:r>
      <w:r>
        <w:t xml:space="preserve"> </w:t>
      </w:r>
      <w:r>
        <w:t xml:space="preserve">Regiões mais</w:t>
      </w:r>
      <w:r>
        <w:t xml:space="preserve"> </w:t>
      </w:r>
      <w:r>
        <w:t xml:space="preserve">ricas têm alunos de nota baixa e de nota alta com notas maiores, numa</w:t>
      </w:r>
      <w:r>
        <w:t xml:space="preserve"> </w:t>
      </w:r>
      <w:r>
        <w:t xml:space="preserve">inclinação parecida.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Próximo passo: dados individuais.</w:t>
      </w:r>
      <w:r>
        <w:t xml:space="preserve"> </w:t>
      </w:r>
      <w:r>
        <w:t xml:space="preserve">Até a edição de 2023, nota e</w:t>
      </w:r>
      <w:r>
        <w:t xml:space="preserve"> </w:t>
      </w:r>
      <w:r>
        <w:t xml:space="preserve">questionário vinham no mesmo arquivo. Com eles, dá para testar a</w:t>
      </w:r>
      <w:r>
        <w:t xml:space="preserve"> </w:t>
      </w:r>
      <w:r>
        <w:t xml:space="preserve">regressão quantílica com a renda de cada família e o peso da</w:t>
      </w:r>
      <w:r>
        <w:t xml:space="preserve"> </w:t>
      </w:r>
      <w:r>
        <w:t xml:space="preserve">escolaridade da mãe aluno a aluno, inclusive em comparação com a</w:t>
      </w:r>
      <w:r>
        <w:t xml:space="preserve"> </w:t>
      </w:r>
      <w:r>
        <w:t xml:space="preserve">infraestrutura urbana do Censo 2022 (seção 9).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Explicar não é causar.</w:t>
      </w:r>
      <w:r>
        <w:t xml:space="preserve"> </w:t>
      </w:r>
      <w:r>
        <w:t xml:space="preserve">Mesmo que a escolaridade da mãe venha a</w:t>
      </w:r>
      <w:r>
        <w:t xml:space="preserve"> </w:t>
      </w:r>
      <w:r>
        <w:t xml:space="preserve">explicar mais da variação das notas do que a infraestrutura urbana,</w:t>
      </w:r>
      <w:r>
        <w:t xml:space="preserve"> </w:t>
      </w:r>
      <w:r>
        <w:t xml:space="preserve">isso não autoriza dizer que investir nela teria mais impacto. Essa</w:t>
      </w:r>
      <w:r>
        <w:t xml:space="preserve"> </w:t>
      </w:r>
      <w:r>
        <w:t xml:space="preserve">distinção vale para todas as associações deste relatório.</w:t>
      </w:r>
    </w:p>
    <w:bookmarkEnd w:id="38"/>
    <w:bookmarkStart w:id="39" w:name="limitações"/>
    <w:p>
      <w:pPr>
        <w:pStyle w:val="Heading2"/>
      </w:pPr>
      <w:r>
        <w:t xml:space="preserve">11. Limitações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Análise ecológica:</w:t>
      </w:r>
      <w:r>
        <w:t xml:space="preserve"> </w:t>
      </w:r>
      <w:r>
        <w:t xml:space="preserve">as relações valem</w:t>
      </w:r>
      <w:r>
        <w:t xml:space="preserve"> </w:t>
      </w:r>
      <w:r>
        <w:rPr>
          <w:b/>
          <w:bCs/>
        </w:rPr>
        <w:t xml:space="preserve">entre regiões</w:t>
      </w:r>
      <w:r>
        <w:t xml:space="preserve">. Não se pode</w:t>
      </w:r>
      <w:r>
        <w:t xml:space="preserve"> </w:t>
      </w:r>
      <w:r>
        <w:t xml:space="preserve">concluir, a partir delas, que um aluno de família mais rica tira uma nota</w:t>
      </w:r>
      <w:r>
        <w:t xml:space="preserve"> </w:t>
      </w:r>
      <w:r>
        <w:t xml:space="preserve">maior. As bases do INEP não permitem esse cruzamento individual.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Associação, não causalidade:</w:t>
      </w:r>
      <w:r>
        <w:t xml:space="preserve"> </w:t>
      </w:r>
      <w:r>
        <w:t xml:space="preserve">nenhuma variável foi sorteada, e os</w:t>
      </w:r>
      <w:r>
        <w:t xml:space="preserve"> </w:t>
      </w:r>
      <w:r>
        <w:t xml:space="preserve">coeficientes descrevem correlações condicionais.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Geografias diferentes:</w:t>
      </w:r>
      <w:r>
        <w:t xml:space="preserve"> </w:t>
      </w:r>
      <w:r>
        <w:t xml:space="preserve">as notas estão no município da escola e o</w:t>
      </w:r>
      <w:r>
        <w:t xml:space="preserve"> </w:t>
      </w:r>
      <w:r>
        <w:t xml:space="preserve">perfil no município da prova. As duas são levadas à região imediata, mas</w:t>
      </w:r>
      <w:r>
        <w:t xml:space="preserve"> </w:t>
      </w:r>
      <w:r>
        <w:t xml:space="preserve">o encaixe não é perfeito. 3 regiões não têm local de prova e ficam fora</w:t>
      </w:r>
      <w:r>
        <w:t xml:space="preserve"> </w:t>
      </w:r>
      <w:r>
        <w:t xml:space="preserve">dos modelos.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Renda autodeclarada e em faixas:</w:t>
      </w:r>
      <w:r>
        <w:t xml:space="preserve"> </w:t>
      </w:r>
      <w:r>
        <w:t xml:space="preserve">a renda per capita foi estimada pelo</w:t>
      </w:r>
      <w:r>
        <w:t xml:space="preserve"> </w:t>
      </w:r>
      <w:r>
        <w:t xml:space="preserve">ponto médio de cada faixa e dividida pelo número de moradores.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Defasagem:</w:t>
      </w:r>
      <w:r>
        <w:t xml:space="preserve"> </w:t>
      </w:r>
      <w:r>
        <w:t xml:space="preserve">o PIB é de 2023 e a população é do Censo 2022. As notas</w:t>
      </w:r>
      <w:r>
        <w:t xml:space="preserve"> </w:t>
      </w:r>
      <w:r>
        <w:t xml:space="preserve">são de 2025.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Seleção:</w:t>
      </w:r>
      <w:r>
        <w:t xml:space="preserve"> </w:t>
      </w:r>
      <w:r>
        <w:t xml:space="preserve">só concluintes que fizeram o ENEM entram na análise. Em</w:t>
      </w:r>
      <w:r>
        <w:t xml:space="preserve"> </w:t>
      </w:r>
      <w:r>
        <w:t xml:space="preserve">regiões com menor taxa de inscrição, a amostra pode ser mais</w:t>
      </w:r>
      <w:r>
        <w:t xml:space="preserve"> </w:t>
      </w:r>
      <w:r>
        <w:t xml:space="preserve">selecionada.</w:t>
      </w:r>
    </w:p>
    <w:bookmarkEnd w:id="39"/>
    <w:bookmarkStart w:id="41" w:name="reprodutibilidade"/>
    <w:p>
      <w:pPr>
        <w:pStyle w:val="Heading2"/>
      </w:pPr>
      <w:r>
        <w:t xml:space="preserve">Reprodutibilidade</w:t>
      </w:r>
    </w:p>
    <w:p>
      <w:pPr>
        <w:pStyle w:val="FirstParagraph"/>
      </w:pPr>
      <w:r>
        <w:t xml:space="preserve">Código completo em</w:t>
      </w:r>
      <w:r>
        <w:t xml:space="preserve"> </w:t>
      </w:r>
      <w:r>
        <w:rPr>
          <w:rStyle w:val="VerbatimChar"/>
        </w:rPr>
        <w:t xml:space="preserve">R/</w:t>
      </w:r>
      <w:r>
        <w:t xml:space="preserve">. Os microdados do INEP não estão no repositório</w:t>
      </w:r>
      <w:r>
        <w:t xml:space="preserve"> </w:t>
      </w:r>
      <w:r>
        <w:t xml:space="preserve">(2,6 GB). Baixe-os em</w:t>
      </w:r>
      <w:r>
        <w:t xml:space="preserve"> </w:t>
      </w:r>
      <w:hyperlink r:id="rId40">
        <w:r>
          <w:rPr>
            <w:rStyle w:val="Hyperlink"/>
          </w:rPr>
          <w:t xml:space="preserve">gov.br/inep</w:t>
        </w:r>
      </w:hyperlink>
      <w:r>
        <w:t xml:space="preserve"> </w:t>
      </w:r>
      <w:r>
        <w:t xml:space="preserve">e rode</w:t>
      </w:r>
      <w:r>
        <w:t xml:space="preserve"> </w:t>
      </w:r>
      <w:r>
        <w:rPr>
          <w:rStyle w:val="VerbatimChar"/>
        </w:rPr>
        <w:t xml:space="preserve">executar_tudo.R</w:t>
      </w:r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bottom w:color="E3E3E3" w:space="0" w:sz="4" w:val="single"/>
        <w:insideH w:color="E3E3E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C8C8C8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hyperlink" Id="rId40" Target="https://www.gov.br/inep/pt-br/acesso-a-informacao/dados-abertos/microdados/en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www.gov.br/inep/pt-br/acesso-a-informacao/dados-abertos/microdados/en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ENEM 2025: desigualdade de notas por rede de ensino, perfil socioeconômico e PIB regional</dc:title>
  <dc:creator>Moises da Conceição dos Santos</dc:creator>
  <dc:language>pt-BR</dc:language>
  <cp:keywords/>
  <dcterms:created xsi:type="dcterms:W3CDTF">2026-10-22T14:20:13Z</dcterms:created>
  <dcterms:modified xsi:type="dcterms:W3CDTF">2026-10-22T14:20:13Z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output">
    <vt:lpwstr/>
  </property>
  <property fmtid="{D5CDD505-2E9C-101B-9397-08002B2CF9AE}" pid="4" name="toc-title">
    <vt:lpwstr>Sumário</vt:lpwstr>
  </property>
</Properties>
</file>