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Procedimiento de Gestión de Incidencias IT – IT Service Management</w:t>
      </w:r>
    </w:p>
    <w:p>
      <w:pPr>
        <w:spacing w:after="400"/>
      </w:pPr>
      <w:r>
        <w:rPr>
          <w:i/>
          <w:iCs/>
          <w:color w:val="666666"/>
          <w:sz w:val="18"/>
          <w:szCs w:val="18"/>
        </w:rPr>
        <w:t xml:space="preserve">Departamento de Sistemas – GRUPO INDUSTRIAL VINALOPÓ S.A.</w:t>
      </w:r>
    </w:p>
    <w:p>
      <w:pPr>
        <w:pStyle w:val="Heading1"/>
        <w:spacing w:after="140" w:before="280"/>
      </w:pPr>
      <w:r>
        <w:t xml:space="preserve">Definición y Clasificación de Incidencias</w:t>
      </w:r>
    </w:p>
    <w:p>
      <w:pPr>
        <w:spacing w:after="160"/>
        <w:jc w:val="both"/>
      </w:pPr>
      <w:r>
        <w:rPr>
          <w:sz w:val="22"/>
          <w:szCs w:val="22"/>
        </w:rPr>
        <w:t xml:space="preserve">Una incidencia IT es cualquier interrupción no planificada o degradación de la calidad de un servicio TI que afecta a la capacidad de los usuarios para realizar su trabajo con normalidad. La gestión eficiente de las incidencias es crítica para minimizar el impacto en la productividad y en los procesos de negocio.</w:t>
      </w:r>
    </w:p>
    <w:p>
      <w:pPr>
        <w:spacing w:after="160"/>
        <w:jc w:val="both"/>
      </w:pPr>
      <w:r>
        <w:rPr>
          <w:sz w:val="22"/>
          <w:szCs w:val="22"/>
        </w:rPr>
        <w:t xml:space="preserve">Las incidencias se clasifican por nivel de prioridad en función de su impacto y urgencia: Prioridad 1 – Crítica (sistema o servicio completamente caído, afecta a toda la organización o a procesos críticos de producción, tiempo de resolución objetivo: 2 horas); Prioridad 2 – Alta (servicio degradado significativamente, afecta a un departamento o grupo de usuarios, tiempo objetivo: 4 horas hábiles); Prioridad 3 – Media (problema que afecta a un usuario individual sin alternativa disponible, tiempo objetivo: 8 horas hábiles); Prioridad 4 – Baja (inconveniencia menor con alternativa disponible, tiempo objetivo: 3 días hábiles).</w:t>
      </w:r>
    </w:p>
    <w:p>
      <w:pPr>
        <w:pStyle w:val="Heading1"/>
        <w:spacing w:after="140" w:before="280"/>
      </w:pPr>
      <w:r>
        <w:t xml:space="preserve">Flujo de Gestión</w:t>
      </w:r>
    </w:p>
    <w:p>
      <w:pPr>
        <w:spacing w:after="160"/>
        <w:jc w:val="both"/>
      </w:pPr>
      <w:r>
        <w:rPr>
          <w:sz w:val="22"/>
          <w:szCs w:val="22"/>
        </w:rPr>
        <w:t xml:space="preserve">El proceso de gestión de incidencias sigue el flujo ITIL adaptado a nuestra organización: Registro (toda incidencia debe registrarse en el portal de ServiceDesk con descripción detallada, hora de inicio y datos del usuario afectado, asignándose automáticamente un número de ticket); Clasificación y priorización (el técnico de primera línea clasifica la incidencia por servicio afectado y prioridad en un plazo máximo de 15 minutos desde el registro); Diagnóstico inicial (búsqueda en la base de conocimiento de soluciones previas a incidencias similares, resolución inmediata si existe procedimiento documentado); Escalado (si la resolución supera la capacidad de primera línea, escalado a segunda línea con traspaso completo del contexto); Resolución y cierre (comunicación al usuario, documentación de la solución aplicada y, en incidencias recurrentes, apertura automática de problema asociado).</w:t>
      </w:r>
    </w:p>
    <w:p>
      <w:pPr>
        <w:pStyle w:val="Heading1"/>
        <w:spacing w:after="140" w:before="280"/>
      </w:pPr>
      <w:r>
        <w:t xml:space="preserve">Comunicación y Mejora Continua</w:t>
      </w:r>
    </w:p>
    <w:p>
      <w:pPr>
        <w:spacing w:after="160"/>
        <w:jc w:val="both"/>
      </w:pPr>
      <w:r>
        <w:rPr>
          <w:sz w:val="22"/>
          <w:szCs w:val="22"/>
        </w:rPr>
        <w:t xml:space="preserve">Para todas las incidencias de Prioridad 1, el responsable de sistemas debe comunicar proactivamente al Director de Operaciones y a los responsables de los departamentos afectados el estado de la incidencia con actualizaciones cada 30 minutos hasta su resolución, seguido de un informe postmortem en las 24 horas siguientes que analice la causa raíz y las medidas preventivas adoptadas.</w:t>
      </w:r>
    </w:p>
    <w:p>
      <w:pPr>
        <w:spacing w:after="160"/>
        <w:jc w:val="both"/>
      </w:pPr>
      <w:r>
        <w:rPr>
          <w:sz w:val="22"/>
          <w:szCs w:val="22"/>
        </w:rPr>
        <w:t xml:space="preserve">El análisis mensual de los datos de incidencias (volumen por categoría, tiempos de resolución, incidencias recurrentes, satisfacción de usuario) es la principal herramienta de mejora continua del servicio TI. Los resultados se presentan al Comité de Dirección en la reunión mensual de operaciones y se utilizan para priorizar las inversiones en infraestructura y las mejoras de los procedimientos internos.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Procedimiento de Gestión de Incidencias IT – IT Service Management</dc:title>
  <dc:creator>Claude AI - Anthropic</dc:creator>
  <dc:description>Documento generado por Claude (Anthropic AI) para testing ScanIt</dc:description>
  <cp:lastModifiedBy>Un-named</cp:lastModifiedBy>
  <cp:revision>1</cp:revision>
  <dcterms:created xsi:type="dcterms:W3CDTF">2026-03-27T13:26:13.528Z</dcterms:created>
  <dcterms:modified xsi:type="dcterms:W3CDTF">2026-03-27T13:26:13.528Z</dcterms:modified>
</cp:coreProperties>
</file>

<file path=docProps/custom.xml><?xml version="1.0" encoding="utf-8"?>
<Properties xmlns="http://schemas.openxmlformats.org/officeDocument/2006/custom-properties" xmlns:vt="http://schemas.openxmlformats.org/officeDocument/2006/docPropsVTypes"/>
</file>