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Reglamento de Uso de Instalaciones Deportivas Municipales</w:t>
      </w:r>
    </w:p>
    <w:p>
      <w:pPr>
        <w:spacing w:after="400"/>
      </w:pPr>
      <w:r>
        <w:rPr>
          <w:i/>
          <w:iCs/>
          <w:color w:val="666666"/>
          <w:sz w:val="18"/>
          <w:szCs w:val="18"/>
        </w:rPr>
        <w:t xml:space="preserve">Concejalía de Deportes – Ayuntamiento de Sant Joan d'Alacant</w:t>
      </w:r>
    </w:p>
    <w:p>
      <w:pPr>
        <w:pStyle w:val="Heading1"/>
        <w:spacing w:after="140" w:before="280"/>
      </w:pPr>
      <w:r>
        <w:t xml:space="preserve">Disposiciones Generales</w:t>
      </w:r>
    </w:p>
    <w:p>
      <w:pPr>
        <w:spacing w:after="160"/>
        <w:jc w:val="both"/>
      </w:pPr>
      <w:r>
        <w:rPr>
          <w:sz w:val="22"/>
          <w:szCs w:val="22"/>
        </w:rPr>
        <w:t xml:space="preserve">El presente Reglamento regula el uso de las instalaciones deportivas de titularidad municipal del Ayuntamiento de Sant Joan d'Alacant, que comprenden el Polideportivo Municipal (pista de atletismo, campo de fútbol de hierba artificial, pabellón cubierto, piscina olímpica cubierta y piscina exterior), las pistas de tenis y pádel del Parque Deportivo Norte, y las pistas de baloncesto y fútbol sala del Parque Sur.</w:t>
      </w:r>
    </w:p>
    <w:p>
      <w:pPr>
        <w:spacing w:after="160"/>
        <w:jc w:val="both"/>
      </w:pPr>
      <w:r>
        <w:rPr>
          <w:sz w:val="22"/>
          <w:szCs w:val="22"/>
        </w:rPr>
        <w:t xml:space="preserve">Son usuarios de las instalaciones municipales todos los ciudadanos del municipio y, con carácter excepcional para determinados servicios, personas no empadronadas en el municipio con la tarifa de no residente correspondiente.</w:t>
      </w:r>
    </w:p>
    <w:p>
      <w:pPr>
        <w:pStyle w:val="Heading1"/>
        <w:spacing w:after="140" w:before="280"/>
      </w:pPr>
      <w:r>
        <w:t xml:space="preserve">Sistema de Reservas y Tarifas</w:t>
      </w:r>
    </w:p>
    <w:p>
      <w:pPr>
        <w:spacing w:after="160"/>
        <w:jc w:val="both"/>
      </w:pPr>
      <w:r>
        <w:rPr>
          <w:sz w:val="22"/>
          <w:szCs w:val="22"/>
        </w:rPr>
        <w:t xml:space="preserve">Las reservas de instalaciones deportivas se realizan exclusivamente a través de la aplicación móvil del Ayuntamiento o de la web deportes.santjoanalacant.es, con un mínimo de 24 horas de antelación. El sistema permite realizar hasta 3 reservas simultáneas por usuario, con un máximo de una reserva semanal por instalación y tipo de actividad.</w:t>
      </w:r>
    </w:p>
    <w:p>
      <w:pPr>
        <w:spacing w:after="160"/>
        <w:jc w:val="both"/>
      </w:pPr>
      <w:r>
        <w:rPr>
          <w:sz w:val="22"/>
          <w:szCs w:val="22"/>
        </w:rPr>
        <w:t xml:space="preserve">Las tarifas aplicables en el ejercicio 2024 son las siguientes: Piscina (acceso individual con abono mensual) – Residente 28 €/mes, No residente 45 €/mes; Pista de tenis (hora) – Residente 3,50 €, No residente 7 €; Pista de pádel (hora) – Residente 5 €, No residente 10 €; Pabellón polideportivo (hora, uso libre) – Residente 12 €, No residente 20 €. Las entidades deportivas locales con sede en el municipio y los centros educativos del término tienen tarifas especiales reguladas en el Anexo II.</w:t>
      </w:r>
    </w:p>
    <w:p>
      <w:pPr>
        <w:pStyle w:val="Heading1"/>
        <w:spacing w:after="140" w:before="280"/>
      </w:pPr>
      <w:r>
        <w:t xml:space="preserve">Normas de Comportamiento y Sanciones</w:t>
      </w:r>
    </w:p>
    <w:p>
      <w:pPr>
        <w:spacing w:after="160"/>
        <w:jc w:val="both"/>
      </w:pPr>
      <w:r>
        <w:rPr>
          <w:sz w:val="22"/>
          <w:szCs w:val="22"/>
        </w:rPr>
        <w:t xml:space="preserve">Los usuarios de las instalaciones deportivas municipales están obligados a: respetar el horario asignado en la reserva, abandonando la instalación puntualmente al finalizar el tiempo contratado; utilizar calzado deportivo adecuado en las pistas (prohibido el calzado con tacos de metal en pistas de hierba artificial); ducharse antes de acceder a las piscinas; respetar las indicaciones del personal técnico y de los socorristas; y mantener una actitud de convivencia y respeto hacia los demás usuarios.</w:t>
      </w:r>
    </w:p>
    <w:p>
      <w:pPr>
        <w:spacing w:after="160"/>
        <w:jc w:val="both"/>
      </w:pPr>
      <w:r>
        <w:rPr>
          <w:sz w:val="22"/>
          <w:szCs w:val="22"/>
        </w:rPr>
        <w:t xml:space="preserve">Las infracciones leves (retraso en la liberación de la pista, uso inadecuado del equipamiento) conllevarán amonestación. Las infracciones graves o reiteradas podrán dar lugar a la suspensión temporal o definitiva del derecho de uso de las instalaciones, previa instrucción del procedimiento sancionador regulado en la Ordenanza Municipal de Convivencia Ciudadana.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de Uso de Instalaciones Deportivas Municipales</dc:title>
  <dc:creator>Claude AI - Anthropic</dc:creator>
  <dc:description>Documento generado por Claude (Anthropic AI) para testing ScanIt</dc:description>
  <cp:lastModifiedBy>Un-named</cp:lastModifiedBy>
  <cp:revision>1</cp:revision>
  <dcterms:created xsi:type="dcterms:W3CDTF">2026-03-27T13:26:13.645Z</dcterms:created>
  <dcterms:modified xsi:type="dcterms:W3CDTF">2026-03-27T13:26:13.645Z</dcterms:modified>
</cp:coreProperties>
</file>

<file path=docProps/custom.xml><?xml version="1.0" encoding="utf-8"?>
<Properties xmlns="http://schemas.openxmlformats.org/officeDocument/2006/custom-properties" xmlns:vt="http://schemas.openxmlformats.org/officeDocument/2006/docPropsVTypes"/>
</file>