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4776" w14:textId="46DE9863" w:rsidR="00315066" w:rsidRPr="00456649" w:rsidRDefault="00315066" w:rsidP="00315066">
      <w:pPr>
        <w:ind w:firstLine="720"/>
        <w:jc w:val="center"/>
        <w:outlineLvl w:val="0"/>
        <w:rPr>
          <w:rFonts w:ascii="Calibri" w:eastAsia="Times New Roman" w:hAnsi="Calibri"/>
          <w:b/>
          <w:bCs/>
          <w:kern w:val="36"/>
          <w:sz w:val="36"/>
          <w:szCs w:val="36"/>
        </w:rPr>
      </w:pPr>
      <w:r w:rsidRPr="00456649">
        <w:rPr>
          <w:rFonts w:ascii="Calibri" w:eastAsia="Times New Roman" w:hAnsi="Calibri"/>
          <w:b/>
          <w:bCs/>
          <w:kern w:val="36"/>
          <w:sz w:val="36"/>
          <w:szCs w:val="36"/>
        </w:rPr>
        <w:t>Kevin Moy</w:t>
      </w:r>
    </w:p>
    <w:p w14:paraId="222F38A9" w14:textId="77777777" w:rsidR="00315066" w:rsidRPr="00456649" w:rsidRDefault="006547CC" w:rsidP="00315066">
      <w:pPr>
        <w:rPr>
          <w:rFonts w:ascii="Calibri" w:eastAsia="Times New Roman" w:hAnsi="Calibri"/>
          <w:sz w:val="20"/>
          <w:szCs w:val="20"/>
        </w:rPr>
      </w:pPr>
      <w:r>
        <w:rPr>
          <w:rFonts w:ascii="Calibri" w:eastAsia="Times New Roman" w:hAnsi="Calibri"/>
          <w:sz w:val="20"/>
          <w:szCs w:val="20"/>
        </w:rPr>
        <w:pict w14:anchorId="7071BF09">
          <v:rect id="_x0000_i1025" style="width:0;height:1.5pt" o:hralign="center" o:hrstd="t" o:hrnoshade="t" o:hr="t" fillcolor="black" stroked="f"/>
        </w:pict>
      </w:r>
    </w:p>
    <w:p w14:paraId="089D671E" w14:textId="42D6E0ED" w:rsidR="00315066" w:rsidRPr="00456649" w:rsidRDefault="00315066" w:rsidP="00315066">
      <w:pPr>
        <w:ind w:right="150"/>
        <w:jc w:val="center"/>
        <w:rPr>
          <w:rFonts w:ascii="Calibri" w:hAnsi="Calibri"/>
          <w:color w:val="000000"/>
          <w:sz w:val="20"/>
          <w:szCs w:val="20"/>
        </w:rPr>
      </w:pPr>
      <w:r w:rsidRPr="00456649">
        <w:rPr>
          <w:rFonts w:ascii="Calibri" w:hAnsi="Calibri"/>
          <w:sz w:val="20"/>
          <w:szCs w:val="20"/>
        </w:rPr>
        <w:t>kevinjmoy@gmail.com</w:t>
      </w:r>
      <w:r w:rsidRPr="00456649">
        <w:rPr>
          <w:rFonts w:ascii="Calibri" w:hAnsi="Calibri"/>
          <w:color w:val="000000"/>
          <w:sz w:val="20"/>
          <w:szCs w:val="20"/>
        </w:rPr>
        <w:t xml:space="preserve"> • </w:t>
      </w:r>
      <w:r w:rsidR="0056704E">
        <w:rPr>
          <w:rFonts w:ascii="Calibri" w:hAnsi="Calibri"/>
          <w:color w:val="000000"/>
          <w:sz w:val="20"/>
          <w:szCs w:val="20"/>
        </w:rPr>
        <w:t>973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 w:rsidRPr="00456649">
        <w:rPr>
          <w:rFonts w:ascii="Calibri" w:hAnsi="Calibri"/>
          <w:color w:val="000000"/>
          <w:sz w:val="20"/>
          <w:szCs w:val="20"/>
        </w:rPr>
        <w:t>303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 w:rsidRPr="00456649">
        <w:rPr>
          <w:rFonts w:ascii="Calibri" w:hAnsi="Calibri"/>
          <w:color w:val="000000"/>
          <w:sz w:val="20"/>
          <w:szCs w:val="20"/>
        </w:rPr>
        <w:t xml:space="preserve">6101 • </w:t>
      </w:r>
      <w:r w:rsidRPr="00456649">
        <w:rPr>
          <w:rFonts w:ascii="Calibri" w:hAnsi="Calibri"/>
          <w:sz w:val="20"/>
          <w:szCs w:val="20"/>
        </w:rPr>
        <w:t>https://www.linkedin.com/in/kevinjmoy</w:t>
      </w:r>
    </w:p>
    <w:p w14:paraId="19899476" w14:textId="77777777" w:rsidR="00315066" w:rsidRPr="00456649" w:rsidRDefault="00315066" w:rsidP="00315066">
      <w:pPr>
        <w:rPr>
          <w:rFonts w:ascii="Calibri" w:hAnsi="Calibri"/>
          <w:b/>
          <w:bCs/>
          <w:color w:val="000000"/>
          <w:sz w:val="20"/>
          <w:szCs w:val="20"/>
        </w:rPr>
      </w:pPr>
    </w:p>
    <w:p w14:paraId="4E112CF0" w14:textId="103141D2" w:rsidR="00315066" w:rsidRPr="00685183" w:rsidRDefault="00315066" w:rsidP="00315066">
      <w:pPr>
        <w:rPr>
          <w:rStyle w:val="span"/>
          <w:rFonts w:eastAsia="Century Gothic" w:cs="Century Gothic"/>
        </w:rPr>
      </w:pPr>
      <w:r>
        <w:rPr>
          <w:rStyle w:val="span"/>
          <w:rFonts w:ascii="Calibri" w:eastAsia="Century Gothic" w:hAnsi="Calibri" w:cs="Century Gothic"/>
          <w:sz w:val="20"/>
          <w:szCs w:val="20"/>
        </w:rPr>
        <w:t>Pos</w:t>
      </w:r>
      <w:r w:rsidR="006547CC">
        <w:rPr>
          <w:rStyle w:val="span"/>
          <w:rFonts w:ascii="Calibri" w:eastAsia="Century Gothic" w:hAnsi="Calibri" w:cs="Century Gothic"/>
          <w:sz w:val="20"/>
          <w:szCs w:val="20"/>
        </w:rPr>
        <w:t>t-</w:t>
      </w:r>
      <w:r>
        <w:rPr>
          <w:rStyle w:val="span"/>
          <w:rFonts w:ascii="Calibri" w:eastAsia="Century Gothic" w:hAnsi="Calibri" w:cs="Century Gothic"/>
          <w:sz w:val="20"/>
          <w:szCs w:val="20"/>
        </w:rPr>
        <w:t xml:space="preserve"> pandemic, I decided to make a life-altering decision. I</w:t>
      </w:r>
      <w:r w:rsidR="006735E3">
        <w:rPr>
          <w:rStyle w:val="span"/>
          <w:rFonts w:ascii="Calibri" w:eastAsia="Century Gothic" w:hAnsi="Calibri" w:cs="Century Gothic"/>
          <w:sz w:val="20"/>
          <w:szCs w:val="20"/>
        </w:rPr>
        <w:t xml:space="preserve"> have just returned from </w:t>
      </w:r>
      <w:r w:rsidRPr="00685183">
        <w:rPr>
          <w:rStyle w:val="span"/>
          <w:rFonts w:ascii="Calibri" w:eastAsia="Century Gothic" w:hAnsi="Calibri" w:cs="Century Gothic"/>
          <w:sz w:val="20"/>
          <w:szCs w:val="20"/>
        </w:rPr>
        <w:t xml:space="preserve">a career break </w:t>
      </w:r>
      <w:r w:rsidRPr="00A43CB3">
        <w:rPr>
          <w:rStyle w:val="span"/>
          <w:rFonts w:ascii="Calibri" w:eastAsia="Century Gothic" w:hAnsi="Calibri" w:cs="Century Gothic"/>
          <w:b/>
          <w:bCs/>
          <w:sz w:val="20"/>
          <w:szCs w:val="20"/>
        </w:rPr>
        <w:t>backpacking through the world (</w:t>
      </w:r>
      <w:r w:rsidR="006735E3">
        <w:rPr>
          <w:rStyle w:val="span"/>
          <w:rFonts w:ascii="Calibri" w:eastAsia="Century Gothic" w:hAnsi="Calibri" w:cs="Century Gothic"/>
          <w:b/>
          <w:bCs/>
          <w:sz w:val="20"/>
          <w:szCs w:val="20"/>
        </w:rPr>
        <w:t>30</w:t>
      </w:r>
      <w:r w:rsidRPr="00A43CB3">
        <w:rPr>
          <w:rStyle w:val="span"/>
          <w:rFonts w:ascii="Calibri" w:eastAsia="Century Gothic" w:hAnsi="Calibri" w:cs="Century Gothic"/>
          <w:b/>
          <w:bCs/>
          <w:sz w:val="20"/>
          <w:szCs w:val="20"/>
        </w:rPr>
        <w:t xml:space="preserve"> countries</w:t>
      </w:r>
      <w:r w:rsidR="006735E3">
        <w:rPr>
          <w:rStyle w:val="span"/>
          <w:rFonts w:ascii="Calibri" w:eastAsia="Century Gothic" w:hAnsi="Calibri" w:cs="Century Gothic"/>
          <w:b/>
          <w:bCs/>
          <w:sz w:val="20"/>
          <w:szCs w:val="20"/>
        </w:rPr>
        <w:t xml:space="preserve"> total</w:t>
      </w:r>
      <w:r w:rsidRPr="00A43CB3">
        <w:rPr>
          <w:rStyle w:val="span"/>
          <w:rFonts w:ascii="Calibri" w:eastAsia="Century Gothic" w:hAnsi="Calibri" w:cs="Century Gothic"/>
          <w:b/>
          <w:bCs/>
          <w:sz w:val="20"/>
          <w:szCs w:val="20"/>
        </w:rPr>
        <w:t>)</w:t>
      </w:r>
      <w:r>
        <w:rPr>
          <w:rStyle w:val="span"/>
          <w:rFonts w:ascii="Calibri" w:eastAsia="Century Gothic" w:hAnsi="Calibri" w:cs="Century Gothic"/>
          <w:sz w:val="20"/>
          <w:szCs w:val="20"/>
        </w:rPr>
        <w:t xml:space="preserve"> since May 2022</w:t>
      </w:r>
      <w:r w:rsidRPr="00685183">
        <w:rPr>
          <w:rStyle w:val="span"/>
          <w:rFonts w:ascii="Calibri" w:eastAsia="Century Gothic" w:hAnsi="Calibri" w:cs="Century Gothic"/>
          <w:sz w:val="20"/>
          <w:szCs w:val="20"/>
        </w:rPr>
        <w:t>.</w:t>
      </w:r>
      <w:r>
        <w:rPr>
          <w:rStyle w:val="span"/>
          <w:rFonts w:ascii="Calibri" w:eastAsia="Century Gothic" w:hAnsi="Calibri" w:cs="Century Gothic"/>
          <w:sz w:val="20"/>
          <w:szCs w:val="20"/>
        </w:rPr>
        <w:t xml:space="preserve"> On this trip, I have met people from all over the world while learning about different cultures. This new perspective will enhance my ability to form new relationships with both internal &amp; external stakeholders. </w:t>
      </w:r>
      <w:r w:rsidRPr="00685183">
        <w:rPr>
          <w:rStyle w:val="span"/>
          <w:rFonts w:ascii="Calibri" w:eastAsia="Century Gothic" w:hAnsi="Calibri" w:cs="Century Gothic"/>
          <w:sz w:val="20"/>
          <w:szCs w:val="20"/>
        </w:rPr>
        <w:t xml:space="preserve">Manager with 3+ years’ experience in </w:t>
      </w:r>
      <w:r w:rsidR="00D456C1">
        <w:rPr>
          <w:rStyle w:val="span"/>
          <w:rFonts w:ascii="Calibri" w:eastAsia="Century Gothic" w:hAnsi="Calibri" w:cs="Century Gothic"/>
          <w:sz w:val="20"/>
          <w:szCs w:val="20"/>
        </w:rPr>
        <w:t>F</w:t>
      </w:r>
      <w:r w:rsidRPr="00685183">
        <w:rPr>
          <w:rStyle w:val="span"/>
          <w:rFonts w:ascii="Calibri" w:eastAsia="Century Gothic" w:hAnsi="Calibri" w:cs="Century Gothic"/>
          <w:sz w:val="20"/>
          <w:szCs w:val="20"/>
        </w:rPr>
        <w:t>in</w:t>
      </w:r>
      <w:r w:rsidR="00D456C1">
        <w:rPr>
          <w:rStyle w:val="span"/>
          <w:rFonts w:ascii="Calibri" w:eastAsia="Century Gothic" w:hAnsi="Calibri" w:cs="Century Gothic"/>
          <w:sz w:val="20"/>
          <w:szCs w:val="20"/>
        </w:rPr>
        <w:t>T</w:t>
      </w:r>
      <w:r w:rsidRPr="00685183">
        <w:rPr>
          <w:rStyle w:val="span"/>
          <w:rFonts w:ascii="Calibri" w:eastAsia="Century Gothic" w:hAnsi="Calibri" w:cs="Century Gothic"/>
          <w:sz w:val="20"/>
          <w:szCs w:val="20"/>
        </w:rPr>
        <w:t>e</w:t>
      </w:r>
      <w:r w:rsidR="00D456C1">
        <w:rPr>
          <w:rStyle w:val="span"/>
          <w:rFonts w:ascii="Calibri" w:eastAsia="Century Gothic" w:hAnsi="Calibri" w:cs="Century Gothic"/>
          <w:sz w:val="20"/>
          <w:szCs w:val="20"/>
        </w:rPr>
        <w:t>ch</w:t>
      </w:r>
      <w:r w:rsidR="00EE774F">
        <w:rPr>
          <w:rStyle w:val="span"/>
          <w:rFonts w:ascii="Calibri" w:eastAsia="Century Gothic" w:hAnsi="Calibri" w:cs="Century Gothic"/>
          <w:sz w:val="20"/>
          <w:szCs w:val="20"/>
        </w:rPr>
        <w:t>, Program Management, &amp;</w:t>
      </w:r>
      <w:r w:rsidRPr="00685183">
        <w:rPr>
          <w:rStyle w:val="span"/>
          <w:rFonts w:ascii="Calibri" w:eastAsia="Century Gothic" w:hAnsi="Calibri" w:cs="Century Gothic"/>
          <w:sz w:val="20"/>
          <w:szCs w:val="20"/>
        </w:rPr>
        <w:t xml:space="preserve"> investment</w:t>
      </w:r>
      <w:r>
        <w:rPr>
          <w:rStyle w:val="span"/>
          <w:rFonts w:ascii="Calibri" w:eastAsia="Century Gothic" w:hAnsi="Calibri" w:cs="Century Gothic"/>
          <w:sz w:val="20"/>
          <w:szCs w:val="20"/>
        </w:rPr>
        <w:t xml:space="preserve"> strategy</w:t>
      </w:r>
      <w:r w:rsidRPr="00685183">
        <w:rPr>
          <w:rStyle w:val="span"/>
          <w:rFonts w:ascii="Calibri" w:eastAsia="Century Gothic" w:hAnsi="Calibri" w:cs="Century Gothic"/>
          <w:sz w:val="20"/>
          <w:szCs w:val="20"/>
        </w:rPr>
        <w:t>. Overall, 7 years of professional experience in financial services.</w:t>
      </w:r>
    </w:p>
    <w:p w14:paraId="03F5C444" w14:textId="77777777" w:rsidR="00315066" w:rsidRDefault="00315066" w:rsidP="00315066">
      <w:pPr>
        <w:spacing w:line="360" w:lineRule="auto"/>
        <w:rPr>
          <w:rFonts w:ascii="Calibri" w:hAnsi="Calibri"/>
          <w:b/>
          <w:bCs/>
          <w:color w:val="44546A" w:themeColor="text2"/>
          <w:sz w:val="20"/>
          <w:szCs w:val="20"/>
        </w:rPr>
      </w:pPr>
    </w:p>
    <w:p w14:paraId="0677065A" w14:textId="1C057365" w:rsidR="00315066" w:rsidRPr="00B138D1" w:rsidRDefault="00315066" w:rsidP="00315066">
      <w:pPr>
        <w:spacing w:line="360" w:lineRule="auto"/>
        <w:rPr>
          <w:rFonts w:ascii="Calibri" w:hAnsi="Calibri"/>
          <w:b/>
          <w:bCs/>
          <w:color w:val="44546A" w:themeColor="text2"/>
          <w:sz w:val="20"/>
          <w:szCs w:val="20"/>
        </w:rPr>
      </w:pPr>
      <w:r w:rsidRPr="00456649">
        <w:rPr>
          <w:rFonts w:ascii="Calibri" w:hAnsi="Calibri"/>
          <w:b/>
          <w:bCs/>
          <w:color w:val="44546A" w:themeColor="text2"/>
          <w:sz w:val="20"/>
          <w:szCs w:val="20"/>
        </w:rPr>
        <w:t>EXPERIENCE:</w:t>
      </w:r>
      <w:r>
        <w:rPr>
          <w:rFonts w:ascii="Calibri" w:hAnsi="Calibri"/>
          <w:b/>
          <w:bCs/>
          <w:color w:val="44546A" w:themeColor="text2"/>
          <w:sz w:val="20"/>
          <w:szCs w:val="20"/>
        </w:rPr>
        <w:t xml:space="preserve"> </w:t>
      </w:r>
    </w:p>
    <w:p w14:paraId="1F3B4D2A" w14:textId="6EF9E8F1" w:rsidR="00315066" w:rsidRPr="005C6A5E" w:rsidRDefault="008E5B07" w:rsidP="00315066">
      <w:pPr>
        <w:rPr>
          <w:rFonts w:ascii="Calibri" w:hAnsi="Calibri"/>
          <w:bCs/>
          <w:color w:val="000000"/>
          <w:sz w:val="20"/>
          <w:szCs w:val="20"/>
        </w:rPr>
      </w:pPr>
      <w:r>
        <w:rPr>
          <w:rFonts w:ascii="Calibri" w:hAnsi="Calibri"/>
          <w:b/>
          <w:iCs/>
          <w:color w:val="000000"/>
          <w:sz w:val="20"/>
          <w:szCs w:val="20"/>
        </w:rPr>
        <w:t xml:space="preserve">American Express: </w:t>
      </w:r>
      <w:r w:rsidR="00315066" w:rsidRPr="00684FF8">
        <w:rPr>
          <w:rFonts w:ascii="Calibri" w:hAnsi="Calibri"/>
          <w:b/>
          <w:iCs/>
          <w:color w:val="000000"/>
          <w:sz w:val="20"/>
          <w:szCs w:val="20"/>
        </w:rPr>
        <w:t xml:space="preserve">Manager, </w:t>
      </w:r>
      <w:r w:rsidR="00315066" w:rsidRPr="00DD6A8A">
        <w:rPr>
          <w:rFonts w:ascii="Calibri" w:hAnsi="Calibri"/>
          <w:b/>
          <w:iCs/>
          <w:color w:val="000000"/>
          <w:sz w:val="20"/>
          <w:szCs w:val="20"/>
        </w:rPr>
        <w:t>Chief of Staff, Digital Labs</w:t>
      </w:r>
      <w:r>
        <w:rPr>
          <w:rFonts w:ascii="Calibri" w:hAnsi="Calibri"/>
          <w:b/>
          <w:iCs/>
          <w:color w:val="000000"/>
          <w:sz w:val="20"/>
          <w:szCs w:val="20"/>
        </w:rPr>
        <w:t xml:space="preserve"> </w:t>
      </w:r>
      <w:r w:rsidRPr="008E5B07">
        <w:rPr>
          <w:rFonts w:ascii="Calibri" w:hAnsi="Calibri"/>
          <w:bCs/>
          <w:iCs/>
          <w:color w:val="000000"/>
          <w:sz w:val="20"/>
          <w:szCs w:val="20"/>
        </w:rPr>
        <w:t>– New York, NY</w:t>
      </w:r>
      <w:r w:rsidR="00315066">
        <w:rPr>
          <w:rFonts w:ascii="Calibri" w:hAnsi="Calibri"/>
          <w:b/>
          <w:i/>
          <w:color w:val="000000"/>
          <w:sz w:val="20"/>
          <w:szCs w:val="20"/>
        </w:rPr>
        <w:t xml:space="preserve"> </w:t>
      </w:r>
      <w:r w:rsidR="00315066" w:rsidRPr="005C6A5E">
        <w:rPr>
          <w:rFonts w:ascii="Calibri" w:hAnsi="Calibri"/>
          <w:bCs/>
          <w:i/>
          <w:color w:val="000000"/>
          <w:sz w:val="20"/>
          <w:szCs w:val="20"/>
        </w:rPr>
        <w:t>(June 2021 – April 2022)</w:t>
      </w:r>
    </w:p>
    <w:p w14:paraId="410C0D03" w14:textId="39583A9E" w:rsidR="00315066" w:rsidRPr="00CA6796" w:rsidRDefault="00315066" w:rsidP="00315066">
      <w:pPr>
        <w:rPr>
          <w:rStyle w:val="span"/>
          <w:rFonts w:eastAsia="Century Gothic" w:cs="Century Gothic"/>
        </w:rPr>
      </w:pPr>
      <w:r w:rsidRPr="00CA6796">
        <w:rPr>
          <w:rStyle w:val="span"/>
          <w:rFonts w:ascii="Calibri" w:eastAsia="Century Gothic" w:hAnsi="Calibri" w:cs="Century Gothic"/>
          <w:sz w:val="20"/>
          <w:szCs w:val="20"/>
        </w:rPr>
        <w:t>• Worked directly for the Executive V</w:t>
      </w:r>
      <w:r>
        <w:rPr>
          <w:rStyle w:val="span"/>
          <w:rFonts w:ascii="Calibri" w:eastAsia="Century Gothic" w:hAnsi="Calibri" w:cs="Century Gothic"/>
          <w:sz w:val="20"/>
          <w:szCs w:val="20"/>
        </w:rPr>
        <w:t>P</w:t>
      </w:r>
      <w:r w:rsidRPr="00CA6796">
        <w:rPr>
          <w:rStyle w:val="span"/>
          <w:rFonts w:ascii="Calibri" w:eastAsia="Century Gothic" w:hAnsi="Calibri" w:cs="Century Gothic"/>
          <w:sz w:val="20"/>
          <w:szCs w:val="20"/>
        </w:rPr>
        <w:t xml:space="preserve"> as the </w:t>
      </w:r>
      <w:r>
        <w:rPr>
          <w:rStyle w:val="span"/>
          <w:rFonts w:ascii="Calibri" w:eastAsia="Century Gothic" w:hAnsi="Calibri" w:cs="Century Gothic"/>
          <w:sz w:val="20"/>
          <w:szCs w:val="20"/>
        </w:rPr>
        <w:t>contact</w:t>
      </w:r>
      <w:r w:rsidRPr="00CA6796">
        <w:rPr>
          <w:rStyle w:val="span"/>
          <w:rFonts w:ascii="Calibri" w:eastAsia="Century Gothic" w:hAnsi="Calibri" w:cs="Century Gothic"/>
          <w:sz w:val="20"/>
          <w:szCs w:val="20"/>
        </w:rPr>
        <w:t xml:space="preserve"> for all ad-hoc requests, including, but not limited to, deck creation for the Group Consumer Services President on the digital payments innovation strategy, budget utilization, team logistics, competitor analysis, etc.</w:t>
      </w:r>
      <w:r w:rsidRPr="00CA6796">
        <w:rPr>
          <w:rStyle w:val="span"/>
          <w:rFonts w:ascii="Calibri" w:eastAsia="Century Gothic" w:hAnsi="Calibri" w:cs="Century Gothic"/>
          <w:sz w:val="20"/>
          <w:szCs w:val="20"/>
        </w:rPr>
        <w:br/>
        <w:t>• Research</w:t>
      </w:r>
      <w:r>
        <w:rPr>
          <w:rStyle w:val="span"/>
          <w:rFonts w:ascii="Calibri" w:eastAsia="Century Gothic" w:hAnsi="Calibri" w:cs="Century Gothic"/>
          <w:sz w:val="20"/>
          <w:szCs w:val="20"/>
        </w:rPr>
        <w:t>ed</w:t>
      </w:r>
      <w:r w:rsidRPr="00CA6796">
        <w:rPr>
          <w:rStyle w:val="span"/>
          <w:rFonts w:ascii="Calibri" w:eastAsia="Century Gothic" w:hAnsi="Calibri" w:cs="Century Gothic"/>
          <w:sz w:val="20"/>
          <w:szCs w:val="20"/>
        </w:rPr>
        <w:t xml:space="preserve"> the financial technology space within digital payments to help inform the company's approach to cryptocurrency, </w:t>
      </w:r>
      <w:r>
        <w:rPr>
          <w:rStyle w:val="span"/>
          <w:rFonts w:ascii="Calibri" w:eastAsia="Century Gothic" w:hAnsi="Calibri" w:cs="Century Gothic"/>
          <w:sz w:val="20"/>
          <w:szCs w:val="20"/>
        </w:rPr>
        <w:t xml:space="preserve">Web3, </w:t>
      </w:r>
      <w:r w:rsidRPr="00CA6796">
        <w:rPr>
          <w:rStyle w:val="span"/>
          <w:rFonts w:ascii="Calibri" w:eastAsia="Century Gothic" w:hAnsi="Calibri" w:cs="Century Gothic"/>
          <w:sz w:val="20"/>
          <w:szCs w:val="20"/>
        </w:rPr>
        <w:t>contactless payments, strategic partnerships (internal &amp; external), cross-border (FX) payments, &amp; new product creation.</w:t>
      </w:r>
      <w:r w:rsidRPr="00CA6796">
        <w:rPr>
          <w:rStyle w:val="span"/>
          <w:rFonts w:ascii="Calibri" w:eastAsia="Century Gothic" w:hAnsi="Calibri" w:cs="Century Gothic"/>
          <w:sz w:val="20"/>
          <w:szCs w:val="20"/>
        </w:rPr>
        <w:br/>
        <w:t>• Owned the tech planning process</w:t>
      </w:r>
      <w:r w:rsidR="004C4D44">
        <w:rPr>
          <w:rStyle w:val="span"/>
          <w:rFonts w:ascii="Calibri" w:eastAsia="Century Gothic" w:hAnsi="Calibri" w:cs="Century Gothic"/>
          <w:sz w:val="20"/>
          <w:szCs w:val="20"/>
        </w:rPr>
        <w:t xml:space="preserve"> via</w:t>
      </w:r>
      <w:r w:rsidRPr="00CA6796">
        <w:rPr>
          <w:rStyle w:val="span"/>
          <w:rFonts w:ascii="Calibri" w:eastAsia="Century Gothic" w:hAnsi="Calibri" w:cs="Century Gothic"/>
          <w:sz w:val="20"/>
          <w:szCs w:val="20"/>
        </w:rPr>
        <w:t xml:space="preserve"> collaboration with Product, Tech, Finance</w:t>
      </w:r>
      <w:r w:rsidR="004C4D44">
        <w:rPr>
          <w:rStyle w:val="span"/>
          <w:rFonts w:ascii="Calibri" w:eastAsia="Century Gothic" w:hAnsi="Calibri" w:cs="Century Gothic"/>
          <w:sz w:val="20"/>
          <w:szCs w:val="20"/>
        </w:rPr>
        <w:t>, &amp; Engineer</w:t>
      </w:r>
      <w:r w:rsidR="00636E81">
        <w:rPr>
          <w:rStyle w:val="span"/>
          <w:rFonts w:ascii="Calibri" w:eastAsia="Century Gothic" w:hAnsi="Calibri" w:cs="Century Gothic"/>
          <w:sz w:val="20"/>
          <w:szCs w:val="20"/>
        </w:rPr>
        <w:t>ing</w:t>
      </w:r>
      <w:r w:rsidRPr="00CA6796">
        <w:rPr>
          <w:rStyle w:val="span"/>
          <w:rFonts w:ascii="Calibri" w:eastAsia="Century Gothic" w:hAnsi="Calibri" w:cs="Century Gothic"/>
          <w:sz w:val="20"/>
          <w:szCs w:val="20"/>
        </w:rPr>
        <w:t xml:space="preserve"> to help prioritize our new investment</w:t>
      </w:r>
      <w:r>
        <w:rPr>
          <w:rStyle w:val="span"/>
          <w:rFonts w:ascii="Calibri" w:eastAsia="Century Gothic" w:hAnsi="Calibri" w:cs="Century Gothic"/>
          <w:sz w:val="20"/>
          <w:szCs w:val="20"/>
        </w:rPr>
        <w:t>s.</w:t>
      </w:r>
      <w:r w:rsidRPr="00CA6796">
        <w:rPr>
          <w:rStyle w:val="span"/>
          <w:rFonts w:ascii="Calibri" w:eastAsia="Century Gothic" w:hAnsi="Calibri" w:cs="Century Gothic"/>
          <w:sz w:val="20"/>
          <w:szCs w:val="20"/>
        </w:rPr>
        <w:br/>
        <w:t>• Managed the budget, optimize</w:t>
      </w:r>
      <w:r>
        <w:rPr>
          <w:rStyle w:val="span"/>
          <w:rFonts w:ascii="Calibri" w:eastAsia="Century Gothic" w:hAnsi="Calibri" w:cs="Century Gothic"/>
          <w:sz w:val="20"/>
          <w:szCs w:val="20"/>
        </w:rPr>
        <w:t>d</w:t>
      </w:r>
      <w:r w:rsidRPr="00CA6796">
        <w:rPr>
          <w:rStyle w:val="span"/>
          <w:rFonts w:ascii="Calibri" w:eastAsia="Century Gothic" w:hAnsi="Calibri" w:cs="Century Gothic"/>
          <w:sz w:val="20"/>
          <w:szCs w:val="20"/>
        </w:rPr>
        <w:t xml:space="preserve"> the team's strategy for new product</w:t>
      </w:r>
      <w:r w:rsidR="007E5042">
        <w:rPr>
          <w:rStyle w:val="span"/>
          <w:rFonts w:ascii="Calibri" w:eastAsia="Century Gothic" w:hAnsi="Calibri" w:cs="Century Gothic"/>
          <w:sz w:val="20"/>
          <w:szCs w:val="20"/>
        </w:rPr>
        <w:t>s</w:t>
      </w:r>
      <w:r w:rsidRPr="00CA6796">
        <w:rPr>
          <w:rStyle w:val="span"/>
          <w:rFonts w:ascii="Calibri" w:eastAsia="Century Gothic" w:hAnsi="Calibri" w:cs="Century Gothic"/>
          <w:sz w:val="20"/>
          <w:szCs w:val="20"/>
        </w:rPr>
        <w:t>, partnerships, product refreshes</w:t>
      </w:r>
      <w:r w:rsidR="00F729D8">
        <w:rPr>
          <w:rStyle w:val="span"/>
          <w:rFonts w:ascii="Calibri" w:eastAsia="Century Gothic" w:hAnsi="Calibri" w:cs="Century Gothic"/>
          <w:sz w:val="20"/>
          <w:szCs w:val="20"/>
        </w:rPr>
        <w:t xml:space="preserve"> &amp; change management</w:t>
      </w:r>
      <w:r w:rsidR="007E5042">
        <w:rPr>
          <w:rStyle w:val="span"/>
          <w:rFonts w:ascii="Calibri" w:eastAsia="Century Gothic" w:hAnsi="Calibri" w:cs="Century Gothic"/>
          <w:sz w:val="20"/>
          <w:szCs w:val="20"/>
        </w:rPr>
        <w:t>.</w:t>
      </w:r>
      <w:r w:rsidRPr="00CA6796">
        <w:rPr>
          <w:rStyle w:val="span"/>
          <w:rFonts w:ascii="Calibri" w:eastAsia="Century Gothic" w:hAnsi="Calibri" w:cs="Century Gothic"/>
          <w:sz w:val="20"/>
          <w:szCs w:val="20"/>
        </w:rPr>
        <w:br/>
        <w:t>• Developed team engagement activities to help with employee growth &amp; retention.</w:t>
      </w:r>
    </w:p>
    <w:p w14:paraId="065C143E" w14:textId="77777777" w:rsidR="00315066" w:rsidRDefault="00315066" w:rsidP="00315066">
      <w:pPr>
        <w:rPr>
          <w:rFonts w:ascii="Calibri" w:hAnsi="Calibri"/>
          <w:b/>
          <w:i/>
          <w:color w:val="000000"/>
          <w:sz w:val="20"/>
          <w:szCs w:val="20"/>
        </w:rPr>
      </w:pPr>
    </w:p>
    <w:p w14:paraId="1581546F" w14:textId="585917C5" w:rsidR="00315066" w:rsidRPr="003F7DE2" w:rsidRDefault="008E5B07" w:rsidP="00315066">
      <w:pPr>
        <w:rPr>
          <w:rStyle w:val="span"/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iCs/>
          <w:color w:val="000000"/>
          <w:sz w:val="20"/>
          <w:szCs w:val="20"/>
        </w:rPr>
        <w:t xml:space="preserve">American Express: </w:t>
      </w:r>
      <w:r w:rsidR="00315066" w:rsidRPr="00684FF8">
        <w:rPr>
          <w:rFonts w:ascii="Calibri" w:hAnsi="Calibri"/>
          <w:b/>
          <w:iCs/>
          <w:color w:val="000000"/>
          <w:sz w:val="20"/>
          <w:szCs w:val="20"/>
        </w:rPr>
        <w:t>Senior Analyst, B2B Strategy, Business Agility &amp; Strategic Investments</w:t>
      </w:r>
      <w:r>
        <w:rPr>
          <w:rFonts w:ascii="Calibri" w:hAnsi="Calibri"/>
          <w:b/>
          <w:iCs/>
          <w:color w:val="000000"/>
          <w:sz w:val="20"/>
          <w:szCs w:val="20"/>
        </w:rPr>
        <w:t xml:space="preserve"> </w:t>
      </w:r>
      <w:r w:rsidRPr="008E5B07">
        <w:rPr>
          <w:rFonts w:ascii="Calibri" w:hAnsi="Calibri"/>
          <w:bCs/>
          <w:iCs/>
          <w:color w:val="000000"/>
          <w:sz w:val="20"/>
          <w:szCs w:val="20"/>
        </w:rPr>
        <w:t>– New York, NY</w:t>
      </w:r>
      <w:r w:rsidR="00315066">
        <w:rPr>
          <w:rFonts w:ascii="Calibri" w:hAnsi="Calibri"/>
          <w:b/>
          <w:i/>
          <w:color w:val="000000"/>
          <w:sz w:val="20"/>
          <w:szCs w:val="20"/>
        </w:rPr>
        <w:t xml:space="preserve"> </w:t>
      </w:r>
      <w:r w:rsidR="00315066" w:rsidRPr="005C6A5E">
        <w:rPr>
          <w:rFonts w:ascii="Calibri" w:hAnsi="Calibri"/>
          <w:bCs/>
          <w:i/>
          <w:color w:val="000000"/>
          <w:sz w:val="20"/>
          <w:szCs w:val="20"/>
        </w:rPr>
        <w:t>(July 2019 – June 2021)</w:t>
      </w:r>
    </w:p>
    <w:p w14:paraId="1D90EBDC" w14:textId="68CEE796" w:rsidR="00315066" w:rsidRPr="00355C08" w:rsidRDefault="00315066" w:rsidP="00315066">
      <w:pPr>
        <w:rPr>
          <w:rStyle w:val="span"/>
          <w:rFonts w:ascii="Calibri" w:eastAsia="Century Gothic" w:hAnsi="Calibri" w:cs="Century Gothic"/>
          <w:sz w:val="20"/>
          <w:szCs w:val="20"/>
        </w:rPr>
      </w:pPr>
      <w:r w:rsidRPr="003F7DE2">
        <w:rPr>
          <w:rStyle w:val="span"/>
          <w:rFonts w:ascii="Calibri" w:eastAsia="Century Gothic" w:hAnsi="Calibri" w:cs="Century Gothic"/>
          <w:sz w:val="20"/>
          <w:szCs w:val="20"/>
        </w:rPr>
        <w:t xml:space="preserve">• </w:t>
      </w:r>
      <w:r w:rsidRPr="00355C08">
        <w:rPr>
          <w:rStyle w:val="span"/>
          <w:rFonts w:ascii="Calibri" w:eastAsia="Century Gothic" w:hAnsi="Calibri" w:cs="Century Gothic"/>
          <w:sz w:val="20"/>
          <w:szCs w:val="20"/>
        </w:rPr>
        <w:t>Owned two-years of the tech investment planning process through collaboration with Product, Tech, Finance, &amp; Strategy to deliver the Global Commercial Services investment plan</w:t>
      </w:r>
      <w:r w:rsidR="00AC4F35">
        <w:rPr>
          <w:rStyle w:val="span"/>
          <w:rFonts w:ascii="Calibri" w:eastAsia="Century Gothic" w:hAnsi="Calibri" w:cs="Century Gothic"/>
          <w:sz w:val="20"/>
          <w:szCs w:val="20"/>
        </w:rPr>
        <w:t>.</w:t>
      </w:r>
    </w:p>
    <w:p w14:paraId="5BB51FFA" w14:textId="77777777" w:rsidR="00315066" w:rsidRDefault="00315066" w:rsidP="00315066">
      <w:pPr>
        <w:rPr>
          <w:rStyle w:val="span"/>
          <w:rFonts w:ascii="Calibri" w:eastAsia="Century Gothic" w:hAnsi="Calibri" w:cs="Century Gothic"/>
          <w:sz w:val="20"/>
          <w:szCs w:val="20"/>
        </w:rPr>
      </w:pPr>
      <w:r w:rsidRPr="003F7DE2">
        <w:rPr>
          <w:rStyle w:val="span"/>
          <w:rFonts w:ascii="Calibri" w:eastAsia="Century Gothic" w:hAnsi="Calibri" w:cs="Century Gothic"/>
          <w:sz w:val="20"/>
          <w:szCs w:val="20"/>
        </w:rPr>
        <w:t>• Helped to transition our products from waterfall to an agile reporting system</w:t>
      </w:r>
      <w:r>
        <w:rPr>
          <w:rStyle w:val="span"/>
          <w:rFonts w:ascii="Calibri" w:eastAsia="Century Gothic" w:hAnsi="Calibri" w:cs="Century Gothic"/>
          <w:sz w:val="20"/>
          <w:szCs w:val="20"/>
        </w:rPr>
        <w:t xml:space="preserve"> </w:t>
      </w:r>
      <w:r w:rsidRPr="003F7DE2">
        <w:rPr>
          <w:rStyle w:val="span"/>
          <w:rFonts w:ascii="Calibri" w:eastAsia="Century Gothic" w:hAnsi="Calibri" w:cs="Century Gothic"/>
          <w:sz w:val="20"/>
          <w:szCs w:val="20"/>
        </w:rPr>
        <w:t>using Objective Key Results (OKR’s).</w:t>
      </w:r>
      <w:r w:rsidRPr="003F7DE2">
        <w:rPr>
          <w:rStyle w:val="span"/>
          <w:rFonts w:ascii="Calibri" w:eastAsia="Century Gothic" w:hAnsi="Calibri" w:cs="Century Gothic"/>
          <w:sz w:val="20"/>
          <w:szCs w:val="20"/>
        </w:rPr>
        <w:br/>
        <w:t>• Prepared status reports of the commercial portfolio for senior leadership on the delivery progress.</w:t>
      </w:r>
    </w:p>
    <w:p w14:paraId="4E98977B" w14:textId="7E5EC6C4" w:rsidR="00315066" w:rsidRPr="003F7DE2" w:rsidRDefault="00315066" w:rsidP="00315066">
      <w:pPr>
        <w:rPr>
          <w:rStyle w:val="span"/>
          <w:rFonts w:ascii="Calibri" w:eastAsia="Century Gothic" w:hAnsi="Calibri" w:cs="Century Gothic"/>
          <w:sz w:val="20"/>
          <w:szCs w:val="20"/>
        </w:rPr>
      </w:pPr>
    </w:p>
    <w:p w14:paraId="4EF82578" w14:textId="77777777" w:rsidR="00315066" w:rsidRPr="00456649" w:rsidRDefault="00315066" w:rsidP="00315066">
      <w:pPr>
        <w:pStyle w:val="p"/>
        <w:spacing w:line="300" w:lineRule="atLeast"/>
        <w:ind w:right="240"/>
        <w:rPr>
          <w:rStyle w:val="span"/>
          <w:rFonts w:ascii="Calibri" w:eastAsia="Century Gothic" w:hAnsi="Calibri" w:cs="Century Gothic"/>
          <w:b/>
          <w:bCs/>
          <w:sz w:val="20"/>
          <w:szCs w:val="20"/>
        </w:rPr>
      </w:pPr>
      <w:r w:rsidRPr="00456649">
        <w:rPr>
          <w:rStyle w:val="span"/>
          <w:rFonts w:ascii="Calibri" w:eastAsia="Century Gothic" w:hAnsi="Calibri" w:cs="Century Gothic"/>
          <w:b/>
          <w:bCs/>
          <w:sz w:val="20"/>
          <w:szCs w:val="20"/>
        </w:rPr>
        <w:t>Extracurricular Projects &amp; Activities Outside My Normal Day to Day Job:</w:t>
      </w:r>
    </w:p>
    <w:p w14:paraId="20C259FE" w14:textId="5CBA7B25" w:rsidR="00315066" w:rsidRPr="00ED7AF2" w:rsidRDefault="00315066" w:rsidP="00315066">
      <w:pPr>
        <w:rPr>
          <w:rStyle w:val="span"/>
          <w:rFonts w:eastAsia="Century Gothic" w:cs="Century Gothic"/>
        </w:rPr>
      </w:pPr>
      <w:r w:rsidRPr="00ED7AF2">
        <w:rPr>
          <w:rStyle w:val="span"/>
          <w:rFonts w:ascii="Calibri" w:eastAsia="Century Gothic" w:hAnsi="Calibri" w:cs="Century Gothic"/>
          <w:sz w:val="20"/>
          <w:szCs w:val="20"/>
        </w:rPr>
        <w:t>• Analyzed statistics on work habits using colleague survey data aiding leadership to formulate our corporate structure</w:t>
      </w:r>
      <w:r w:rsidR="009706E4">
        <w:rPr>
          <w:rStyle w:val="span"/>
          <w:rFonts w:ascii="Calibri" w:eastAsia="Century Gothic" w:hAnsi="Calibri" w:cs="Century Gothic"/>
          <w:sz w:val="20"/>
          <w:szCs w:val="20"/>
        </w:rPr>
        <w:t>.</w:t>
      </w:r>
      <w:r w:rsidRPr="00ED7AF2">
        <w:rPr>
          <w:rStyle w:val="span"/>
          <w:rFonts w:ascii="Calibri" w:eastAsia="Century Gothic" w:hAnsi="Calibri" w:cs="Century Gothic"/>
          <w:sz w:val="20"/>
          <w:szCs w:val="20"/>
        </w:rPr>
        <w:br/>
        <w:t>• Created a repository of all international commercial small business service corporate cards identifying synergies &amp; providing insight into an educated future product marketing strategy.</w:t>
      </w:r>
      <w:r w:rsidRPr="00ED7AF2">
        <w:rPr>
          <w:rStyle w:val="span"/>
          <w:rFonts w:ascii="Calibri" w:eastAsia="Century Gothic" w:hAnsi="Calibri" w:cs="Century Gothic"/>
          <w:sz w:val="20"/>
          <w:szCs w:val="20"/>
        </w:rPr>
        <w:br/>
        <w:t>• Volunteered in the Global Commercial Services networking committee as lead for a virtual event, “How to Make Collaboration Essential in a Virtual World,” owning the relationship with the guest speakers from Deloitte Consulting.</w:t>
      </w:r>
    </w:p>
    <w:p w14:paraId="5B03203E" w14:textId="77777777" w:rsidR="00315066" w:rsidRDefault="00315066" w:rsidP="00315066">
      <w:pPr>
        <w:rPr>
          <w:rFonts w:ascii="Calibri" w:hAnsi="Calibri"/>
          <w:b/>
          <w:color w:val="000000"/>
          <w:sz w:val="20"/>
          <w:szCs w:val="20"/>
        </w:rPr>
      </w:pPr>
    </w:p>
    <w:p w14:paraId="21F8C27E" w14:textId="3085E741" w:rsidR="00315066" w:rsidRPr="00CC6AA9" w:rsidRDefault="00315066" w:rsidP="00315066">
      <w:pPr>
        <w:rPr>
          <w:rFonts w:ascii="Calibri" w:hAnsi="Calibri"/>
          <w:b/>
          <w:i/>
          <w:color w:val="000000"/>
          <w:sz w:val="20"/>
          <w:szCs w:val="20"/>
        </w:rPr>
      </w:pPr>
      <w:r w:rsidRPr="00456649">
        <w:rPr>
          <w:rFonts w:ascii="Calibri" w:hAnsi="Calibri"/>
          <w:b/>
          <w:color w:val="000000"/>
          <w:sz w:val="20"/>
          <w:szCs w:val="20"/>
        </w:rPr>
        <w:t>AXA Equitable</w:t>
      </w:r>
      <w:r w:rsidR="008E5B07">
        <w:rPr>
          <w:rFonts w:ascii="Calibri" w:hAnsi="Calibri"/>
          <w:b/>
          <w:color w:val="000000"/>
          <w:sz w:val="20"/>
          <w:szCs w:val="20"/>
        </w:rPr>
        <w:t xml:space="preserve">: </w:t>
      </w:r>
      <w:r>
        <w:rPr>
          <w:rFonts w:ascii="Calibri" w:hAnsi="Calibri"/>
          <w:b/>
          <w:color w:val="000000"/>
          <w:sz w:val="20"/>
          <w:szCs w:val="20"/>
        </w:rPr>
        <w:t xml:space="preserve"> </w:t>
      </w:r>
      <w:r w:rsidRPr="00DD6A8A">
        <w:rPr>
          <w:rFonts w:ascii="Calibri" w:hAnsi="Calibri"/>
          <w:b/>
          <w:iCs/>
          <w:color w:val="000000"/>
          <w:sz w:val="20"/>
          <w:szCs w:val="20"/>
        </w:rPr>
        <w:t>Business Analyst</w:t>
      </w:r>
      <w:r w:rsidRPr="00456649">
        <w:rPr>
          <w:rFonts w:ascii="Calibri" w:hAnsi="Calibri"/>
          <w:color w:val="000000"/>
          <w:sz w:val="20"/>
          <w:szCs w:val="20"/>
        </w:rPr>
        <w:t xml:space="preserve"> – New York, NY (May 2018</w:t>
      </w:r>
      <w:r>
        <w:rPr>
          <w:rFonts w:ascii="Calibri" w:hAnsi="Calibri"/>
          <w:color w:val="000000"/>
          <w:sz w:val="20"/>
          <w:szCs w:val="20"/>
        </w:rPr>
        <w:t xml:space="preserve"> – July 2019)</w:t>
      </w:r>
    </w:p>
    <w:p w14:paraId="5F4A18B0" w14:textId="6EF36A5F" w:rsidR="00315066" w:rsidRPr="00A94287" w:rsidRDefault="00315066" w:rsidP="00315066">
      <w:pPr>
        <w:rPr>
          <w:rStyle w:val="span"/>
          <w:rFonts w:eastAsia="Century Gothic" w:cs="Century Gothic"/>
        </w:rPr>
      </w:pPr>
      <w:r w:rsidRPr="00A94287">
        <w:rPr>
          <w:rStyle w:val="span"/>
          <w:rFonts w:ascii="Calibri" w:eastAsia="Century Gothic" w:hAnsi="Calibri" w:cs="Century Gothic"/>
          <w:sz w:val="20"/>
          <w:szCs w:val="20"/>
        </w:rPr>
        <w:t>• Led the re-branding efforts of the company from AXA to Equitable, helping to establish the public marketing brand.</w:t>
      </w:r>
      <w:r w:rsidRPr="00A94287">
        <w:rPr>
          <w:rStyle w:val="span"/>
          <w:rFonts w:ascii="Calibri" w:eastAsia="Century Gothic" w:hAnsi="Calibri" w:cs="Century Gothic"/>
          <w:sz w:val="20"/>
          <w:szCs w:val="20"/>
        </w:rPr>
        <w:br/>
        <w:t xml:space="preserve">• </w:t>
      </w:r>
      <w:r w:rsidR="00866866">
        <w:rPr>
          <w:rStyle w:val="span"/>
          <w:rFonts w:ascii="Calibri" w:eastAsia="Century Gothic" w:hAnsi="Calibri" w:cs="Century Gothic"/>
          <w:sz w:val="20"/>
          <w:szCs w:val="20"/>
        </w:rPr>
        <w:t>Created the Program Management Office (PMO)</w:t>
      </w:r>
      <w:r w:rsidRPr="00A94287">
        <w:rPr>
          <w:rStyle w:val="span"/>
          <w:rFonts w:ascii="Calibri" w:eastAsia="Century Gothic" w:hAnsi="Calibri" w:cs="Century Gothic"/>
          <w:sz w:val="20"/>
          <w:szCs w:val="20"/>
        </w:rPr>
        <w:t xml:space="preserve"> &amp; in partnership with Deloitte Consulting</w:t>
      </w:r>
      <w:r w:rsidR="00866866">
        <w:rPr>
          <w:rStyle w:val="span"/>
          <w:rFonts w:ascii="Calibri" w:eastAsia="Century Gothic" w:hAnsi="Calibri" w:cs="Century Gothic"/>
          <w:sz w:val="20"/>
          <w:szCs w:val="20"/>
        </w:rPr>
        <w:t xml:space="preserve"> </w:t>
      </w:r>
      <w:r w:rsidR="006969EE">
        <w:rPr>
          <w:rStyle w:val="span"/>
          <w:rFonts w:ascii="Calibri" w:eastAsia="Century Gothic" w:hAnsi="Calibri" w:cs="Century Gothic"/>
          <w:sz w:val="20"/>
          <w:szCs w:val="20"/>
        </w:rPr>
        <w:t xml:space="preserve">drove the creation of the </w:t>
      </w:r>
      <w:r w:rsidRPr="00A94287">
        <w:rPr>
          <w:rStyle w:val="span"/>
          <w:rFonts w:ascii="Calibri" w:eastAsia="Century Gothic" w:hAnsi="Calibri" w:cs="Century Gothic"/>
          <w:sz w:val="20"/>
          <w:szCs w:val="20"/>
        </w:rPr>
        <w:t>team strategy.</w:t>
      </w:r>
      <w:r w:rsidRPr="00A94287">
        <w:rPr>
          <w:rStyle w:val="span"/>
          <w:rFonts w:ascii="Calibri" w:eastAsia="Century Gothic" w:hAnsi="Calibri" w:cs="Century Gothic"/>
          <w:sz w:val="20"/>
          <w:szCs w:val="20"/>
        </w:rPr>
        <w:br/>
        <w:t>• Responsible for</w:t>
      </w:r>
      <w:r>
        <w:rPr>
          <w:rStyle w:val="span"/>
          <w:rFonts w:ascii="Calibri" w:eastAsia="Century Gothic" w:hAnsi="Calibri" w:cs="Century Gothic"/>
          <w:sz w:val="20"/>
          <w:szCs w:val="20"/>
        </w:rPr>
        <w:t xml:space="preserve"> </w:t>
      </w:r>
      <w:r w:rsidRPr="00A94287">
        <w:rPr>
          <w:rStyle w:val="span"/>
          <w:rFonts w:ascii="Calibri" w:eastAsia="Century Gothic" w:hAnsi="Calibri" w:cs="Century Gothic"/>
          <w:sz w:val="20"/>
          <w:szCs w:val="20"/>
        </w:rPr>
        <w:t>reporting each department’s strategic initiatives that help drive the company's ROI by providing benefits &amp; KPI's.</w:t>
      </w:r>
      <w:r w:rsidRPr="00A94287">
        <w:rPr>
          <w:rStyle w:val="span"/>
          <w:rFonts w:ascii="Calibri" w:eastAsia="Century Gothic" w:hAnsi="Calibri" w:cs="Century Gothic"/>
          <w:sz w:val="20"/>
          <w:szCs w:val="20"/>
        </w:rPr>
        <w:br/>
        <w:t xml:space="preserve">• Presented Tableau enhancements </w:t>
      </w:r>
      <w:r w:rsidR="00B5388D">
        <w:rPr>
          <w:rStyle w:val="span"/>
          <w:rFonts w:ascii="Calibri" w:eastAsia="Century Gothic" w:hAnsi="Calibri" w:cs="Century Gothic"/>
          <w:sz w:val="20"/>
          <w:szCs w:val="20"/>
        </w:rPr>
        <w:t xml:space="preserve">via PPM </w:t>
      </w:r>
      <w:r w:rsidRPr="00A94287">
        <w:rPr>
          <w:rStyle w:val="span"/>
          <w:rFonts w:ascii="Calibri" w:eastAsia="Century Gothic" w:hAnsi="Calibri" w:cs="Century Gothic"/>
          <w:sz w:val="20"/>
          <w:szCs w:val="20"/>
        </w:rPr>
        <w:t>which helped addressed risks &amp; issues with the legacy system.</w:t>
      </w:r>
      <w:r w:rsidRPr="00A94287">
        <w:rPr>
          <w:rStyle w:val="span"/>
          <w:rFonts w:ascii="Calibri" w:eastAsia="Century Gothic" w:hAnsi="Calibri" w:cs="Century Gothic"/>
          <w:sz w:val="20"/>
          <w:szCs w:val="20"/>
        </w:rPr>
        <w:br/>
        <w:t>• Compiled weekly presentations for management (i.e., COO &amp; CFO) to determine funding strategy.</w:t>
      </w:r>
    </w:p>
    <w:p w14:paraId="38A20BA1" w14:textId="77777777" w:rsidR="00315066" w:rsidRDefault="00315066" w:rsidP="00315066">
      <w:pPr>
        <w:rPr>
          <w:rFonts w:ascii="Calibri" w:hAnsi="Calibri"/>
          <w:b/>
          <w:color w:val="000000"/>
          <w:sz w:val="20"/>
          <w:szCs w:val="20"/>
        </w:rPr>
      </w:pPr>
    </w:p>
    <w:p w14:paraId="3BA4E459" w14:textId="0EE46F1D" w:rsidR="00315066" w:rsidRPr="008064D5" w:rsidRDefault="00315066" w:rsidP="00315066">
      <w:pPr>
        <w:rPr>
          <w:rFonts w:ascii="Calibri" w:hAnsi="Calibri"/>
          <w:b/>
          <w:i/>
          <w:color w:val="000000"/>
          <w:sz w:val="20"/>
          <w:szCs w:val="20"/>
        </w:rPr>
      </w:pPr>
      <w:r w:rsidRPr="00456649">
        <w:rPr>
          <w:rFonts w:ascii="Calibri" w:hAnsi="Calibri"/>
          <w:b/>
          <w:color w:val="000000"/>
          <w:sz w:val="20"/>
          <w:szCs w:val="20"/>
        </w:rPr>
        <w:t>Prudential Financial</w:t>
      </w:r>
      <w:r w:rsidR="008E5B07">
        <w:rPr>
          <w:rFonts w:ascii="Calibri" w:hAnsi="Calibri"/>
          <w:b/>
          <w:color w:val="000000"/>
          <w:sz w:val="20"/>
          <w:szCs w:val="20"/>
        </w:rPr>
        <w:t xml:space="preserve">: </w:t>
      </w:r>
      <w:r>
        <w:rPr>
          <w:rFonts w:ascii="Calibri" w:hAnsi="Calibri"/>
          <w:b/>
          <w:color w:val="000000"/>
          <w:sz w:val="20"/>
          <w:szCs w:val="20"/>
        </w:rPr>
        <w:t xml:space="preserve"> </w:t>
      </w:r>
      <w:r w:rsidRPr="00DD6A8A">
        <w:rPr>
          <w:rFonts w:ascii="Calibri" w:hAnsi="Calibri"/>
          <w:b/>
          <w:iCs/>
          <w:color w:val="000000"/>
          <w:sz w:val="20"/>
          <w:szCs w:val="20"/>
        </w:rPr>
        <w:t>Investment Operations Associate</w:t>
      </w:r>
      <w:r w:rsidRPr="00456649">
        <w:rPr>
          <w:rFonts w:ascii="Calibri" w:hAnsi="Calibri"/>
          <w:color w:val="000000"/>
          <w:sz w:val="20"/>
          <w:szCs w:val="20"/>
        </w:rPr>
        <w:t xml:space="preserve"> – Newark, NJ (April 2016</w:t>
      </w:r>
      <w:r>
        <w:rPr>
          <w:rFonts w:ascii="Calibri" w:hAnsi="Calibri"/>
          <w:color w:val="000000"/>
          <w:sz w:val="20"/>
          <w:szCs w:val="20"/>
        </w:rPr>
        <w:t xml:space="preserve"> – March 2018)</w:t>
      </w:r>
    </w:p>
    <w:p w14:paraId="3FD90166" w14:textId="77777777" w:rsidR="00315066" w:rsidRDefault="00315066" w:rsidP="00315066">
      <w:pPr>
        <w:rPr>
          <w:rFonts w:ascii="Calibri" w:hAnsi="Calibri"/>
          <w:b/>
          <w:iCs/>
          <w:color w:val="000000"/>
          <w:sz w:val="20"/>
          <w:szCs w:val="20"/>
        </w:rPr>
      </w:pPr>
      <w:r w:rsidRPr="00A94287">
        <w:rPr>
          <w:rStyle w:val="span"/>
          <w:rFonts w:ascii="Calibri" w:eastAsia="Century Gothic" w:hAnsi="Calibri" w:cs="Century Gothic"/>
          <w:sz w:val="20"/>
          <w:szCs w:val="20"/>
        </w:rPr>
        <w:t xml:space="preserve">• </w:t>
      </w:r>
      <w:r>
        <w:rPr>
          <w:rStyle w:val="span"/>
          <w:rFonts w:ascii="Calibri" w:eastAsia="Century Gothic" w:hAnsi="Calibri" w:cs="Century Gothic"/>
          <w:sz w:val="20"/>
          <w:szCs w:val="20"/>
        </w:rPr>
        <w:t>Improving efficiency of reports by editing macros, utilizing excel, &amp; formatting data sets for reporting automation.</w:t>
      </w:r>
    </w:p>
    <w:p w14:paraId="03178272" w14:textId="77777777" w:rsidR="00315066" w:rsidRPr="00CC6AA9" w:rsidRDefault="00315066" w:rsidP="00315066">
      <w:pPr>
        <w:rPr>
          <w:rFonts w:ascii="Calibri" w:hAnsi="Calibri"/>
          <w:iCs/>
          <w:color w:val="000000"/>
          <w:sz w:val="20"/>
          <w:szCs w:val="20"/>
        </w:rPr>
      </w:pPr>
    </w:p>
    <w:p w14:paraId="37F40178" w14:textId="20D06234" w:rsidR="00315066" w:rsidRPr="00342E61" w:rsidRDefault="00315066" w:rsidP="00315066">
      <w:pPr>
        <w:rPr>
          <w:rFonts w:ascii="Calibri" w:hAnsi="Calibri"/>
          <w:bCs/>
          <w:color w:val="000000"/>
          <w:sz w:val="20"/>
          <w:szCs w:val="20"/>
        </w:rPr>
      </w:pPr>
      <w:r w:rsidRPr="00456649">
        <w:rPr>
          <w:rFonts w:ascii="Calibri" w:hAnsi="Calibri"/>
          <w:b/>
          <w:color w:val="000000"/>
          <w:sz w:val="20"/>
          <w:szCs w:val="20"/>
        </w:rPr>
        <w:t>Government Employees Insurance Company</w:t>
      </w:r>
      <w:r w:rsidR="008E5B07">
        <w:rPr>
          <w:rFonts w:ascii="Calibri" w:hAnsi="Calibri"/>
          <w:b/>
          <w:color w:val="000000"/>
          <w:sz w:val="20"/>
          <w:szCs w:val="20"/>
        </w:rPr>
        <w:t>:</w:t>
      </w:r>
      <w:r>
        <w:rPr>
          <w:rFonts w:ascii="Calibri" w:hAnsi="Calibri"/>
          <w:b/>
          <w:color w:val="000000"/>
          <w:sz w:val="20"/>
          <w:szCs w:val="20"/>
        </w:rPr>
        <w:t xml:space="preserve"> </w:t>
      </w:r>
      <w:r w:rsidRPr="00DD6A8A">
        <w:rPr>
          <w:rFonts w:ascii="Calibri" w:hAnsi="Calibri"/>
          <w:b/>
          <w:iCs/>
          <w:color w:val="000000"/>
          <w:sz w:val="20"/>
          <w:szCs w:val="20"/>
        </w:rPr>
        <w:t>Intern</w:t>
      </w:r>
      <w:r w:rsidRPr="00456649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Pr="00456649">
        <w:rPr>
          <w:rFonts w:ascii="Calibri" w:hAnsi="Calibri"/>
          <w:bCs/>
          <w:color w:val="000000"/>
          <w:sz w:val="20"/>
          <w:szCs w:val="20"/>
        </w:rPr>
        <w:t xml:space="preserve">– </w:t>
      </w:r>
      <w:r w:rsidRPr="00456649">
        <w:rPr>
          <w:rFonts w:ascii="Calibri" w:hAnsi="Calibri"/>
          <w:color w:val="000000"/>
          <w:sz w:val="20"/>
          <w:szCs w:val="20"/>
        </w:rPr>
        <w:t>Buffalo, NY (June 2014</w:t>
      </w:r>
      <w:r>
        <w:rPr>
          <w:rFonts w:ascii="Calibri" w:hAnsi="Calibri"/>
          <w:color w:val="000000"/>
          <w:sz w:val="20"/>
          <w:szCs w:val="20"/>
        </w:rPr>
        <w:t xml:space="preserve"> – August 2014)</w:t>
      </w:r>
      <w:r w:rsidRPr="00456649">
        <w:rPr>
          <w:rFonts w:ascii="Calibri" w:hAnsi="Calibri"/>
          <w:b/>
          <w:i/>
          <w:color w:val="000000"/>
          <w:sz w:val="20"/>
          <w:szCs w:val="20"/>
        </w:rPr>
        <w:tab/>
      </w:r>
      <w:r w:rsidRPr="00456649">
        <w:rPr>
          <w:rFonts w:ascii="Calibri" w:hAnsi="Calibri"/>
          <w:b/>
          <w:i/>
          <w:color w:val="000000"/>
          <w:sz w:val="20"/>
          <w:szCs w:val="20"/>
        </w:rPr>
        <w:tab/>
      </w:r>
      <w:r w:rsidRPr="00456649">
        <w:rPr>
          <w:rFonts w:ascii="Calibri" w:hAnsi="Calibri"/>
          <w:b/>
          <w:i/>
          <w:color w:val="000000"/>
          <w:sz w:val="20"/>
          <w:szCs w:val="20"/>
        </w:rPr>
        <w:tab/>
      </w:r>
      <w:r w:rsidRPr="00456649">
        <w:rPr>
          <w:rFonts w:ascii="Calibri" w:hAnsi="Calibri"/>
          <w:b/>
          <w:i/>
          <w:color w:val="000000"/>
          <w:sz w:val="20"/>
          <w:szCs w:val="20"/>
        </w:rPr>
        <w:tab/>
        <w:t xml:space="preserve">                                 </w:t>
      </w:r>
    </w:p>
    <w:p w14:paraId="26E918F6" w14:textId="77777777" w:rsidR="00315066" w:rsidRPr="00456649" w:rsidRDefault="00315066" w:rsidP="00315066">
      <w:pPr>
        <w:rPr>
          <w:rStyle w:val="span"/>
          <w:rFonts w:ascii="Calibri" w:eastAsia="Century Gothic" w:hAnsi="Calibri" w:cs="Century Gothic"/>
          <w:sz w:val="20"/>
          <w:szCs w:val="20"/>
        </w:rPr>
      </w:pPr>
      <w:r w:rsidRPr="00A94287">
        <w:rPr>
          <w:rStyle w:val="span"/>
          <w:rFonts w:ascii="Calibri" w:eastAsia="Century Gothic" w:hAnsi="Calibri" w:cs="Century Gothic"/>
          <w:sz w:val="20"/>
          <w:szCs w:val="20"/>
        </w:rPr>
        <w:t>•</w:t>
      </w:r>
      <w:r>
        <w:rPr>
          <w:rStyle w:val="span"/>
          <w:rFonts w:ascii="Calibri" w:eastAsia="Century Gothic" w:hAnsi="Calibri" w:cs="Century Gothic"/>
          <w:sz w:val="20"/>
          <w:szCs w:val="20"/>
        </w:rPr>
        <w:t xml:space="preserve"> </w:t>
      </w:r>
      <w:r w:rsidRPr="00456649">
        <w:rPr>
          <w:rStyle w:val="span"/>
          <w:rFonts w:ascii="Calibri" w:eastAsia="Century Gothic" w:hAnsi="Calibri" w:cs="Century Gothic"/>
          <w:sz w:val="20"/>
          <w:szCs w:val="20"/>
        </w:rPr>
        <w:t>Present</w:t>
      </w:r>
      <w:r>
        <w:rPr>
          <w:rStyle w:val="span"/>
          <w:rFonts w:ascii="Calibri" w:eastAsia="Century Gothic" w:hAnsi="Calibri" w:cs="Century Gothic"/>
          <w:sz w:val="20"/>
          <w:szCs w:val="20"/>
        </w:rPr>
        <w:t>ed</w:t>
      </w:r>
      <w:r w:rsidRPr="00456649">
        <w:rPr>
          <w:rStyle w:val="span"/>
          <w:rFonts w:ascii="Calibri" w:eastAsia="Century Gothic" w:hAnsi="Calibri" w:cs="Century Gothic"/>
          <w:sz w:val="20"/>
          <w:szCs w:val="20"/>
        </w:rPr>
        <w:t xml:space="preserve"> a claims case-study to the CFO which provided valuable feedback into GEICO customer habits.</w:t>
      </w:r>
    </w:p>
    <w:p w14:paraId="576F60F8" w14:textId="77777777" w:rsidR="00315066" w:rsidRPr="00456649" w:rsidRDefault="00315066" w:rsidP="00315066">
      <w:pPr>
        <w:rPr>
          <w:rStyle w:val="span"/>
          <w:rFonts w:ascii="Calibri" w:eastAsia="Century Gothic" w:hAnsi="Calibri" w:cs="Century Gothic"/>
          <w:sz w:val="20"/>
          <w:szCs w:val="20"/>
        </w:rPr>
      </w:pPr>
    </w:p>
    <w:p w14:paraId="66E7EE7F" w14:textId="77777777" w:rsidR="00315066" w:rsidRDefault="00315066" w:rsidP="00315066">
      <w:pPr>
        <w:rPr>
          <w:rFonts w:ascii="Calibri" w:eastAsia="Times New Roman" w:hAnsi="Calibri"/>
          <w:b/>
          <w:color w:val="000000"/>
          <w:sz w:val="20"/>
          <w:szCs w:val="20"/>
        </w:rPr>
      </w:pPr>
      <w:r w:rsidRPr="00B613B6">
        <w:rPr>
          <w:rFonts w:ascii="Calibri" w:eastAsia="Times New Roman" w:hAnsi="Calibri"/>
          <w:b/>
          <w:color w:val="44546A" w:themeColor="text2"/>
          <w:sz w:val="20"/>
          <w:szCs w:val="20"/>
        </w:rPr>
        <w:t>EDUCATION:</w:t>
      </w:r>
      <w:r w:rsidRPr="00B613B6">
        <w:rPr>
          <w:rFonts w:ascii="Calibri" w:eastAsia="Times New Roman" w:hAnsi="Calibri"/>
          <w:b/>
          <w:color w:val="000000"/>
          <w:sz w:val="20"/>
          <w:szCs w:val="20"/>
        </w:rPr>
        <w:t xml:space="preserve"> </w:t>
      </w:r>
      <w:r w:rsidRPr="00456649">
        <w:rPr>
          <w:rFonts w:ascii="Calibri" w:eastAsia="Times New Roman" w:hAnsi="Calibri"/>
          <w:b/>
          <w:color w:val="000000"/>
          <w:sz w:val="20"/>
          <w:szCs w:val="20"/>
        </w:rPr>
        <w:t>Uni</w:t>
      </w:r>
      <w:r>
        <w:rPr>
          <w:rFonts w:ascii="Calibri" w:eastAsia="Times New Roman" w:hAnsi="Calibri"/>
          <w:b/>
          <w:color w:val="000000"/>
          <w:sz w:val="20"/>
          <w:szCs w:val="20"/>
        </w:rPr>
        <w:t>versity</w:t>
      </w:r>
      <w:r w:rsidRPr="00456649">
        <w:rPr>
          <w:rFonts w:ascii="Calibri" w:eastAsia="Times New Roman" w:hAnsi="Calibri"/>
          <w:b/>
          <w:color w:val="000000"/>
          <w:sz w:val="20"/>
          <w:szCs w:val="20"/>
        </w:rPr>
        <w:t xml:space="preserve"> at Buffalo, The State University of N</w:t>
      </w:r>
      <w:r>
        <w:rPr>
          <w:rFonts w:ascii="Calibri" w:eastAsia="Times New Roman" w:hAnsi="Calibri"/>
          <w:b/>
          <w:color w:val="000000"/>
          <w:sz w:val="20"/>
          <w:szCs w:val="20"/>
        </w:rPr>
        <w:t>ew York</w:t>
      </w:r>
    </w:p>
    <w:p w14:paraId="6AB56742" w14:textId="77777777" w:rsidR="00315066" w:rsidRPr="00342E61" w:rsidRDefault="00315066" w:rsidP="00315066">
      <w:pPr>
        <w:rPr>
          <w:rStyle w:val="span"/>
          <w:rFonts w:eastAsia="Century Gothic" w:cs="Century Gothic"/>
        </w:rPr>
      </w:pPr>
      <w:r w:rsidRPr="00B613B6">
        <w:rPr>
          <w:rFonts w:eastAsia="Times New Roman"/>
          <w:bCs/>
          <w:color w:val="000000"/>
        </w:rPr>
        <w:t xml:space="preserve">• </w:t>
      </w:r>
      <w:r w:rsidRPr="00342E61">
        <w:rPr>
          <w:rStyle w:val="span"/>
          <w:rFonts w:ascii="Calibri" w:eastAsia="Century Gothic" w:hAnsi="Calibri" w:cs="Century Gothic"/>
          <w:sz w:val="20"/>
          <w:szCs w:val="20"/>
        </w:rPr>
        <w:t>Bachelor of Science in Business Administration, Concentration: Finance, Graduated May 2015</w:t>
      </w:r>
    </w:p>
    <w:p w14:paraId="4C47491C" w14:textId="77777777" w:rsidR="00315066" w:rsidRDefault="00315066" w:rsidP="00315066">
      <w:pPr>
        <w:rPr>
          <w:rFonts w:ascii="Calibri" w:eastAsia="Times New Roman" w:hAnsi="Calibri"/>
          <w:b/>
          <w:color w:val="000000"/>
          <w:sz w:val="20"/>
          <w:szCs w:val="20"/>
        </w:rPr>
      </w:pPr>
    </w:p>
    <w:p w14:paraId="65CC93DB" w14:textId="77777777" w:rsidR="00315066" w:rsidRPr="00456649" w:rsidRDefault="00315066" w:rsidP="00315066">
      <w:pPr>
        <w:rPr>
          <w:rFonts w:ascii="Calibri" w:eastAsia="Times New Roman" w:hAnsi="Calibri"/>
          <w:color w:val="000000"/>
          <w:sz w:val="20"/>
          <w:szCs w:val="20"/>
        </w:rPr>
      </w:pPr>
      <w:r w:rsidRPr="00456649">
        <w:rPr>
          <w:rFonts w:ascii="Calibri" w:eastAsia="Times New Roman" w:hAnsi="Calibri"/>
          <w:b/>
          <w:color w:val="000000"/>
          <w:sz w:val="20"/>
          <w:szCs w:val="20"/>
        </w:rPr>
        <w:t xml:space="preserve">Singapore Institute of Management </w:t>
      </w:r>
      <w:r w:rsidRPr="00456649">
        <w:rPr>
          <w:rFonts w:ascii="Calibri" w:eastAsia="Times New Roman" w:hAnsi="Calibri"/>
          <w:color w:val="000000"/>
          <w:sz w:val="20"/>
          <w:szCs w:val="20"/>
        </w:rPr>
        <w:t>(May 2013</w:t>
      </w:r>
      <w:r>
        <w:rPr>
          <w:rFonts w:ascii="Calibri" w:eastAsia="Times New Roman" w:hAnsi="Calibri"/>
          <w:color w:val="000000"/>
          <w:sz w:val="20"/>
          <w:szCs w:val="20"/>
        </w:rPr>
        <w:t xml:space="preserve"> - June 2013)</w:t>
      </w:r>
      <w:r w:rsidRPr="00456649">
        <w:rPr>
          <w:rFonts w:ascii="Calibri" w:eastAsia="Times New Roman" w:hAnsi="Calibri"/>
          <w:b/>
          <w:color w:val="000000"/>
          <w:sz w:val="20"/>
          <w:szCs w:val="20"/>
        </w:rPr>
        <w:tab/>
        <w:t xml:space="preserve">                   </w:t>
      </w:r>
      <w:r w:rsidRPr="00456649">
        <w:rPr>
          <w:rFonts w:ascii="Calibri" w:eastAsia="Times New Roman" w:hAnsi="Calibri"/>
          <w:b/>
          <w:color w:val="000000"/>
          <w:sz w:val="20"/>
          <w:szCs w:val="20"/>
        </w:rPr>
        <w:tab/>
      </w:r>
      <w:r w:rsidRPr="00456649">
        <w:rPr>
          <w:rFonts w:ascii="Calibri" w:eastAsia="Times New Roman" w:hAnsi="Calibri"/>
          <w:b/>
          <w:color w:val="000000"/>
          <w:sz w:val="20"/>
          <w:szCs w:val="20"/>
        </w:rPr>
        <w:tab/>
        <w:t xml:space="preserve">                                    </w:t>
      </w:r>
    </w:p>
    <w:p w14:paraId="74512CD8" w14:textId="77777777" w:rsidR="00315066" w:rsidRPr="00AC7F60" w:rsidRDefault="00315066" w:rsidP="00315066">
      <w:pPr>
        <w:rPr>
          <w:rStyle w:val="span"/>
          <w:rFonts w:ascii="Calibri" w:eastAsia="Century Gothic" w:hAnsi="Calibri" w:cs="Century Gothic"/>
          <w:sz w:val="20"/>
          <w:szCs w:val="20"/>
        </w:rPr>
      </w:pPr>
      <w:r w:rsidRPr="00AC7F60">
        <w:rPr>
          <w:rStyle w:val="span"/>
          <w:rFonts w:ascii="Calibri" w:eastAsia="Century Gothic" w:hAnsi="Calibri" w:cs="Century Gothic"/>
          <w:sz w:val="20"/>
          <w:szCs w:val="20"/>
        </w:rPr>
        <w:t>• Developed the marketing strategy for how to bring an American based company into a foreign market</w:t>
      </w:r>
    </w:p>
    <w:p w14:paraId="69325713" w14:textId="77777777" w:rsidR="00315066" w:rsidRDefault="00315066" w:rsidP="00315066">
      <w:pPr>
        <w:spacing w:line="360" w:lineRule="auto"/>
        <w:rPr>
          <w:rFonts w:ascii="Calibri" w:eastAsia="Times New Roman" w:hAnsi="Calibri"/>
          <w:b/>
          <w:color w:val="44546A" w:themeColor="text2"/>
          <w:sz w:val="20"/>
          <w:szCs w:val="20"/>
        </w:rPr>
      </w:pPr>
    </w:p>
    <w:p w14:paraId="4B435070" w14:textId="1E680081" w:rsidR="00A22B6F" w:rsidRPr="00315066" w:rsidRDefault="00315066" w:rsidP="00315066">
      <w:pPr>
        <w:spacing w:line="360" w:lineRule="auto"/>
        <w:rPr>
          <w:rFonts w:ascii="Calibri" w:eastAsia="Times New Roman" w:hAnsi="Calibri"/>
          <w:color w:val="000000"/>
          <w:sz w:val="20"/>
          <w:szCs w:val="20"/>
        </w:rPr>
      </w:pPr>
      <w:r w:rsidRPr="00456649">
        <w:rPr>
          <w:rFonts w:ascii="Calibri" w:eastAsia="Times New Roman" w:hAnsi="Calibri"/>
          <w:b/>
          <w:color w:val="44546A" w:themeColor="text2"/>
          <w:sz w:val="20"/>
          <w:szCs w:val="20"/>
        </w:rPr>
        <w:t>SKILLS</w:t>
      </w:r>
      <w:r w:rsidRPr="00456649">
        <w:rPr>
          <w:rFonts w:ascii="Calibri" w:eastAsia="Times New Roman" w:hAnsi="Calibri"/>
          <w:color w:val="44546A" w:themeColor="text2"/>
          <w:sz w:val="20"/>
          <w:szCs w:val="20"/>
        </w:rPr>
        <w:t xml:space="preserve">: </w:t>
      </w:r>
      <w:r w:rsidR="005203CA">
        <w:rPr>
          <w:rFonts w:ascii="Calibri" w:eastAsia="Times New Roman" w:hAnsi="Calibri"/>
          <w:color w:val="000000"/>
          <w:sz w:val="20"/>
          <w:szCs w:val="20"/>
        </w:rPr>
        <w:t>Corporate</w:t>
      </w:r>
      <w:r>
        <w:rPr>
          <w:rFonts w:ascii="Calibri" w:eastAsia="Times New Roman" w:hAnsi="Calibri"/>
          <w:color w:val="000000"/>
          <w:sz w:val="20"/>
          <w:szCs w:val="20"/>
        </w:rPr>
        <w:t xml:space="preserve"> Strategy</w:t>
      </w:r>
      <w:r w:rsidRPr="00456649">
        <w:rPr>
          <w:rFonts w:ascii="Calibri" w:eastAsia="Times New Roman" w:hAnsi="Calibri"/>
          <w:color w:val="000000"/>
          <w:sz w:val="20"/>
          <w:szCs w:val="20"/>
        </w:rPr>
        <w:t xml:space="preserve">, Process Improvement, </w:t>
      </w:r>
      <w:r w:rsidR="007B7A6F">
        <w:rPr>
          <w:rFonts w:ascii="Calibri" w:eastAsia="Times New Roman" w:hAnsi="Calibri"/>
          <w:color w:val="000000"/>
          <w:sz w:val="20"/>
          <w:szCs w:val="20"/>
        </w:rPr>
        <w:t>Executive-level Presentations, Business Transformation</w:t>
      </w:r>
      <w:r w:rsidRPr="00456649">
        <w:rPr>
          <w:rFonts w:ascii="Calibri" w:eastAsia="Times New Roman" w:hAnsi="Calibri"/>
          <w:color w:val="000000"/>
          <w:sz w:val="20"/>
          <w:szCs w:val="20"/>
        </w:rPr>
        <w:t>, Advanced Excel</w:t>
      </w:r>
      <w:r w:rsidR="00AC4F35">
        <w:rPr>
          <w:rFonts w:ascii="Calibri" w:eastAsia="Times New Roman" w:hAnsi="Calibri"/>
          <w:color w:val="000000"/>
          <w:sz w:val="20"/>
          <w:szCs w:val="20"/>
        </w:rPr>
        <w:t>, JIRA</w:t>
      </w:r>
    </w:p>
    <w:sectPr w:rsidR="00A22B6F" w:rsidRPr="00315066" w:rsidSect="00DC2C9E">
      <w:pgSz w:w="12240" w:h="15840"/>
      <w:pgMar w:top="810" w:right="576" w:bottom="129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66"/>
    <w:rsid w:val="0004388C"/>
    <w:rsid w:val="00315066"/>
    <w:rsid w:val="00474DAB"/>
    <w:rsid w:val="00487BD4"/>
    <w:rsid w:val="004A6BA7"/>
    <w:rsid w:val="004C4D44"/>
    <w:rsid w:val="005203CA"/>
    <w:rsid w:val="0056704E"/>
    <w:rsid w:val="00606FC1"/>
    <w:rsid w:val="00636E81"/>
    <w:rsid w:val="00640B86"/>
    <w:rsid w:val="006547CC"/>
    <w:rsid w:val="006735E3"/>
    <w:rsid w:val="006969EE"/>
    <w:rsid w:val="007713DC"/>
    <w:rsid w:val="007A5589"/>
    <w:rsid w:val="007B7A6F"/>
    <w:rsid w:val="007C0262"/>
    <w:rsid w:val="007E5042"/>
    <w:rsid w:val="00866866"/>
    <w:rsid w:val="008E5B07"/>
    <w:rsid w:val="009706E4"/>
    <w:rsid w:val="00A22B6F"/>
    <w:rsid w:val="00AC4F35"/>
    <w:rsid w:val="00B5388D"/>
    <w:rsid w:val="00B639E0"/>
    <w:rsid w:val="00BE3552"/>
    <w:rsid w:val="00D456C1"/>
    <w:rsid w:val="00E80D6E"/>
    <w:rsid w:val="00EE774F"/>
    <w:rsid w:val="00F7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8FD5DC"/>
  <w15:chartTrackingRefBased/>
  <w15:docId w15:val="{9A3A89D3-4137-4247-9F77-9694EF2F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06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an">
    <w:name w:val="span"/>
    <w:basedOn w:val="DefaultParagraphFont"/>
    <w:rsid w:val="00315066"/>
    <w:rPr>
      <w:bdr w:val="none" w:sz="0" w:space="0" w:color="auto"/>
      <w:vertAlign w:val="baseline"/>
    </w:rPr>
  </w:style>
  <w:style w:type="paragraph" w:customStyle="1" w:styleId="p">
    <w:name w:val="p"/>
    <w:basedOn w:val="Normal"/>
    <w:rsid w:val="00315066"/>
    <w:pPr>
      <w:spacing w:line="240" w:lineRule="atLeast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30</cp:revision>
  <dcterms:created xsi:type="dcterms:W3CDTF">2023-03-21T05:48:00Z</dcterms:created>
  <dcterms:modified xsi:type="dcterms:W3CDTF">2023-06-20T22:27:00Z</dcterms:modified>
</cp:coreProperties>
</file>