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EC2D0" w14:textId="77777777" w:rsidR="00815155" w:rsidRDefault="005E2B5F">
      <w:bookmarkStart w:id="0" w:name="_GoBack"/>
      <w:bookmarkEnd w:id="0"/>
      <w:r>
        <w:t xml:space="preserve">                     </w:t>
      </w:r>
    </w:p>
    <w:tbl>
      <w:tblPr>
        <w:tblStyle w:val="TableGrid"/>
        <w:tblW w:w="9535" w:type="dxa"/>
        <w:jc w:val="center"/>
        <w:tblLook w:val="04A0" w:firstRow="1" w:lastRow="0" w:firstColumn="1" w:lastColumn="0" w:noHBand="0" w:noVBand="1"/>
      </w:tblPr>
      <w:tblGrid>
        <w:gridCol w:w="1525"/>
        <w:gridCol w:w="3690"/>
        <w:gridCol w:w="4320"/>
      </w:tblGrid>
      <w:tr w:rsidR="009706DD" w:rsidRPr="00815155" w14:paraId="10AC3C02" w14:textId="77777777" w:rsidTr="00EB2EC4">
        <w:trPr>
          <w:jc w:val="center"/>
        </w:trPr>
        <w:tc>
          <w:tcPr>
            <w:tcW w:w="1525" w:type="dxa"/>
          </w:tcPr>
          <w:p w14:paraId="39748F70" w14:textId="77777777" w:rsidR="009706DD" w:rsidRPr="00EB2EC4" w:rsidRDefault="009706DD" w:rsidP="0010417B">
            <w:pPr>
              <w:jc w:val="center"/>
              <w:rPr>
                <w:rFonts w:ascii="Garamond" w:hAnsi="Garamond"/>
                <w:b/>
              </w:rPr>
            </w:pPr>
            <w:r w:rsidRPr="00EB2EC4">
              <w:rPr>
                <w:rFonts w:ascii="Garamond" w:hAnsi="Garamond"/>
                <w:b/>
              </w:rPr>
              <w:t>Theme</w:t>
            </w:r>
          </w:p>
        </w:tc>
        <w:tc>
          <w:tcPr>
            <w:tcW w:w="3690" w:type="dxa"/>
          </w:tcPr>
          <w:p w14:paraId="47AF886A" w14:textId="77777777" w:rsidR="009706DD" w:rsidRPr="00EB2EC4" w:rsidRDefault="009706DD" w:rsidP="0010417B">
            <w:pPr>
              <w:jc w:val="center"/>
              <w:rPr>
                <w:rFonts w:ascii="Garamond" w:hAnsi="Garamond"/>
                <w:b/>
              </w:rPr>
            </w:pPr>
            <w:r w:rsidRPr="00EB2EC4">
              <w:rPr>
                <w:rFonts w:ascii="Garamond" w:hAnsi="Garamond"/>
                <w:b/>
              </w:rPr>
              <w:t>Topic Area</w:t>
            </w:r>
          </w:p>
        </w:tc>
        <w:tc>
          <w:tcPr>
            <w:tcW w:w="4320" w:type="dxa"/>
          </w:tcPr>
          <w:p w14:paraId="34112459" w14:textId="77777777" w:rsidR="009706DD" w:rsidRPr="00EB2EC4" w:rsidRDefault="009706DD" w:rsidP="0010417B">
            <w:pPr>
              <w:jc w:val="center"/>
              <w:rPr>
                <w:rFonts w:ascii="Garamond" w:hAnsi="Garamond"/>
                <w:b/>
              </w:rPr>
            </w:pPr>
            <w:r w:rsidRPr="00EB2EC4">
              <w:rPr>
                <w:rFonts w:ascii="Garamond" w:hAnsi="Garamond"/>
                <w:b/>
              </w:rPr>
              <w:t>Chapters</w:t>
            </w:r>
          </w:p>
        </w:tc>
      </w:tr>
      <w:tr w:rsidR="009706DD" w:rsidRPr="00815155" w14:paraId="5B4DED1F" w14:textId="77777777" w:rsidTr="00EB2EC4">
        <w:trPr>
          <w:trHeight w:val="3698"/>
          <w:jc w:val="center"/>
        </w:trPr>
        <w:tc>
          <w:tcPr>
            <w:tcW w:w="1525" w:type="dxa"/>
          </w:tcPr>
          <w:p w14:paraId="3A86CBC1" w14:textId="77777777" w:rsidR="009706DD" w:rsidRPr="00815155" w:rsidRDefault="009706DD">
            <w:pPr>
              <w:rPr>
                <w:rFonts w:ascii="Garamond" w:hAnsi="Garamond"/>
              </w:rPr>
            </w:pPr>
            <w:r w:rsidRPr="00815155">
              <w:rPr>
                <w:rFonts w:ascii="Garamond" w:hAnsi="Garamond"/>
              </w:rPr>
              <w:t>Theme I</w:t>
            </w:r>
          </w:p>
        </w:tc>
        <w:tc>
          <w:tcPr>
            <w:tcW w:w="3690" w:type="dxa"/>
          </w:tcPr>
          <w:p w14:paraId="60437956" w14:textId="77777777" w:rsidR="009706DD" w:rsidRPr="00815155" w:rsidRDefault="009706DD" w:rsidP="00815155">
            <w:pPr>
              <w:rPr>
                <w:rFonts w:ascii="Garamond" w:hAnsi="Garamond"/>
              </w:rPr>
            </w:pPr>
            <w:r w:rsidRPr="00815155">
              <w:rPr>
                <w:rFonts w:ascii="Garamond" w:hAnsi="Garamond"/>
              </w:rPr>
              <w:tab/>
              <w:t xml:space="preserve">  </w:t>
            </w:r>
          </w:p>
          <w:p w14:paraId="1792CA5C" w14:textId="77777777" w:rsidR="009706DD" w:rsidRPr="00815155" w:rsidRDefault="00B94C5B" w:rsidP="00815155">
            <w:pPr>
              <w:rPr>
                <w:rFonts w:ascii="Garamond" w:hAnsi="Garamond"/>
              </w:rPr>
            </w:pPr>
            <w:r>
              <w:rPr>
                <w:rFonts w:ascii="Garamond" w:hAnsi="Garamond"/>
              </w:rPr>
              <w:t xml:space="preserve">Focus </w:t>
            </w:r>
            <w:r w:rsidR="009706DD" w:rsidRPr="00815155">
              <w:rPr>
                <w:rFonts w:ascii="Garamond" w:hAnsi="Garamond"/>
              </w:rPr>
              <w:t>on depression, anxiety, and suicide (burden and risk factors)</w:t>
            </w:r>
          </w:p>
          <w:p w14:paraId="7569F765" w14:textId="77777777" w:rsidR="009706DD" w:rsidRDefault="009706DD">
            <w:pPr>
              <w:rPr>
                <w:rFonts w:ascii="Garamond" w:hAnsi="Garamond"/>
              </w:rPr>
            </w:pPr>
          </w:p>
          <w:p w14:paraId="7D44E4EF" w14:textId="77777777" w:rsidR="009706DD" w:rsidRPr="00815155" w:rsidRDefault="009706DD" w:rsidP="009706DD">
            <w:pPr>
              <w:rPr>
                <w:rFonts w:ascii="Garamond" w:hAnsi="Garamond"/>
              </w:rPr>
            </w:pPr>
            <w:r w:rsidRPr="00815155">
              <w:rPr>
                <w:rFonts w:ascii="Garamond" w:hAnsi="Garamond"/>
              </w:rPr>
              <w:t>Epidemiological profile of mental disorders with a regional focus on ____ (TBD</w:t>
            </w:r>
            <w:r>
              <w:rPr>
                <w:rFonts w:ascii="Garamond" w:hAnsi="Garamond"/>
              </w:rPr>
              <w:t xml:space="preserve"> – South Asia?</w:t>
            </w:r>
            <w:r w:rsidRPr="00815155">
              <w:rPr>
                <w:rFonts w:ascii="Garamond" w:hAnsi="Garamond"/>
              </w:rPr>
              <w:t xml:space="preserve">). </w:t>
            </w:r>
          </w:p>
          <w:p w14:paraId="570F9FC8" w14:textId="77777777" w:rsidR="009706DD" w:rsidRPr="00815155" w:rsidRDefault="009706DD">
            <w:pPr>
              <w:rPr>
                <w:rFonts w:ascii="Garamond" w:hAnsi="Garamond"/>
              </w:rPr>
            </w:pPr>
          </w:p>
        </w:tc>
        <w:tc>
          <w:tcPr>
            <w:tcW w:w="4320" w:type="dxa"/>
          </w:tcPr>
          <w:p w14:paraId="0D719859" w14:textId="77777777" w:rsidR="009706DD" w:rsidRDefault="00091204">
            <w:pPr>
              <w:rPr>
                <w:rFonts w:ascii="Garamond" w:hAnsi="Garamond"/>
              </w:rPr>
            </w:pPr>
            <w:r>
              <w:rPr>
                <w:rFonts w:ascii="Garamond" w:hAnsi="Garamond"/>
              </w:rPr>
              <w:t>Systematic Review on mental d/o as RF for suicide</w:t>
            </w:r>
          </w:p>
          <w:p w14:paraId="59EE35E5" w14:textId="77777777" w:rsidR="00091204" w:rsidRDefault="00091204">
            <w:pPr>
              <w:rPr>
                <w:rFonts w:ascii="Garamond" w:hAnsi="Garamond"/>
              </w:rPr>
            </w:pPr>
          </w:p>
          <w:p w14:paraId="22966870" w14:textId="77777777" w:rsidR="00091204" w:rsidRDefault="00091204">
            <w:pPr>
              <w:rPr>
                <w:rFonts w:ascii="Garamond" w:hAnsi="Garamond"/>
              </w:rPr>
            </w:pPr>
            <w:commentRangeStart w:id="1"/>
            <w:r>
              <w:rPr>
                <w:rFonts w:ascii="Garamond" w:hAnsi="Garamond"/>
              </w:rPr>
              <w:t>Depression epi profile</w:t>
            </w:r>
          </w:p>
          <w:p w14:paraId="7F3146C8" w14:textId="77777777" w:rsidR="00091204" w:rsidRDefault="00091204">
            <w:pPr>
              <w:rPr>
                <w:rFonts w:ascii="Garamond" w:hAnsi="Garamond"/>
              </w:rPr>
            </w:pPr>
          </w:p>
          <w:p w14:paraId="20756C68" w14:textId="77777777" w:rsidR="00091204" w:rsidRDefault="00091204">
            <w:pPr>
              <w:rPr>
                <w:rFonts w:ascii="Garamond" w:hAnsi="Garamond"/>
              </w:rPr>
            </w:pPr>
            <w:r>
              <w:rPr>
                <w:rFonts w:ascii="Garamond" w:hAnsi="Garamond"/>
              </w:rPr>
              <w:t>Anxiety epi profile</w:t>
            </w:r>
            <w:commentRangeEnd w:id="1"/>
            <w:r w:rsidR="00740919">
              <w:rPr>
                <w:rStyle w:val="CommentReference"/>
              </w:rPr>
              <w:commentReference w:id="1"/>
            </w:r>
          </w:p>
          <w:p w14:paraId="53CC8E19" w14:textId="77777777" w:rsidR="00091204" w:rsidRDefault="00091204">
            <w:pPr>
              <w:rPr>
                <w:rFonts w:ascii="Garamond" w:hAnsi="Garamond"/>
              </w:rPr>
            </w:pPr>
          </w:p>
          <w:p w14:paraId="69743763" w14:textId="77777777" w:rsidR="00091204" w:rsidRDefault="00091204">
            <w:pPr>
              <w:rPr>
                <w:rFonts w:ascii="Garamond" w:hAnsi="Garamond"/>
              </w:rPr>
            </w:pPr>
            <w:commentRangeStart w:id="2"/>
            <w:r>
              <w:rPr>
                <w:rFonts w:ascii="Garamond" w:hAnsi="Garamond"/>
              </w:rPr>
              <w:t>South Asia</w:t>
            </w:r>
            <w:r w:rsidR="00176574">
              <w:rPr>
                <w:rFonts w:ascii="Garamond" w:hAnsi="Garamond"/>
              </w:rPr>
              <w:t xml:space="preserve"> MH</w:t>
            </w:r>
            <w:r>
              <w:rPr>
                <w:rFonts w:ascii="Garamond" w:hAnsi="Garamond"/>
              </w:rPr>
              <w:t xml:space="preserve"> epi profile</w:t>
            </w:r>
            <w:r w:rsidR="00176574">
              <w:rPr>
                <w:rFonts w:ascii="Garamond" w:hAnsi="Garamond"/>
              </w:rPr>
              <w:t xml:space="preserve"> – Focus on specific countries?</w:t>
            </w:r>
            <w:commentRangeEnd w:id="2"/>
            <w:r w:rsidR="004E6A76">
              <w:rPr>
                <w:rStyle w:val="CommentReference"/>
              </w:rPr>
              <w:commentReference w:id="2"/>
            </w:r>
          </w:p>
          <w:p w14:paraId="2A7DB6CB" w14:textId="77777777" w:rsidR="00091204" w:rsidRDefault="00091204">
            <w:pPr>
              <w:rPr>
                <w:rFonts w:ascii="Garamond" w:hAnsi="Garamond"/>
              </w:rPr>
            </w:pPr>
          </w:p>
          <w:p w14:paraId="33DA5DD1" w14:textId="77777777" w:rsidR="00091204" w:rsidRPr="00815155" w:rsidRDefault="00091204">
            <w:pPr>
              <w:rPr>
                <w:rFonts w:ascii="Garamond" w:hAnsi="Garamond"/>
              </w:rPr>
            </w:pPr>
            <w:commentRangeStart w:id="3"/>
            <w:r>
              <w:rPr>
                <w:rFonts w:ascii="Garamond" w:hAnsi="Garamond"/>
              </w:rPr>
              <w:t>TBD</w:t>
            </w:r>
            <w:commentRangeEnd w:id="3"/>
            <w:r w:rsidR="00E332BB">
              <w:rPr>
                <w:rStyle w:val="CommentReference"/>
              </w:rPr>
              <w:commentReference w:id="3"/>
            </w:r>
          </w:p>
        </w:tc>
      </w:tr>
      <w:tr w:rsidR="009706DD" w:rsidRPr="00815155" w14:paraId="3CDE9FA2" w14:textId="77777777" w:rsidTr="00EB2EC4">
        <w:trPr>
          <w:trHeight w:val="1772"/>
          <w:jc w:val="center"/>
        </w:trPr>
        <w:tc>
          <w:tcPr>
            <w:tcW w:w="1525" w:type="dxa"/>
          </w:tcPr>
          <w:p w14:paraId="578EA211" w14:textId="77777777" w:rsidR="009706DD" w:rsidRPr="00815155" w:rsidRDefault="009706DD">
            <w:pPr>
              <w:rPr>
                <w:rFonts w:ascii="Garamond" w:hAnsi="Garamond"/>
              </w:rPr>
            </w:pPr>
            <w:r w:rsidRPr="00815155">
              <w:rPr>
                <w:rFonts w:ascii="Garamond" w:hAnsi="Garamond"/>
              </w:rPr>
              <w:t>Theme II</w:t>
            </w:r>
          </w:p>
        </w:tc>
        <w:tc>
          <w:tcPr>
            <w:tcW w:w="3690" w:type="dxa"/>
          </w:tcPr>
          <w:p w14:paraId="15EC3DEB" w14:textId="77777777" w:rsidR="009706DD" w:rsidRPr="00815155" w:rsidRDefault="009706DD">
            <w:pPr>
              <w:rPr>
                <w:rFonts w:ascii="Garamond" w:hAnsi="Garamond"/>
              </w:rPr>
            </w:pPr>
            <w:r w:rsidRPr="00815155">
              <w:rPr>
                <w:rFonts w:ascii="Garamond" w:hAnsi="Garamond"/>
              </w:rPr>
              <w:t>Comorbidity: Between mental disorders and mental-physical comorbidity.</w:t>
            </w:r>
          </w:p>
        </w:tc>
        <w:tc>
          <w:tcPr>
            <w:tcW w:w="4320" w:type="dxa"/>
          </w:tcPr>
          <w:p w14:paraId="23102EC0" w14:textId="77777777" w:rsidR="009706DD" w:rsidRDefault="00091204">
            <w:pPr>
              <w:rPr>
                <w:rFonts w:ascii="Garamond" w:hAnsi="Garamond"/>
              </w:rPr>
            </w:pPr>
            <w:r>
              <w:rPr>
                <w:rFonts w:ascii="Garamond" w:hAnsi="Garamond"/>
              </w:rPr>
              <w:t xml:space="preserve">Comorbidity analysis from NZ </w:t>
            </w:r>
            <w:commentRangeStart w:id="4"/>
            <w:r>
              <w:rPr>
                <w:rFonts w:ascii="Garamond" w:hAnsi="Garamond"/>
              </w:rPr>
              <w:t>data</w:t>
            </w:r>
            <w:commentRangeEnd w:id="4"/>
            <w:r w:rsidR="00E332BB">
              <w:rPr>
                <w:rStyle w:val="CommentReference"/>
              </w:rPr>
              <w:commentReference w:id="4"/>
            </w:r>
          </w:p>
          <w:p w14:paraId="3EDE2F14" w14:textId="77777777" w:rsidR="00091204" w:rsidRDefault="00091204">
            <w:pPr>
              <w:rPr>
                <w:rFonts w:ascii="Garamond" w:hAnsi="Garamond"/>
              </w:rPr>
            </w:pPr>
          </w:p>
          <w:p w14:paraId="6CC0D600" w14:textId="77777777" w:rsidR="00091204" w:rsidRPr="00815155" w:rsidRDefault="00091204">
            <w:pPr>
              <w:rPr>
                <w:rFonts w:ascii="Garamond" w:hAnsi="Garamond"/>
              </w:rPr>
            </w:pPr>
            <w:r>
              <w:rPr>
                <w:rFonts w:ascii="Garamond" w:hAnsi="Garamond"/>
              </w:rPr>
              <w:t>TBD</w:t>
            </w:r>
          </w:p>
        </w:tc>
      </w:tr>
      <w:tr w:rsidR="009706DD" w:rsidRPr="00815155" w14:paraId="5D00FB33" w14:textId="77777777" w:rsidTr="00EB2EC4">
        <w:trPr>
          <w:trHeight w:val="1376"/>
          <w:jc w:val="center"/>
        </w:trPr>
        <w:tc>
          <w:tcPr>
            <w:tcW w:w="1525" w:type="dxa"/>
          </w:tcPr>
          <w:p w14:paraId="439ED767" w14:textId="77777777" w:rsidR="009706DD" w:rsidRPr="00815155" w:rsidRDefault="009706DD">
            <w:pPr>
              <w:rPr>
                <w:rFonts w:ascii="Garamond" w:hAnsi="Garamond"/>
              </w:rPr>
            </w:pPr>
            <w:r w:rsidRPr="00815155">
              <w:rPr>
                <w:rFonts w:ascii="Garamond" w:hAnsi="Garamond"/>
              </w:rPr>
              <w:t>Theme III</w:t>
            </w:r>
          </w:p>
        </w:tc>
        <w:tc>
          <w:tcPr>
            <w:tcW w:w="3690" w:type="dxa"/>
          </w:tcPr>
          <w:p w14:paraId="3FBA642F" w14:textId="77777777" w:rsidR="006B0AC1" w:rsidRPr="00815155" w:rsidRDefault="009706DD" w:rsidP="00815155">
            <w:pPr>
              <w:rPr>
                <w:rFonts w:ascii="Garamond" w:hAnsi="Garamond"/>
              </w:rPr>
            </w:pPr>
            <w:r w:rsidRPr="00815155">
              <w:rPr>
                <w:rFonts w:ascii="Garamond" w:hAnsi="Garamond"/>
              </w:rPr>
              <w:t>Cost of untreated/poorly treated mental illness.</w:t>
            </w:r>
          </w:p>
          <w:p w14:paraId="6CA229C6" w14:textId="77777777" w:rsidR="009706DD" w:rsidRPr="00815155" w:rsidRDefault="009706DD">
            <w:pPr>
              <w:rPr>
                <w:rFonts w:ascii="Garamond" w:hAnsi="Garamond"/>
              </w:rPr>
            </w:pPr>
          </w:p>
        </w:tc>
        <w:tc>
          <w:tcPr>
            <w:tcW w:w="4320" w:type="dxa"/>
          </w:tcPr>
          <w:p w14:paraId="242994CE" w14:textId="77777777" w:rsidR="009706DD" w:rsidRDefault="006B0AC1">
            <w:pPr>
              <w:rPr>
                <w:rFonts w:ascii="Garamond" w:hAnsi="Garamond"/>
              </w:rPr>
            </w:pPr>
            <w:r>
              <w:rPr>
                <w:rFonts w:ascii="Garamond" w:hAnsi="Garamond"/>
              </w:rPr>
              <w:t>Cost-utility</w:t>
            </w:r>
            <w:r w:rsidR="00C000DB">
              <w:rPr>
                <w:rFonts w:ascii="Garamond" w:hAnsi="Garamond"/>
              </w:rPr>
              <w:t xml:space="preserve"> analysis</w:t>
            </w:r>
            <w:r>
              <w:rPr>
                <w:rFonts w:ascii="Garamond" w:hAnsi="Garamond"/>
              </w:rPr>
              <w:t xml:space="preserve"> : DALYs </w:t>
            </w:r>
            <w:commentRangeStart w:id="5"/>
            <w:commentRangeStart w:id="6"/>
            <w:r>
              <w:rPr>
                <w:rFonts w:ascii="Garamond" w:hAnsi="Garamond"/>
              </w:rPr>
              <w:t>averted</w:t>
            </w:r>
            <w:commentRangeEnd w:id="5"/>
            <w:r w:rsidR="00E332BB">
              <w:rPr>
                <w:rStyle w:val="CommentReference"/>
              </w:rPr>
              <w:commentReference w:id="5"/>
            </w:r>
            <w:commentRangeEnd w:id="6"/>
            <w:r w:rsidR="00B27537">
              <w:rPr>
                <w:rStyle w:val="CommentReference"/>
              </w:rPr>
              <w:commentReference w:id="6"/>
            </w:r>
          </w:p>
          <w:p w14:paraId="6A3E70AF" w14:textId="77777777" w:rsidR="00091204" w:rsidRDefault="00091204">
            <w:pPr>
              <w:rPr>
                <w:rFonts w:ascii="Garamond" w:hAnsi="Garamond"/>
              </w:rPr>
            </w:pPr>
          </w:p>
          <w:p w14:paraId="7875DF35" w14:textId="77777777" w:rsidR="00091204" w:rsidRPr="00815155" w:rsidRDefault="00091204">
            <w:pPr>
              <w:rPr>
                <w:rFonts w:ascii="Garamond" w:hAnsi="Garamond"/>
              </w:rPr>
            </w:pPr>
            <w:r>
              <w:rPr>
                <w:rFonts w:ascii="Garamond" w:hAnsi="Garamond"/>
              </w:rPr>
              <w:t>TBD</w:t>
            </w:r>
          </w:p>
        </w:tc>
      </w:tr>
    </w:tbl>
    <w:p w14:paraId="09B1B29D" w14:textId="77777777" w:rsidR="005E2B5F" w:rsidRDefault="005E2B5F"/>
    <w:p w14:paraId="011DF7C6" w14:textId="77777777" w:rsidR="002612DD" w:rsidRDefault="002612DD"/>
    <w:p w14:paraId="75B70606" w14:textId="77777777" w:rsidR="002612DD" w:rsidRDefault="002612DD"/>
    <w:sectPr w:rsidR="002612DD" w:rsidSect="00EB2EC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dhurma Moitra" w:date="2018-06-21T15:26:00Z" w:initials="MM">
    <w:p w14:paraId="24D750BC" w14:textId="77777777" w:rsidR="00740919" w:rsidRDefault="00740919" w:rsidP="00740919">
      <w:pPr>
        <w:pStyle w:val="CommentText"/>
      </w:pPr>
      <w:r>
        <w:rPr>
          <w:rStyle w:val="CommentReference"/>
        </w:rPr>
        <w:annotationRef/>
      </w:r>
      <w:r>
        <w:t>Thinking out loud: The depression and anxiety epi profile could be revised to explore links between suicide~depression and suicide~anxiety conditional on..SDI? Some other variable that hasn’t been explored as per systematic review? On the methods side- application of Bayesian hierarchical modeling or Stan models. Assigning priors to variables and update based on data.</w:t>
      </w:r>
    </w:p>
    <w:p w14:paraId="7340F923" w14:textId="77777777" w:rsidR="00740919" w:rsidRDefault="00740919" w:rsidP="00740919">
      <w:pPr>
        <w:pStyle w:val="CommentText"/>
      </w:pPr>
    </w:p>
    <w:p w14:paraId="1EA2A070" w14:textId="525F6B0B" w:rsidR="00740919" w:rsidRDefault="00740919" w:rsidP="00740919">
      <w:pPr>
        <w:pStyle w:val="CommentText"/>
      </w:pPr>
      <w:r>
        <w:t xml:space="preserve">Next question: What/where is the data? </w:t>
      </w:r>
      <w:r w:rsidR="008E12B0">
        <w:t>Can I use GBD data? Am I</w:t>
      </w:r>
      <w:r>
        <w:t xml:space="preserve"> going to build of data assembled for the systematic review? Need to discuss with Theo, Alize, et al. </w:t>
      </w:r>
    </w:p>
    <w:p w14:paraId="2A65E1D4" w14:textId="21954BBF" w:rsidR="00740919" w:rsidRDefault="00740919">
      <w:pPr>
        <w:pStyle w:val="CommentText"/>
      </w:pPr>
    </w:p>
  </w:comment>
  <w:comment w:id="2" w:author="Modhurma Moitra" w:date="2018-06-21T15:28:00Z" w:initials="MM">
    <w:p w14:paraId="0B7736AA" w14:textId="77777777" w:rsidR="004E6A76" w:rsidRDefault="004E6A76" w:rsidP="004E6A76">
      <w:pPr>
        <w:pStyle w:val="CommentText"/>
      </w:pPr>
      <w:r>
        <w:rPr>
          <w:rStyle w:val="CommentReference"/>
        </w:rPr>
        <w:annotationRef/>
      </w:r>
      <w:r>
        <w:t xml:space="preserve">Main assumption here is that MH and suicide assessment in South Asia is impeded by lack of good quality data. </w:t>
      </w:r>
    </w:p>
    <w:p w14:paraId="709808C7" w14:textId="77777777" w:rsidR="004E6A76" w:rsidRDefault="004E6A76" w:rsidP="004E6A76">
      <w:pPr>
        <w:pStyle w:val="CommentText"/>
      </w:pPr>
    </w:p>
    <w:p w14:paraId="4CC879B1" w14:textId="17F98421" w:rsidR="004E6A76" w:rsidRDefault="004E6A76" w:rsidP="004E6A76">
      <w:pPr>
        <w:pStyle w:val="CommentText"/>
      </w:pPr>
      <w:r>
        <w:t xml:space="preserve">Analyze available survey data and assess quality of data – compare between countries? </w:t>
      </w:r>
      <w:r w:rsidR="00BD753F">
        <w:t xml:space="preserve">Point to need for in-depth and more granular data collection efforts to improve quality. </w:t>
      </w:r>
    </w:p>
    <w:p w14:paraId="5A4EA4B4" w14:textId="16116882" w:rsidR="00BD753F" w:rsidRDefault="00BD753F" w:rsidP="004E6A76">
      <w:pPr>
        <w:pStyle w:val="CommentText"/>
      </w:pPr>
    </w:p>
    <w:p w14:paraId="34E2F1E8" w14:textId="2C0AE54A" w:rsidR="00BD753F" w:rsidRDefault="00BD753F" w:rsidP="004E6A76">
      <w:pPr>
        <w:pStyle w:val="CommentText"/>
      </w:pPr>
      <w:r>
        <w:t>Include neurological disorders as well – since MH and neuro d/os assessed together in LMIC settings</w:t>
      </w:r>
    </w:p>
  </w:comment>
  <w:comment w:id="3" w:author="Theo Vos" w:date="2018-06-04T17:35:00Z" w:initials="TV">
    <w:p w14:paraId="01DE99D0" w14:textId="77777777" w:rsidR="00E332BB" w:rsidRDefault="00E332BB">
      <w:pPr>
        <w:pStyle w:val="CommentText"/>
      </w:pPr>
      <w:r>
        <w:rPr>
          <w:rStyle w:val="CommentReference"/>
        </w:rPr>
        <w:annotationRef/>
      </w:r>
      <w:r>
        <w:t>Beyond an update of what Alize and I did what is the new angle that you would need to find, particularly on methods side?</w:t>
      </w:r>
    </w:p>
  </w:comment>
  <w:comment w:id="4" w:author="Theo Vos" w:date="2018-06-04T17:36:00Z" w:initials="TV">
    <w:p w14:paraId="53BF7490" w14:textId="38CC6ABD" w:rsidR="00E332BB" w:rsidRDefault="00E332BB">
      <w:pPr>
        <w:pStyle w:val="CommentText"/>
      </w:pPr>
      <w:r>
        <w:rPr>
          <w:rStyle w:val="CommentReference"/>
        </w:rPr>
        <w:annotationRef/>
      </w:r>
      <w:r>
        <w:t>When you can get to Brisbane it  would be good if John McGrath is there. I’m not sure how much of his time he is spending in Denmark where he wants to explore this in greater detail as well.</w:t>
      </w:r>
    </w:p>
    <w:p w14:paraId="1527A609" w14:textId="77777777" w:rsidR="00CD74DA" w:rsidRDefault="00CD74DA">
      <w:pPr>
        <w:pStyle w:val="CommentText"/>
      </w:pPr>
    </w:p>
    <w:p w14:paraId="72E79466" w14:textId="77777777" w:rsidR="00E332BB" w:rsidRDefault="00E332BB">
      <w:pPr>
        <w:pStyle w:val="CommentText"/>
      </w:pPr>
      <w:r>
        <w:t>Findings from NZL (+DNK) would need to be mirrored against literature where there must be an abundance on the topic</w:t>
      </w:r>
    </w:p>
    <w:p w14:paraId="393506F7" w14:textId="77777777" w:rsidR="00E332BB" w:rsidRDefault="00E332BB">
      <w:pPr>
        <w:pStyle w:val="CommentText"/>
      </w:pPr>
    </w:p>
    <w:p w14:paraId="4258F996" w14:textId="77777777" w:rsidR="00E332BB" w:rsidRDefault="00E332BB">
      <w:pPr>
        <w:pStyle w:val="CommentText"/>
      </w:pPr>
      <w:r>
        <w:t>Again, as this is a metrics PhD, what will be your metrics angle?</w:t>
      </w:r>
    </w:p>
  </w:comment>
  <w:comment w:id="5" w:author="Theo Vos" w:date="2018-06-04T17:39:00Z" w:initials="TV">
    <w:p w14:paraId="6A6BD0BF" w14:textId="77777777" w:rsidR="00E332BB" w:rsidRDefault="00E332BB">
      <w:pPr>
        <w:pStyle w:val="CommentText"/>
      </w:pPr>
      <w:r>
        <w:rPr>
          <w:rStyle w:val="CommentReference"/>
        </w:rPr>
        <w:annotationRef/>
      </w:r>
      <w:r>
        <w:t>What would be your novel contribution methods wise?</w:t>
      </w:r>
    </w:p>
    <w:p w14:paraId="453426BF" w14:textId="77777777" w:rsidR="00E332BB" w:rsidRDefault="00E332BB">
      <w:pPr>
        <w:pStyle w:val="CommentText"/>
      </w:pPr>
      <w:r>
        <w:t>Venturing into CUA is quite an additional step. How would you approach this? What sources of data would you need?</w:t>
      </w:r>
    </w:p>
  </w:comment>
  <w:comment w:id="6" w:author="Modhurma Moitra" w:date="2018-06-20T16:30:00Z" w:initials="MM">
    <w:p w14:paraId="447CB847" w14:textId="77777777" w:rsidR="008937BB" w:rsidRDefault="00B27537">
      <w:pPr>
        <w:pStyle w:val="CommentText"/>
      </w:pPr>
      <w:r>
        <w:rPr>
          <w:rStyle w:val="CommentReference"/>
        </w:rPr>
        <w:annotationRef/>
      </w:r>
      <w:r>
        <w:t xml:space="preserve">I agree that venturing into CUA may be ambitious. This was mostly inspired by the CEA chapters in your thesis. </w:t>
      </w:r>
    </w:p>
    <w:p w14:paraId="10E61AB1" w14:textId="77777777" w:rsidR="008937BB" w:rsidRDefault="008937BB">
      <w:pPr>
        <w:pStyle w:val="CommentText"/>
      </w:pPr>
    </w:p>
    <w:p w14:paraId="5D1E4B98" w14:textId="4E8F664F" w:rsidR="00586D9B" w:rsidRDefault="008937BB">
      <w:pPr>
        <w:pStyle w:val="CommentText"/>
      </w:pPr>
      <w:r>
        <w:t>My intended area of inquiry is the relationship between mental healt</w:t>
      </w:r>
      <w:r w:rsidR="00F16CD1">
        <w:t xml:space="preserve">hcare cost and </w:t>
      </w:r>
      <w:r>
        <w:t xml:space="preserve">years of healthy life lived. </w:t>
      </w:r>
      <w:r w:rsidR="00586D9B">
        <w:t>In terms of a</w:t>
      </w:r>
      <w:r w:rsidR="005B197A">
        <w:t xml:space="preserve"> methods contribution</w:t>
      </w:r>
      <w:r w:rsidR="00586D9B">
        <w:t>, I was interested in defining a cost-utility ratio that takes into account the pres</w:t>
      </w:r>
      <w:r w:rsidR="00F16CD1">
        <w:t>ence of mu</w:t>
      </w:r>
      <w:r w:rsidR="005B197A">
        <w:t>ltiple disorders. TBD – whether this is truly novel or useful….</w:t>
      </w:r>
    </w:p>
    <w:p w14:paraId="30958B0B" w14:textId="202100B8" w:rsidR="00586D9B" w:rsidRDefault="00586D9B">
      <w:pPr>
        <w:pStyle w:val="CommentText"/>
      </w:pPr>
    </w:p>
    <w:p w14:paraId="2D25463F" w14:textId="2F9A5631" w:rsidR="00077F2E" w:rsidRDefault="00077F2E">
      <w:pPr>
        <w:pStyle w:val="CommentText"/>
      </w:pPr>
      <w:r>
        <w:t>An initial part of this theme could be a systematic review of the literature on cost of mental illness. The last such review was conducted in 2003.</w:t>
      </w:r>
    </w:p>
    <w:p w14:paraId="2FD1169F" w14:textId="035DAB01" w:rsidR="00077F2E" w:rsidRDefault="00077F2E">
      <w:pPr>
        <w:pStyle w:val="CommentText"/>
      </w:pPr>
    </w:p>
    <w:p w14:paraId="50EA87F1" w14:textId="626A3931" w:rsidR="00077F2E" w:rsidRDefault="008937BB">
      <w:pPr>
        <w:pStyle w:val="CommentText"/>
      </w:pPr>
      <w:r>
        <w:t xml:space="preserve">In a preliminary meeting with Joe Dieleman, he asked me to consider the type of cost – direct/indirect. Also asked </w:t>
      </w:r>
      <w:r w:rsidR="00586D9B">
        <w:t>me to consider comorbid disorders and their associated costs as well. This would hopefully refine the area of inquiry and limit it to a specific question</w:t>
      </w:r>
    </w:p>
    <w:p w14:paraId="35FF4DFB" w14:textId="77777777" w:rsidR="00586D9B" w:rsidRDefault="00586D9B">
      <w:pPr>
        <w:pStyle w:val="CommentText"/>
      </w:pPr>
    </w:p>
    <w:p w14:paraId="18BF2F8C" w14:textId="6F634AD5" w:rsidR="00586D9B" w:rsidRDefault="00586D9B">
      <w:pPr>
        <w:pStyle w:val="CommentText"/>
      </w:pPr>
      <w:r>
        <w:t xml:space="preserve">Granted, I still have to find appropriate sources of data – and this is where I might have to restrict myself to exploring only some parts of what I had originally thought 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5E1D4" w15:done="0"/>
  <w15:commentEx w15:paraId="34E2F1E8" w15:done="0"/>
  <w15:commentEx w15:paraId="01DE99D0" w15:done="0"/>
  <w15:commentEx w15:paraId="4258F996" w15:done="0"/>
  <w15:commentEx w15:paraId="453426BF" w15:done="0"/>
  <w15:commentEx w15:paraId="18BF2F8C" w15:paraIdParent="453426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67DB5"/>
    <w:multiLevelType w:val="hybridMultilevel"/>
    <w:tmpl w:val="A00A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54427"/>
    <w:multiLevelType w:val="hybridMultilevel"/>
    <w:tmpl w:val="A6EC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dhurma Moitra">
    <w15:presenceInfo w15:providerId="AD" w15:userId="S-1-5-21-1432448116-3596794978-2099202681-8727"/>
  </w15:person>
  <w15:person w15:author="Theo Vos">
    <w15:presenceInfo w15:providerId="AD" w15:userId="S-1-5-21-1432448116-3596794978-2099202681-21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29A"/>
    <w:rsid w:val="000120AF"/>
    <w:rsid w:val="00077F2E"/>
    <w:rsid w:val="00091204"/>
    <w:rsid w:val="0010417B"/>
    <w:rsid w:val="00176574"/>
    <w:rsid w:val="00245F7B"/>
    <w:rsid w:val="002612DD"/>
    <w:rsid w:val="002D7542"/>
    <w:rsid w:val="004A664E"/>
    <w:rsid w:val="004E6A76"/>
    <w:rsid w:val="00552BD1"/>
    <w:rsid w:val="00586D9B"/>
    <w:rsid w:val="005B197A"/>
    <w:rsid w:val="005D299B"/>
    <w:rsid w:val="005E2B5F"/>
    <w:rsid w:val="006523DE"/>
    <w:rsid w:val="006B0AC1"/>
    <w:rsid w:val="006D21DA"/>
    <w:rsid w:val="006F429A"/>
    <w:rsid w:val="00740919"/>
    <w:rsid w:val="00815155"/>
    <w:rsid w:val="008937BB"/>
    <w:rsid w:val="008E12B0"/>
    <w:rsid w:val="00924868"/>
    <w:rsid w:val="009706DD"/>
    <w:rsid w:val="00A51C37"/>
    <w:rsid w:val="00B27537"/>
    <w:rsid w:val="00B80123"/>
    <w:rsid w:val="00B81742"/>
    <w:rsid w:val="00B94C5B"/>
    <w:rsid w:val="00BD753F"/>
    <w:rsid w:val="00BE5995"/>
    <w:rsid w:val="00C000DB"/>
    <w:rsid w:val="00C610CA"/>
    <w:rsid w:val="00C82B14"/>
    <w:rsid w:val="00CD74DA"/>
    <w:rsid w:val="00DD01C3"/>
    <w:rsid w:val="00E10986"/>
    <w:rsid w:val="00E332BB"/>
    <w:rsid w:val="00EB2EC4"/>
    <w:rsid w:val="00EF3D1A"/>
    <w:rsid w:val="00F027B0"/>
    <w:rsid w:val="00F1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29B3"/>
  <w15:chartTrackingRefBased/>
  <w15:docId w15:val="{491FE2B3-95EF-4963-89B6-9CB7B130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51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612DD"/>
    <w:pPr>
      <w:ind w:left="720"/>
      <w:contextualSpacing/>
    </w:pPr>
  </w:style>
  <w:style w:type="character" w:styleId="CommentReference">
    <w:name w:val="annotation reference"/>
    <w:basedOn w:val="DefaultParagraphFont"/>
    <w:uiPriority w:val="99"/>
    <w:semiHidden/>
    <w:unhideWhenUsed/>
    <w:rsid w:val="00E332BB"/>
    <w:rPr>
      <w:sz w:val="16"/>
      <w:szCs w:val="16"/>
    </w:rPr>
  </w:style>
  <w:style w:type="paragraph" w:styleId="CommentText">
    <w:name w:val="annotation text"/>
    <w:basedOn w:val="Normal"/>
    <w:link w:val="CommentTextChar"/>
    <w:uiPriority w:val="99"/>
    <w:unhideWhenUsed/>
    <w:rsid w:val="00E332BB"/>
    <w:pPr>
      <w:spacing w:line="240" w:lineRule="auto"/>
    </w:pPr>
    <w:rPr>
      <w:sz w:val="20"/>
      <w:szCs w:val="20"/>
    </w:rPr>
  </w:style>
  <w:style w:type="character" w:customStyle="1" w:styleId="CommentTextChar">
    <w:name w:val="Comment Text Char"/>
    <w:basedOn w:val="DefaultParagraphFont"/>
    <w:link w:val="CommentText"/>
    <w:uiPriority w:val="99"/>
    <w:rsid w:val="00E332BB"/>
    <w:rPr>
      <w:sz w:val="20"/>
      <w:szCs w:val="20"/>
    </w:rPr>
  </w:style>
  <w:style w:type="paragraph" w:styleId="CommentSubject">
    <w:name w:val="annotation subject"/>
    <w:basedOn w:val="CommentText"/>
    <w:next w:val="CommentText"/>
    <w:link w:val="CommentSubjectChar"/>
    <w:uiPriority w:val="99"/>
    <w:semiHidden/>
    <w:unhideWhenUsed/>
    <w:rsid w:val="00E332BB"/>
    <w:rPr>
      <w:b/>
      <w:bCs/>
    </w:rPr>
  </w:style>
  <w:style w:type="character" w:customStyle="1" w:styleId="CommentSubjectChar">
    <w:name w:val="Comment Subject Char"/>
    <w:basedOn w:val="CommentTextChar"/>
    <w:link w:val="CommentSubject"/>
    <w:uiPriority w:val="99"/>
    <w:semiHidden/>
    <w:rsid w:val="00E332BB"/>
    <w:rPr>
      <w:b/>
      <w:bCs/>
      <w:sz w:val="20"/>
      <w:szCs w:val="20"/>
    </w:rPr>
  </w:style>
  <w:style w:type="paragraph" w:styleId="BalloonText">
    <w:name w:val="Balloon Text"/>
    <w:basedOn w:val="Normal"/>
    <w:link w:val="BalloonTextChar"/>
    <w:uiPriority w:val="99"/>
    <w:semiHidden/>
    <w:unhideWhenUsed/>
    <w:rsid w:val="00E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2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Modhurma Moitra</dc:creator>
  <cp:keywords/>
  <dc:description/>
  <cp:lastModifiedBy>Modhurma Moitra</cp:lastModifiedBy>
  <cp:revision>2</cp:revision>
  <dcterms:created xsi:type="dcterms:W3CDTF">2018-07-20T16:46:00Z</dcterms:created>
  <dcterms:modified xsi:type="dcterms:W3CDTF">2018-07-20T16:46:00Z</dcterms:modified>
</cp:coreProperties>
</file>