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61B" w:rsidRPr="0013261B" w:rsidRDefault="0013261B" w:rsidP="0013261B">
      <w:pPr>
        <w:jc w:val="both"/>
        <w:rPr>
          <w:b/>
          <w:bCs/>
        </w:rPr>
      </w:pPr>
      <w:r w:rsidRPr="0013261B">
        <w:t>In the field of healthcare, the utmost significance lies in the quality of services rendered. Regulations are essential in determining the nature of these services, guaranteeing that patient care is secure, efficient, and focused on the patient. The subsequent sections explore the diverse facets of how regulations impact quality activities in hospitals and other healthcare facilities. Each aspect, ranging from the intricate framework of nursing regulations to the overarching principles of patient safety and quality management, plays a crucial role in maintaining the high standards observed in healthcare.</w:t>
      </w:r>
      <w:r>
        <w:br/>
      </w:r>
      <w:r>
        <w:br/>
      </w:r>
      <w:r>
        <w:rPr>
          <w:b/>
          <w:bCs/>
        </w:rPr>
        <w:t xml:space="preserve">1. </w:t>
      </w:r>
      <w:bookmarkStart w:id="0" w:name="_GoBack"/>
      <w:bookmarkEnd w:id="0"/>
      <w:r w:rsidRPr="0013261B">
        <w:rPr>
          <w:b/>
          <w:bCs/>
        </w:rPr>
        <w:t>Regulatory Framework</w:t>
      </w:r>
    </w:p>
    <w:p w:rsidR="0013261B" w:rsidRPr="0013261B" w:rsidRDefault="0013261B" w:rsidP="0013261B">
      <w:pPr>
        <w:numPr>
          <w:ilvl w:val="0"/>
          <w:numId w:val="1"/>
        </w:numPr>
        <w:jc w:val="both"/>
      </w:pPr>
      <w:r w:rsidRPr="0013261B">
        <w:rPr>
          <w:b/>
          <w:bCs/>
        </w:rPr>
        <w:t>Quality in Healthcare</w:t>
      </w:r>
      <w:r w:rsidRPr="0013261B">
        <w:t>: Defined as the degree to which health services meet or exceed patient, professional, and regulatory expectations. It encompasses safety, effectiveness, patient-centeredness, timeliness, efficiency, and equity in care delivery.</w:t>
      </w:r>
    </w:p>
    <w:p w:rsidR="0013261B" w:rsidRPr="0013261B" w:rsidRDefault="0013261B" w:rsidP="0013261B">
      <w:pPr>
        <w:numPr>
          <w:ilvl w:val="0"/>
          <w:numId w:val="1"/>
        </w:numPr>
        <w:jc w:val="both"/>
      </w:pPr>
      <w:r w:rsidRPr="0013261B">
        <w:rPr>
          <w:b/>
          <w:bCs/>
        </w:rPr>
        <w:t>Importance of Quality Management</w:t>
      </w:r>
      <w:r w:rsidRPr="0013261B">
        <w:t>: Essential for enhancing patient outcomes, minimizing errors, and ensuring patient safety and satisfaction. It promotes efficient resource use, adherence to standards, and fosters a culture of excellence and trust within healthcare organizations.</w:t>
      </w:r>
    </w:p>
    <w:p w:rsidR="0013261B" w:rsidRPr="0013261B" w:rsidRDefault="0013261B" w:rsidP="0013261B">
      <w:pPr>
        <w:numPr>
          <w:ilvl w:val="0"/>
          <w:numId w:val="1"/>
        </w:numPr>
        <w:jc w:val="both"/>
      </w:pPr>
      <w:r w:rsidRPr="0013261B">
        <w:rPr>
          <w:b/>
          <w:bCs/>
        </w:rPr>
        <w:t>Regulatory Bodies</w:t>
      </w:r>
      <w:r w:rsidRPr="0013261B">
        <w:t>: The Joint Commission (TJC), Centers for Medicare &amp; Medicaid Services (CMS), and Clinical Laboratory Improvement Amendments (CLIA) set standards for healthcare quality. These regulations cover areas such as patient safety, data privacy, and medical staff qualifications.</w:t>
      </w:r>
    </w:p>
    <w:p w:rsidR="0013261B" w:rsidRPr="0013261B" w:rsidRDefault="0013261B" w:rsidP="0013261B">
      <w:pPr>
        <w:jc w:val="both"/>
        <w:rPr>
          <w:b/>
          <w:bCs/>
        </w:rPr>
      </w:pPr>
      <w:r>
        <w:rPr>
          <w:b/>
          <w:bCs/>
        </w:rPr>
        <w:t xml:space="preserve">2. </w:t>
      </w:r>
      <w:r w:rsidRPr="0013261B">
        <w:rPr>
          <w:b/>
          <w:bCs/>
        </w:rPr>
        <w:t>Nursing Regulatory Framework</w:t>
      </w:r>
    </w:p>
    <w:p w:rsidR="0013261B" w:rsidRPr="0013261B" w:rsidRDefault="0013261B" w:rsidP="0013261B">
      <w:pPr>
        <w:numPr>
          <w:ilvl w:val="0"/>
          <w:numId w:val="9"/>
        </w:numPr>
        <w:jc w:val="both"/>
      </w:pPr>
      <w:r w:rsidRPr="0013261B">
        <w:rPr>
          <w:b/>
          <w:bCs/>
        </w:rPr>
        <w:t>Nurse Manager's Role</w:t>
      </w:r>
      <w:r w:rsidRPr="0013261B">
        <w:t>: Involves understanding and complying with nursing licensure and certification requirements, nursing practice acts, and continuing education mandates.</w:t>
      </w:r>
    </w:p>
    <w:p w:rsidR="0013261B" w:rsidRPr="0013261B" w:rsidRDefault="0013261B" w:rsidP="0013261B">
      <w:pPr>
        <w:numPr>
          <w:ilvl w:val="0"/>
          <w:numId w:val="9"/>
        </w:numPr>
        <w:jc w:val="both"/>
      </w:pPr>
      <w:r w:rsidRPr="0013261B">
        <w:rPr>
          <w:b/>
          <w:bCs/>
        </w:rPr>
        <w:t>Nursing Practice Acts</w:t>
      </w:r>
      <w:r w:rsidRPr="0013261B">
        <w:t>: Define the legal boundaries of nursing roles, responsibilities, and standards of care.</w:t>
      </w:r>
    </w:p>
    <w:p w:rsidR="0013261B" w:rsidRPr="0013261B" w:rsidRDefault="0013261B" w:rsidP="0013261B">
      <w:pPr>
        <w:numPr>
          <w:ilvl w:val="0"/>
          <w:numId w:val="9"/>
        </w:numPr>
        <w:jc w:val="both"/>
      </w:pPr>
      <w:r w:rsidRPr="0013261B">
        <w:rPr>
          <w:b/>
          <w:bCs/>
        </w:rPr>
        <w:t>Continuing Education</w:t>
      </w:r>
      <w:r w:rsidRPr="0013261B">
        <w:t>: Required for ongoing professional development and maintenance of competencies in healthcare.</w:t>
      </w:r>
    </w:p>
    <w:p w:rsidR="0013261B" w:rsidRPr="0013261B" w:rsidRDefault="0013261B" w:rsidP="0013261B">
      <w:pPr>
        <w:jc w:val="both"/>
        <w:rPr>
          <w:b/>
          <w:bCs/>
        </w:rPr>
      </w:pPr>
      <w:r>
        <w:rPr>
          <w:b/>
          <w:bCs/>
        </w:rPr>
        <w:t xml:space="preserve">3. </w:t>
      </w:r>
      <w:r w:rsidRPr="0013261B">
        <w:rPr>
          <w:b/>
          <w:bCs/>
        </w:rPr>
        <w:t>Patient Safety and Quality Management</w:t>
      </w:r>
    </w:p>
    <w:p w:rsidR="0013261B" w:rsidRPr="0013261B" w:rsidRDefault="0013261B" w:rsidP="0013261B">
      <w:pPr>
        <w:numPr>
          <w:ilvl w:val="0"/>
          <w:numId w:val="10"/>
        </w:numPr>
        <w:jc w:val="both"/>
      </w:pPr>
      <w:r w:rsidRPr="0013261B">
        <w:rPr>
          <w:b/>
          <w:bCs/>
        </w:rPr>
        <w:t>Medical Error Prevention</w:t>
      </w:r>
      <w:r w:rsidRPr="0013261B">
        <w:t>: Implementing protocols and procedures to reduce medical errors, using systems and technologies to enhance accuracy in diagnosis, medication administration, and treatment planning.</w:t>
      </w:r>
    </w:p>
    <w:p w:rsidR="0013261B" w:rsidRPr="0013261B" w:rsidRDefault="0013261B" w:rsidP="0013261B">
      <w:pPr>
        <w:numPr>
          <w:ilvl w:val="0"/>
          <w:numId w:val="10"/>
        </w:numPr>
        <w:jc w:val="both"/>
      </w:pPr>
      <w:r w:rsidRPr="0013261B">
        <w:rPr>
          <w:b/>
          <w:bCs/>
        </w:rPr>
        <w:t>Healthcare Provider Competency</w:t>
      </w:r>
      <w:r w:rsidRPr="0013261B">
        <w:t>: Ensuring that healthcare providers are competent and capable of delivering quality care.</w:t>
      </w:r>
    </w:p>
    <w:p w:rsidR="0013261B" w:rsidRPr="0013261B" w:rsidRDefault="0013261B" w:rsidP="0013261B">
      <w:pPr>
        <w:numPr>
          <w:ilvl w:val="0"/>
          <w:numId w:val="10"/>
        </w:numPr>
        <w:jc w:val="both"/>
      </w:pPr>
      <w:r w:rsidRPr="0013261B">
        <w:rPr>
          <w:b/>
          <w:bCs/>
        </w:rPr>
        <w:t>Patient Involvement</w:t>
      </w:r>
      <w:r w:rsidRPr="0013261B">
        <w:t>: Engaging patients as partners in their care, enhancing safety awareness and participation in decision-making.</w:t>
      </w:r>
    </w:p>
    <w:p w:rsidR="0013261B" w:rsidRPr="0013261B" w:rsidRDefault="0013261B" w:rsidP="0013261B">
      <w:pPr>
        <w:jc w:val="both"/>
        <w:rPr>
          <w:b/>
          <w:bCs/>
        </w:rPr>
      </w:pPr>
      <w:r>
        <w:rPr>
          <w:b/>
          <w:bCs/>
        </w:rPr>
        <w:t xml:space="preserve">4. </w:t>
      </w:r>
      <w:r w:rsidRPr="0013261B">
        <w:rPr>
          <w:b/>
          <w:bCs/>
        </w:rPr>
        <w:t>Health Information Management</w:t>
      </w:r>
    </w:p>
    <w:p w:rsidR="0013261B" w:rsidRPr="0013261B" w:rsidRDefault="0013261B" w:rsidP="0013261B">
      <w:pPr>
        <w:numPr>
          <w:ilvl w:val="0"/>
          <w:numId w:val="11"/>
        </w:numPr>
        <w:jc w:val="both"/>
      </w:pPr>
      <w:r w:rsidRPr="0013261B">
        <w:rPr>
          <w:b/>
          <w:bCs/>
        </w:rPr>
        <w:t>HIPAA Regulations</w:t>
      </w:r>
      <w:r w:rsidRPr="0013261B">
        <w:t>: Focus on patient privacy, ensuring control over health information, and setting standards for its protection.</w:t>
      </w:r>
    </w:p>
    <w:p w:rsidR="0013261B" w:rsidRPr="0013261B" w:rsidRDefault="0013261B" w:rsidP="0013261B">
      <w:pPr>
        <w:numPr>
          <w:ilvl w:val="0"/>
          <w:numId w:val="11"/>
        </w:numPr>
        <w:jc w:val="both"/>
      </w:pPr>
      <w:r w:rsidRPr="0013261B">
        <w:rPr>
          <w:b/>
          <w:bCs/>
        </w:rPr>
        <w:t>Data Integrity and Security</w:t>
      </w:r>
      <w:r w:rsidRPr="0013261B">
        <w:t>: Emphasizes the accuracy and completeness of health information, advocating for proper documentation and record-keeping.</w:t>
      </w:r>
    </w:p>
    <w:p w:rsidR="0013261B" w:rsidRPr="0013261B" w:rsidRDefault="0013261B" w:rsidP="0013261B">
      <w:pPr>
        <w:jc w:val="both"/>
        <w:rPr>
          <w:b/>
          <w:bCs/>
        </w:rPr>
      </w:pPr>
      <w:r>
        <w:rPr>
          <w:b/>
          <w:bCs/>
        </w:rPr>
        <w:lastRenderedPageBreak/>
        <w:t xml:space="preserve">5. </w:t>
      </w:r>
      <w:r w:rsidRPr="0013261B">
        <w:rPr>
          <w:b/>
          <w:bCs/>
        </w:rPr>
        <w:t>Quality Improvement Initiatives</w:t>
      </w:r>
    </w:p>
    <w:p w:rsidR="0013261B" w:rsidRPr="0013261B" w:rsidRDefault="0013261B" w:rsidP="0013261B">
      <w:pPr>
        <w:numPr>
          <w:ilvl w:val="0"/>
          <w:numId w:val="12"/>
        </w:numPr>
        <w:jc w:val="both"/>
      </w:pPr>
      <w:r w:rsidRPr="0013261B">
        <w:rPr>
          <w:b/>
          <w:bCs/>
        </w:rPr>
        <w:t>Agency for Healthcare Research and Quality (AHRQ)</w:t>
      </w:r>
      <w:r w:rsidRPr="0013261B">
        <w:t>: Contributes to healthcare quality improvement through research, developing guidelines and protocols.</w:t>
      </w:r>
    </w:p>
    <w:p w:rsidR="0013261B" w:rsidRPr="0013261B" w:rsidRDefault="0013261B" w:rsidP="0013261B">
      <w:pPr>
        <w:numPr>
          <w:ilvl w:val="0"/>
          <w:numId w:val="12"/>
        </w:numPr>
        <w:jc w:val="both"/>
      </w:pPr>
      <w:r w:rsidRPr="0013261B">
        <w:rPr>
          <w:b/>
          <w:bCs/>
        </w:rPr>
        <w:t>Best Practices Implementation</w:t>
      </w:r>
      <w:r w:rsidRPr="0013261B">
        <w:t>: Involves identifying and adopting industry advancements and best practices to enhance care quality.</w:t>
      </w:r>
    </w:p>
    <w:p w:rsidR="0013261B" w:rsidRPr="0013261B" w:rsidRDefault="0013261B" w:rsidP="0013261B">
      <w:pPr>
        <w:jc w:val="both"/>
        <w:rPr>
          <w:b/>
          <w:bCs/>
        </w:rPr>
      </w:pPr>
      <w:r>
        <w:rPr>
          <w:b/>
          <w:bCs/>
        </w:rPr>
        <w:t xml:space="preserve">6. </w:t>
      </w:r>
      <w:r w:rsidRPr="0013261B">
        <w:rPr>
          <w:b/>
          <w:bCs/>
        </w:rPr>
        <w:t>Occupational Safety</w:t>
      </w:r>
    </w:p>
    <w:p w:rsidR="0013261B" w:rsidRPr="0013261B" w:rsidRDefault="0013261B" w:rsidP="0013261B">
      <w:pPr>
        <w:numPr>
          <w:ilvl w:val="0"/>
          <w:numId w:val="13"/>
        </w:numPr>
        <w:jc w:val="both"/>
      </w:pPr>
      <w:r w:rsidRPr="0013261B">
        <w:rPr>
          <w:b/>
          <w:bCs/>
        </w:rPr>
        <w:t>OSHA Regulations in Healthcare</w:t>
      </w:r>
      <w:r w:rsidRPr="0013261B">
        <w:t>: Establish workplace standards for safety and health, including hazard identification and mitigation specific to healthcare settings.</w:t>
      </w:r>
    </w:p>
    <w:p w:rsidR="0013261B" w:rsidRPr="0013261B" w:rsidRDefault="0013261B" w:rsidP="0013261B">
      <w:pPr>
        <w:numPr>
          <w:ilvl w:val="0"/>
          <w:numId w:val="13"/>
        </w:numPr>
        <w:jc w:val="both"/>
      </w:pPr>
      <w:r w:rsidRPr="0013261B">
        <w:rPr>
          <w:b/>
          <w:bCs/>
        </w:rPr>
        <w:t>Safe Work Environment</w:t>
      </w:r>
      <w:r w:rsidRPr="0013261B">
        <w:t>: Training and education for healthcare workers to equip them with knowledge and skills for safe working.</w:t>
      </w:r>
    </w:p>
    <w:p w:rsidR="0013261B" w:rsidRPr="0013261B" w:rsidRDefault="0013261B" w:rsidP="0013261B">
      <w:pPr>
        <w:jc w:val="both"/>
        <w:rPr>
          <w:b/>
          <w:bCs/>
        </w:rPr>
      </w:pPr>
      <w:r>
        <w:rPr>
          <w:b/>
          <w:bCs/>
        </w:rPr>
        <w:t xml:space="preserve">7. </w:t>
      </w:r>
      <w:r w:rsidRPr="0013261B">
        <w:rPr>
          <w:b/>
          <w:bCs/>
        </w:rPr>
        <w:t>Challenges in Implementing Quality Management</w:t>
      </w:r>
    </w:p>
    <w:p w:rsidR="0013261B" w:rsidRPr="0013261B" w:rsidRDefault="0013261B" w:rsidP="0013261B">
      <w:pPr>
        <w:numPr>
          <w:ilvl w:val="0"/>
          <w:numId w:val="14"/>
        </w:numPr>
        <w:jc w:val="both"/>
      </w:pPr>
      <w:r w:rsidRPr="0013261B">
        <w:rPr>
          <w:b/>
          <w:bCs/>
        </w:rPr>
        <w:t>Resource Constraints</w:t>
      </w:r>
      <w:r w:rsidRPr="0013261B">
        <w:t>: Financial limitations and staffing challenges can hinder effective implementation of quality management processes.</w:t>
      </w:r>
    </w:p>
    <w:p w:rsidR="0013261B" w:rsidRPr="0013261B" w:rsidRDefault="0013261B" w:rsidP="0013261B">
      <w:pPr>
        <w:numPr>
          <w:ilvl w:val="0"/>
          <w:numId w:val="14"/>
        </w:numPr>
        <w:jc w:val="both"/>
      </w:pPr>
      <w:r w:rsidRPr="0013261B">
        <w:rPr>
          <w:b/>
          <w:bCs/>
        </w:rPr>
        <w:t>Resistance to Change</w:t>
      </w:r>
      <w:r w:rsidRPr="0013261B">
        <w:t>: Cultural shifts and lack of engagement can result in resistance, emphasizing the need for effective communication and staff engagement strategies.</w:t>
      </w:r>
    </w:p>
    <w:p w:rsidR="0013261B" w:rsidRPr="0013261B" w:rsidRDefault="0013261B" w:rsidP="0013261B">
      <w:pPr>
        <w:numPr>
          <w:ilvl w:val="0"/>
          <w:numId w:val="14"/>
        </w:numPr>
        <w:jc w:val="both"/>
      </w:pPr>
      <w:r w:rsidRPr="0013261B">
        <w:rPr>
          <w:b/>
          <w:bCs/>
        </w:rPr>
        <w:t>Balancing Compliance and Patient-Centered Care</w:t>
      </w:r>
      <w:r w:rsidRPr="0013261B">
        <w:t>: Navigating the challenge of adhering to regulations while maintaining a patient-centered approach.</w:t>
      </w:r>
    </w:p>
    <w:p w:rsidR="0013261B" w:rsidRPr="0013261B" w:rsidRDefault="0013261B" w:rsidP="0013261B">
      <w:pPr>
        <w:jc w:val="both"/>
        <w:rPr>
          <w:b/>
          <w:bCs/>
        </w:rPr>
      </w:pPr>
      <w:r>
        <w:rPr>
          <w:b/>
          <w:bCs/>
        </w:rPr>
        <w:t>8. Others</w:t>
      </w:r>
    </w:p>
    <w:p w:rsidR="0013261B" w:rsidRPr="0013261B" w:rsidRDefault="0013261B" w:rsidP="0013261B">
      <w:pPr>
        <w:numPr>
          <w:ilvl w:val="0"/>
          <w:numId w:val="15"/>
        </w:numPr>
        <w:jc w:val="both"/>
      </w:pPr>
      <w:r w:rsidRPr="0013261B">
        <w:rPr>
          <w:b/>
          <w:bCs/>
        </w:rPr>
        <w:t>Digital Health Integration</w:t>
      </w:r>
      <w:r w:rsidRPr="0013261B">
        <w:t>: Anticipated to revolutionize quality management with real-time insights and improved care coordination.</w:t>
      </w:r>
    </w:p>
    <w:p w:rsidR="0013261B" w:rsidRPr="0013261B" w:rsidRDefault="0013261B" w:rsidP="0013261B">
      <w:pPr>
        <w:numPr>
          <w:ilvl w:val="0"/>
          <w:numId w:val="15"/>
        </w:numPr>
        <w:jc w:val="both"/>
      </w:pPr>
      <w:r w:rsidRPr="0013261B">
        <w:rPr>
          <w:b/>
          <w:bCs/>
        </w:rPr>
        <w:t>Patient-Centered Innovations</w:t>
      </w:r>
      <w:r w:rsidRPr="0013261B">
        <w:t>: Future trends likely to prioritize patient engagement, personalization of care plans, and incorporation of patient feedback into quality improvement processes.</w:t>
      </w:r>
    </w:p>
    <w:p w:rsidR="0013261B" w:rsidRPr="0013261B" w:rsidRDefault="0013261B" w:rsidP="0013261B">
      <w:pPr>
        <w:numPr>
          <w:ilvl w:val="0"/>
          <w:numId w:val="15"/>
        </w:numPr>
        <w:jc w:val="both"/>
      </w:pPr>
      <w:r w:rsidRPr="0013261B">
        <w:rPr>
          <w:b/>
          <w:bCs/>
        </w:rPr>
        <w:t>Value-Based Care Models</w:t>
      </w:r>
      <w:r w:rsidRPr="0013261B">
        <w:t>: Emphasizing outcomes and patient satisfaction, shaping the future of healthcare quality management.</w:t>
      </w:r>
    </w:p>
    <w:p w:rsidR="002C50E5" w:rsidRDefault="0013261B" w:rsidP="0013261B">
      <w:pPr>
        <w:jc w:val="both"/>
      </w:pPr>
      <w:r w:rsidRPr="0013261B">
        <w:t xml:space="preserve">The complex and diverse characteristics of healthcare regulations highlight their crucial function in upholding and improving the quality of services offered in hospitals and other healthcare facilities. With the ongoing evolution of healthcare, which </w:t>
      </w:r>
      <w:proofErr w:type="spellStart"/>
      <w:r w:rsidRPr="0013261B">
        <w:t>emphasises</w:t>
      </w:r>
      <w:proofErr w:type="spellEnd"/>
      <w:r w:rsidRPr="0013261B">
        <w:t xml:space="preserve"> digital integration and patient-centered innovations, it is crucial to adhere to these regulations in order to maintain a balanced approach that combines compliance with </w:t>
      </w:r>
      <w:proofErr w:type="spellStart"/>
      <w:r w:rsidRPr="0013261B">
        <w:t>personalised</w:t>
      </w:r>
      <w:proofErr w:type="spellEnd"/>
      <w:r w:rsidRPr="0013261B">
        <w:t xml:space="preserve"> care. Ensuring and maintaining high standards of quality and safety is crucial for cultivating a future in which healthcare systems not only fulfil but surpass the expectations and requirements of both patients and healthcare professionals.</w:t>
      </w:r>
    </w:p>
    <w:sectPr w:rsidR="002C5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A6B4E"/>
    <w:multiLevelType w:val="multilevel"/>
    <w:tmpl w:val="C1C0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F85464"/>
    <w:multiLevelType w:val="multilevel"/>
    <w:tmpl w:val="94D64B16"/>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7C2BF2"/>
    <w:multiLevelType w:val="multilevel"/>
    <w:tmpl w:val="1FAC87D8"/>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F90382"/>
    <w:multiLevelType w:val="multilevel"/>
    <w:tmpl w:val="6A62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C1B28"/>
    <w:multiLevelType w:val="multilevel"/>
    <w:tmpl w:val="2CB2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771434"/>
    <w:multiLevelType w:val="multilevel"/>
    <w:tmpl w:val="906C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650982"/>
    <w:multiLevelType w:val="multilevel"/>
    <w:tmpl w:val="C7C44AC0"/>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A87AE5"/>
    <w:multiLevelType w:val="multilevel"/>
    <w:tmpl w:val="F104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566FBD"/>
    <w:multiLevelType w:val="multilevel"/>
    <w:tmpl w:val="C82E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445F73"/>
    <w:multiLevelType w:val="multilevel"/>
    <w:tmpl w:val="2A8A7D0C"/>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A9701A"/>
    <w:multiLevelType w:val="multilevel"/>
    <w:tmpl w:val="DDB2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645189"/>
    <w:multiLevelType w:val="multilevel"/>
    <w:tmpl w:val="75B03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DC4762"/>
    <w:multiLevelType w:val="multilevel"/>
    <w:tmpl w:val="A0847704"/>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8732A3E"/>
    <w:multiLevelType w:val="multilevel"/>
    <w:tmpl w:val="AE4C360A"/>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F3621BE"/>
    <w:multiLevelType w:val="multilevel"/>
    <w:tmpl w:val="81841172"/>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0"/>
  </w:num>
  <w:num w:numId="3">
    <w:abstractNumId w:val="3"/>
  </w:num>
  <w:num w:numId="4">
    <w:abstractNumId w:val="7"/>
  </w:num>
  <w:num w:numId="5">
    <w:abstractNumId w:val="4"/>
  </w:num>
  <w:num w:numId="6">
    <w:abstractNumId w:val="8"/>
  </w:num>
  <w:num w:numId="7">
    <w:abstractNumId w:val="5"/>
  </w:num>
  <w:num w:numId="8">
    <w:abstractNumId w:val="11"/>
  </w:num>
  <w:num w:numId="9">
    <w:abstractNumId w:val="6"/>
  </w:num>
  <w:num w:numId="10">
    <w:abstractNumId w:val="9"/>
  </w:num>
  <w:num w:numId="11">
    <w:abstractNumId w:val="2"/>
  </w:num>
  <w:num w:numId="12">
    <w:abstractNumId w:val="14"/>
  </w:num>
  <w:num w:numId="13">
    <w:abstractNumId w:val="13"/>
  </w:num>
  <w:num w:numId="14">
    <w:abstractNumId w:val="1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61B"/>
    <w:rsid w:val="0013261B"/>
    <w:rsid w:val="007F1538"/>
    <w:rsid w:val="008F2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D6B8BF-B923-4140-A658-CDEAB4800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326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13261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86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Azfar Athar</dc:creator>
  <cp:keywords/>
  <dc:description/>
  <cp:lastModifiedBy>Dr. Azfar Athar</cp:lastModifiedBy>
  <cp:revision>1</cp:revision>
  <dcterms:created xsi:type="dcterms:W3CDTF">2024-01-15T10:49:00Z</dcterms:created>
  <dcterms:modified xsi:type="dcterms:W3CDTF">2024-01-15T10:52:00Z</dcterms:modified>
</cp:coreProperties>
</file>