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wpdn55zrtqo" w:id="0"/>
      <w:bookmarkEnd w:id="0"/>
      <w:r w:rsidDel="00000000" w:rsidR="00000000" w:rsidRPr="00000000">
        <w:rPr>
          <w:rtl w:val="0"/>
        </w:rPr>
        <w:t xml:space="preserve">Tech Radar Event: Group Distribution and Assignments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70"/>
        <w:gridCol w:w="4170"/>
        <w:tblGridChange w:id="0">
          <w:tblGrid>
            <w:gridCol w:w="5070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b w:val="1"/>
                <w:sz w:val="31"/>
                <w:szCs w:val="3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31"/>
                <w:szCs w:val="31"/>
                <w:rtl w:val="0"/>
              </w:rPr>
              <w:t xml:space="preserve">Data Engineer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b w:val="1"/>
                <w:sz w:val="31"/>
                <w:szCs w:val="3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31"/>
                <w:szCs w:val="31"/>
                <w:rtl w:val="0"/>
              </w:rPr>
              <w:t xml:space="preserve">Analytics Engineer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Merriweather" w:cs="Merriweather" w:eastAsia="Merriweather" w:hAnsi="Merriweather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7"/>
                <w:szCs w:val="27"/>
                <w:rtl w:val="0"/>
              </w:rPr>
              <w:t xml:space="preserve">Platforms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ind w:left="720" w:hanging="360"/>
              <w:rPr>
                <w:rFonts w:ascii="Merriweather" w:cs="Merriweather" w:eastAsia="Merriweather" w:hAnsi="Merriweather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3"/>
                <w:szCs w:val="23"/>
                <w:rtl w:val="0"/>
              </w:rPr>
              <w:t xml:space="preserve">Rickard, Ian [Coordinator]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Waterfield, Ben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Hall, Philip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Furniss, Holly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Wilkins, Neil</w:t>
            </w:r>
          </w:p>
        </w:tc>
      </w:tr>
      <w:tr>
        <w:trPr>
          <w:cantSplit w:val="0"/>
          <w:trHeight w:val="89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  <w:rPr>
                <w:rFonts w:ascii="Merriweather" w:cs="Merriweather" w:eastAsia="Merriweather" w:hAnsi="Merriweather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3"/>
                <w:szCs w:val="23"/>
                <w:rtl w:val="0"/>
              </w:rPr>
              <w:t xml:space="preserve">Nagarur, Lalitha [Coordinator]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Hamblin-Pyke, Jacob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Basker, Shanmugapriya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Ali, Murad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Chowdhury, Supratik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Cook, Andrew,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360" w:firstLine="0"/>
              <w:jc w:val="center"/>
              <w:rPr>
                <w:rFonts w:ascii="Merriweather" w:cs="Merriweather" w:eastAsia="Merriweather" w:hAnsi="Merriweather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7"/>
                <w:szCs w:val="27"/>
                <w:rtl w:val="0"/>
              </w:rPr>
              <w:t xml:space="preserve">Tools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7.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720" w:hanging="360"/>
              <w:rPr>
                <w:rFonts w:ascii="Merriweather" w:cs="Merriweather" w:eastAsia="Merriweather" w:hAnsi="Merriweather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3"/>
                <w:szCs w:val="23"/>
                <w:rtl w:val="0"/>
              </w:rPr>
              <w:t xml:space="preserve">Wheeler, Guy [Coordinator]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Price, Matthew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MANASSIS, Theodoros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761d"/>
                <w:sz w:val="23"/>
                <w:szCs w:val="23"/>
                <w:rtl w:val="0"/>
              </w:rPr>
              <w:t xml:space="preserve">[online]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Mauthoor, Soumaya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Francesca von Braun-Bates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761d"/>
                <w:sz w:val="23"/>
                <w:szCs w:val="23"/>
                <w:rtl w:val="0"/>
              </w:rPr>
              <w:t xml:space="preserve">[online]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Orr, William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aa84f"/>
                <w:sz w:val="23"/>
                <w:szCs w:val="23"/>
                <w:rtl w:val="0"/>
              </w:rPr>
              <w:t xml:space="preserve">[online]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720" w:hanging="360"/>
              <w:jc w:val="center"/>
              <w:rPr>
                <w:rFonts w:ascii="Merriweather" w:cs="Merriweather" w:eastAsia="Merriweather" w:hAnsi="Merriweather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7"/>
                <w:szCs w:val="27"/>
                <w:rtl w:val="0"/>
              </w:rPr>
              <w:t xml:space="preserve">Languages &amp; Frameworks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7.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3"/>
                <w:szCs w:val="23"/>
                <w:rtl w:val="0"/>
              </w:rPr>
              <w:t xml:space="preserve">Heery, Matt [Coordinator]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Cody, Anthony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ApRhobat, Gwion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Oyebade, Damilola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Moyse, Murdo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Holt, Tom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jc w:val="center"/>
              <w:rPr>
                <w:rFonts w:ascii="Merriweather" w:cs="Merriweather" w:eastAsia="Merriweather" w:hAnsi="Merriweather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7"/>
                <w:szCs w:val="27"/>
                <w:rtl w:val="0"/>
              </w:rPr>
              <w:t xml:space="preserve">Techniques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7.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rFonts w:ascii="Merriweather" w:cs="Merriweather" w:eastAsia="Merriweather" w:hAnsi="Merriweather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3"/>
                <w:szCs w:val="23"/>
                <w:rtl w:val="0"/>
              </w:rPr>
              <w:t xml:space="preserve">Hepworth, Tom [Coordinator]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Laverty, Matthew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Bridgwood, David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Hirsch, Thomas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3"/>
                <w:szCs w:val="23"/>
                <w:rtl w:val="0"/>
              </w:rPr>
              <w:t xml:space="preserve">Perkins, Tapan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rPr>
                <w:rFonts w:ascii="Merriweather" w:cs="Merriweather" w:eastAsia="Merriweather" w:hAnsi="Merriweather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