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2F6690"/>
          <w:sz w:val="20"/>
        </w:rPr>
        <w:t>PERSONAL LEARNING OPERATING SYSTEM</w:t>
      </w:r>
    </w:p>
    <w:p>
      <w:pPr>
        <w:spacing w:after="160"/>
        <w:jc w:val="center"/>
      </w:pPr>
      <w:r>
        <w:rPr>
          <w:rFonts w:ascii="Aptos Display" w:hAnsi="Aptos Display"/>
          <w:b/>
          <w:color w:val="17324D"/>
          <w:sz w:val="52"/>
        </w:rPr>
        <w:t>SkillOS — MVP Product Requirements Document</w:t>
      </w:r>
    </w:p>
    <w:p>
      <w:pPr>
        <w:jc w:val="center"/>
      </w:pPr>
      <w:r>
        <w:rPr>
          <w:rFonts w:ascii="Aptos" w:hAnsi="Aptos"/>
          <w:color w:val="666666"/>
          <w:sz w:val="24"/>
        </w:rPr>
        <w:t>PRD v0.1 | English Edition</w:t>
      </w:r>
    </w:p>
    <w:p>
      <w:r>
        <w:t>Goal: Turn “the things I want to learn” into a real, executable, adaptive learning system.</w:t>
      </w:r>
    </w:p>
    <w:p>
      <w:r>
        <w:br w:type="page"/>
      </w:r>
    </w:p>
    <w:p>
      <w:pPr>
        <w:pStyle w:val="Heading1"/>
      </w:pPr>
      <w:r>
        <w:t>1. Executive Summary</w:t>
      </w:r>
    </w:p>
    <w:p>
      <w:pPr>
        <w:pStyle w:val="Heading1"/>
      </w:pPr>
      <w:r>
        <w:t>2. Product Vision</w:t>
      </w:r>
    </w:p>
    <w:p>
      <w:pPr>
        <w:pStyle w:val="Heading1"/>
      </w:pPr>
      <w:r>
        <w:t>3. Problem Statement</w:t>
      </w:r>
    </w:p>
    <w:p>
      <w:pPr>
        <w:pStyle w:val="Heading1"/>
      </w:pPr>
      <w:r>
        <w:t>4. Goals</w:t>
      </w:r>
    </w:p>
    <w:p>
      <w:pPr>
        <w:pStyle w:val="Heading1"/>
      </w:pPr>
      <w:r>
        <w:t>5. Non-Goals (MVP)</w:t>
      </w:r>
    </w:p>
    <w:p>
      <w:pPr>
        <w:pStyle w:val="Heading1"/>
      </w:pPr>
      <w:r>
        <w:t>6. Product Principles</w:t>
      </w:r>
    </w:p>
    <w:p>
      <w:pPr>
        <w:pStyle w:val="Heading1"/>
      </w:pPr>
      <w:r>
        <w:t>7. Core Domain Model</w:t>
      </w:r>
    </w:p>
    <w:p>
      <w:pPr>
        <w:pStyle w:val="Heading1"/>
      </w:pPr>
      <w:r>
        <w:t>8. Core User Journey</w:t>
      </w:r>
    </w:p>
    <w:p>
      <w:pPr>
        <w:spacing w:before="100" w:after="160"/>
        <w:jc w:val="center"/>
      </w:pPr>
      <w:r>
        <w:rPr>
          <w:b/>
          <w:color w:val="2F6690"/>
          <w:sz w:val="20"/>
        </w:rPr>
        <w:t>1) Add Learning Item → 2) Generate Outcome + Skill Structure → 3) Human Review → 4) Generate Text/Practice/Assessment → 5) Make Resources Available → 6) Set Priority + Daily Time → 7) Build Weekly/Daily Plan → 8) Continue Learning → 9) Practice + Assessment → 10) Update Mastery → 11) Schedule Review/Remediation</w:t>
      </w:r>
    </w:p>
    <w:p>
      <w:pPr>
        <w:pStyle w:val="Heading1"/>
      </w:pPr>
      <w:r>
        <w:t>9. Learning Item</w:t>
      </w:r>
    </w:p>
    <w:p>
      <w:r>
        <w:t>A Learning Item is an independent learning goal in the MVP. The user can follow topics such as Python, Machine Learning, Software Architecture, or any other subject; a Path is not required.</w:t>
      </w:r>
    </w:p>
    <w:p>
      <w:r>
        <w:t>A Learning Item may exist without a schedule. In that state it is stored in the system but is not included in the daily plan until the user assigns Daily Time.</w:t>
      </w:r>
    </w:p>
    <w:p>
      <w:pPr>
        <w:pStyle w:val="Heading2"/>
      </w:pPr>
      <w:r>
        <w:t>9.1 Learning Item Configuration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pPr>
              <w:spacing w:after="0"/>
            </w:pPr>
            <w:r/>
            <w:r>
              <w:rPr>
                <w:rFonts w:ascii="Aptos" w:hAnsi="Aptos"/>
                <w:b/>
                <w:color w:val="FFFFFF"/>
                <w:sz w:val="18"/>
              </w:rPr>
              <w:t>Field</w:t>
            </w:r>
          </w:p>
        </w:tc>
        <w:tc>
          <w:tcPr>
            <w:tcW w:type="dxa" w:w="5112"/>
            <w:vAlign w:val="center"/>
            <w:shd w:fill="17324D"/>
          </w:tcPr>
          <w:p>
            <w:pPr>
              <w:spacing w:after="0"/>
            </w:pPr>
            <w:r/>
            <w:r>
              <w:rPr>
                <w:rFonts w:ascii="Aptos" w:hAnsi="Aptos"/>
                <w:b/>
                <w:color w:val="FFFFFF"/>
                <w:sz w:val="18"/>
              </w:rPr>
              <w:t>Rule</w:t>
            </w:r>
          </w:p>
        </w:tc>
      </w:tr>
      <w:tr>
        <w:tc>
          <w:tcPr>
            <w:tcW w:type="dxa" w:w="5112"/>
            <w:vAlign w:val="center"/>
            <w:shd w:fill="FFFFFF"/>
          </w:tcPr>
          <w:p>
            <w:pPr>
              <w:spacing w:after="0"/>
            </w:pPr>
            <w:r/>
            <w:r>
              <w:rPr>
                <w:rFonts w:ascii="Aptos" w:hAnsi="Aptos"/>
                <w:b w:val="0"/>
                <w:color w:val="1F2937"/>
                <w:sz w:val="17"/>
              </w:rPr>
              <w:t>Title</w:t>
            </w:r>
          </w:p>
        </w:tc>
        <w:tc>
          <w:tcPr>
            <w:tcW w:type="dxa" w:w="5112"/>
            <w:vAlign w:val="center"/>
            <w:shd w:fill="FFFFFF"/>
          </w:tcPr>
          <w:p>
            <w:pPr>
              <w:spacing w:after="0"/>
            </w:pPr>
            <w:r/>
            <w:r>
              <w:rPr>
                <w:rFonts w:ascii="Aptos" w:hAnsi="Aptos"/>
                <w:b w:val="0"/>
                <w:color w:val="1F2937"/>
                <w:sz w:val="17"/>
              </w:rPr>
              <w:t>The learning topic.</w:t>
            </w:r>
          </w:p>
        </w:tc>
      </w:tr>
      <w:tr>
        <w:tc>
          <w:tcPr>
            <w:tcW w:type="dxa" w:w="5112"/>
            <w:vAlign w:val="center"/>
            <w:shd w:fill="F7F9FB"/>
          </w:tcPr>
          <w:p>
            <w:pPr>
              <w:spacing w:after="0"/>
            </w:pPr>
            <w:r/>
            <w:r>
              <w:rPr>
                <w:rFonts w:ascii="Aptos" w:hAnsi="Aptos"/>
                <w:b w:val="0"/>
                <w:color w:val="1F2937"/>
                <w:sz w:val="17"/>
              </w:rPr>
              <w:t>Outcome</w:t>
            </w:r>
          </w:p>
        </w:tc>
        <w:tc>
          <w:tcPr>
            <w:tcW w:type="dxa" w:w="5112"/>
            <w:vAlign w:val="center"/>
            <w:shd w:fill="F7F9FB"/>
          </w:tcPr>
          <w:p>
            <w:pPr>
              <w:spacing w:after="0"/>
            </w:pPr>
            <w:r/>
            <w:r>
              <w:rPr>
                <w:rFonts w:ascii="Aptos" w:hAnsi="Aptos"/>
                <w:b w:val="0"/>
                <w:color w:val="1F2937"/>
                <w:sz w:val="17"/>
              </w:rPr>
              <w:t>Generated by AI and approved by a human; visible to the learner.</w:t>
            </w:r>
          </w:p>
        </w:tc>
      </w:tr>
      <w:tr>
        <w:tc>
          <w:tcPr>
            <w:tcW w:type="dxa" w:w="5112"/>
            <w:vAlign w:val="center"/>
            <w:shd w:fill="FFFFFF"/>
          </w:tcPr>
          <w:p>
            <w:pPr>
              <w:spacing w:after="0"/>
            </w:pPr>
            <w:r/>
            <w:r>
              <w:rPr>
                <w:rFonts w:ascii="Aptos" w:hAnsi="Aptos"/>
                <w:b w:val="0"/>
                <w:color w:val="1F2937"/>
                <w:sz w:val="17"/>
              </w:rPr>
              <w:t>Priority</w:t>
            </w:r>
          </w:p>
        </w:tc>
        <w:tc>
          <w:tcPr>
            <w:tcW w:type="dxa" w:w="5112"/>
            <w:vAlign w:val="center"/>
            <w:shd w:fill="FFFFFF"/>
          </w:tcPr>
          <w:p>
            <w:pPr>
              <w:spacing w:after="0"/>
            </w:pPr>
            <w:r/>
            <w:r>
              <w:rPr>
                <w:rFonts w:ascii="Aptos" w:hAnsi="Aptos"/>
                <w:b w:val="0"/>
                <w:color w:val="1F2937"/>
                <w:sz w:val="17"/>
              </w:rPr>
              <w:t>Set by the learner.</w:t>
            </w:r>
          </w:p>
        </w:tc>
      </w:tr>
      <w:tr>
        <w:tc>
          <w:tcPr>
            <w:tcW w:type="dxa" w:w="5112"/>
            <w:vAlign w:val="center"/>
            <w:shd w:fill="F7F9FB"/>
          </w:tcPr>
          <w:p>
            <w:pPr>
              <w:spacing w:after="0"/>
            </w:pPr>
            <w:r/>
            <w:r>
              <w:rPr>
                <w:rFonts w:ascii="Aptos" w:hAnsi="Aptos"/>
                <w:b w:val="0"/>
                <w:color w:val="1F2937"/>
                <w:sz w:val="17"/>
              </w:rPr>
              <w:t>Daily Time</w:t>
            </w:r>
          </w:p>
        </w:tc>
        <w:tc>
          <w:tcPr>
            <w:tcW w:type="dxa" w:w="5112"/>
            <w:vAlign w:val="center"/>
            <w:shd w:fill="F7F9FB"/>
          </w:tcPr>
          <w:p>
            <w:pPr>
              <w:spacing w:after="0"/>
            </w:pPr>
            <w:r/>
            <w:r>
              <w:rPr>
                <w:rFonts w:ascii="Aptos" w:hAnsi="Aptos"/>
                <w:b w:val="0"/>
                <w:color w:val="1F2937"/>
                <w:sz w:val="17"/>
              </w:rPr>
              <w:t>Set by the learner; may be empty.</w:t>
            </w:r>
          </w:p>
        </w:tc>
      </w:tr>
      <w:tr>
        <w:tc>
          <w:tcPr>
            <w:tcW w:type="dxa" w:w="5112"/>
            <w:vAlign w:val="center"/>
            <w:shd w:fill="FFFFFF"/>
          </w:tcPr>
          <w:p>
            <w:pPr>
              <w:spacing w:after="0"/>
            </w:pPr>
            <w:r/>
            <w:r>
              <w:rPr>
                <w:rFonts w:ascii="Aptos" w:hAnsi="Aptos"/>
                <w:b w:val="0"/>
                <w:color w:val="1F2937"/>
                <w:sz w:val="17"/>
              </w:rPr>
              <w:t>Preferred Time</w:t>
            </w:r>
          </w:p>
        </w:tc>
        <w:tc>
          <w:tcPr>
            <w:tcW w:type="dxa" w:w="5112"/>
            <w:vAlign w:val="center"/>
            <w:shd w:fill="FFFFFF"/>
          </w:tcPr>
          <w:p>
            <w:pPr>
              <w:spacing w:after="0"/>
            </w:pPr>
            <w:r/>
            <w:r>
              <w:rPr>
                <w:rFonts w:ascii="Aptos" w:hAnsi="Aptos"/>
                <w:b w:val="0"/>
                <w:color w:val="1F2937"/>
                <w:sz w:val="17"/>
              </w:rPr>
              <w:t>Optional; used when the learner prefers a specific time of day.</w:t>
            </w:r>
          </w:p>
        </w:tc>
      </w:tr>
      <w:tr>
        <w:tc>
          <w:tcPr>
            <w:tcW w:type="dxa" w:w="5112"/>
            <w:vAlign w:val="center"/>
            <w:shd w:fill="F7F9FB"/>
          </w:tcPr>
          <w:p>
            <w:pPr>
              <w:spacing w:after="0"/>
            </w:pPr>
            <w:r/>
            <w:r>
              <w:rPr>
                <w:rFonts w:ascii="Aptos" w:hAnsi="Aptos"/>
                <w:b w:val="0"/>
                <w:color w:val="1F2937"/>
                <w:sz w:val="17"/>
              </w:rPr>
              <w:t>Status</w:t>
            </w:r>
          </w:p>
        </w:tc>
        <w:tc>
          <w:tcPr>
            <w:tcW w:type="dxa" w:w="5112"/>
            <w:vAlign w:val="center"/>
            <w:shd w:fill="F7F9FB"/>
          </w:tcPr>
          <w:p>
            <w:pPr>
              <w:spacing w:after="0"/>
            </w:pPr>
            <w:r/>
            <w:r>
              <w:rPr>
                <w:rFonts w:ascii="Aptos" w:hAnsi="Aptos"/>
                <w:b w:val="0"/>
                <w:color w:val="1F2937"/>
                <w:sz w:val="17"/>
              </w:rPr>
              <w:t>Active / Paused / Archived / Maintenance.</w:t>
            </w:r>
          </w:p>
        </w:tc>
      </w:tr>
      <w:tr>
        <w:tc>
          <w:tcPr>
            <w:tcW w:type="dxa" w:w="5112"/>
            <w:vAlign w:val="center"/>
            <w:shd w:fill="FFFFFF"/>
          </w:tcPr>
          <w:p>
            <w:pPr>
              <w:spacing w:after="0"/>
            </w:pPr>
            <w:r/>
            <w:r>
              <w:rPr>
                <w:rFonts w:ascii="Aptos" w:hAnsi="Aptos"/>
                <w:b w:val="0"/>
                <w:color w:val="1F2937"/>
                <w:sz w:val="17"/>
              </w:rPr>
              <w:t>Progress</w:t>
            </w:r>
          </w:p>
        </w:tc>
        <w:tc>
          <w:tcPr>
            <w:tcW w:type="dxa" w:w="5112"/>
            <w:vAlign w:val="center"/>
            <w:shd w:fill="FFFFFF"/>
          </w:tcPr>
          <w:p>
            <w:pPr>
              <w:spacing w:after="0"/>
            </w:pPr>
            <w:r/>
            <w:r>
              <w:rPr>
                <w:rFonts w:ascii="Aptos" w:hAnsi="Aptos"/>
                <w:b w:val="0"/>
                <w:color w:val="1F2937"/>
                <w:sz w:val="17"/>
              </w:rPr>
              <w:t>Calculated only by the system.</w:t>
            </w:r>
          </w:p>
        </w:tc>
      </w:tr>
      <w:tr>
        <w:tc>
          <w:tcPr>
            <w:tcW w:type="dxa" w:w="5112"/>
            <w:vAlign w:val="center"/>
            <w:shd w:fill="F7F9FB"/>
          </w:tcPr>
          <w:p>
            <w:pPr>
              <w:spacing w:after="0"/>
            </w:pPr>
            <w:r/>
            <w:r>
              <w:rPr>
                <w:rFonts w:ascii="Aptos" w:hAnsi="Aptos"/>
                <w:b w:val="0"/>
                <w:color w:val="1F2937"/>
                <w:sz w:val="17"/>
              </w:rPr>
              <w:t>Mastery</w:t>
            </w:r>
          </w:p>
        </w:tc>
        <w:tc>
          <w:tcPr>
            <w:tcW w:type="dxa" w:w="5112"/>
            <w:vAlign w:val="center"/>
            <w:shd w:fill="F7F9FB"/>
          </w:tcPr>
          <w:p>
            <w:pPr>
              <w:spacing w:after="0"/>
            </w:pPr>
            <w:r/>
            <w:r>
              <w:rPr>
                <w:rFonts w:ascii="Aptos" w:hAnsi="Aptos"/>
                <w:b w:val="0"/>
                <w:color w:val="1F2937"/>
                <w:sz w:val="17"/>
              </w:rPr>
              <w:t>Calculated only by the system.</w:t>
            </w:r>
          </w:p>
        </w:tc>
      </w:tr>
    </w:tbl>
    <w:p>
      <w:pPr>
        <w:spacing w:after="40"/>
      </w:pPr>
    </w:p>
    <w:p>
      <w:pPr>
        <w:pStyle w:val="Heading1"/>
      </w:pPr>
      <w:r>
        <w:t>10. AI Learning Design Pipeline</w:t>
      </w:r>
    </w:p>
    <w:p>
      <w:r>
        <w:t>The learning structure and content-generation process must be controlled: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pPr>
              <w:spacing w:after="0"/>
            </w:pPr>
            <w:r/>
            <w:r>
              <w:rPr>
                <w:rFonts w:ascii="Aptos" w:hAnsi="Aptos"/>
                <w:b/>
                <w:color w:val="FFFFFF"/>
                <w:sz w:val="18"/>
              </w:rPr>
              <w:t>Stage</w:t>
            </w:r>
          </w:p>
        </w:tc>
        <w:tc>
          <w:tcPr>
            <w:tcW w:type="dxa" w:w="5112"/>
            <w:vAlign w:val="center"/>
            <w:shd w:fill="17324D"/>
          </w:tcPr>
          <w:p>
            <w:pPr>
              <w:spacing w:after="0"/>
            </w:pPr>
            <w:r/>
            <w:r>
              <w:rPr>
                <w:rFonts w:ascii="Aptos" w:hAnsi="Aptos"/>
                <w:b/>
                <w:color w:val="FFFFFF"/>
                <w:sz w:val="18"/>
              </w:rPr>
              <w:t>Output</w:t>
            </w:r>
          </w:p>
        </w:tc>
      </w:tr>
      <w:tr>
        <w:tc>
          <w:tcPr>
            <w:tcW w:type="dxa" w:w="5112"/>
            <w:vAlign w:val="center"/>
            <w:shd w:fill="FFFFFF"/>
          </w:tcPr>
          <w:p>
            <w:pPr>
              <w:spacing w:after="0"/>
            </w:pPr>
            <w:r/>
            <w:r>
              <w:rPr>
                <w:rFonts w:ascii="Aptos" w:hAnsi="Aptos"/>
                <w:b w:val="0"/>
                <w:color w:val="1F2937"/>
                <w:sz w:val="17"/>
              </w:rPr>
              <w:t>AI Generate</w:t>
            </w:r>
          </w:p>
        </w:tc>
        <w:tc>
          <w:tcPr>
            <w:tcW w:type="dxa" w:w="5112"/>
            <w:vAlign w:val="center"/>
            <w:shd w:fill="FFFFFF"/>
          </w:tcPr>
          <w:p>
            <w:pPr>
              <w:spacing w:after="0"/>
            </w:pPr>
            <w:r/>
            <w:r>
              <w:rPr>
                <w:rFonts w:ascii="Aptos" w:hAnsi="Aptos"/>
                <w:b w:val="0"/>
                <w:color w:val="1F2937"/>
                <w:sz w:val="17"/>
              </w:rPr>
              <w:t>Outcome, Skills, dependencies, suggested order, AI Text, Practice, and Evaluation Criteria.</w:t>
            </w:r>
          </w:p>
        </w:tc>
      </w:tr>
      <w:tr>
        <w:tc>
          <w:tcPr>
            <w:tcW w:type="dxa" w:w="5112"/>
            <w:vAlign w:val="center"/>
            <w:shd w:fill="F7F9FB"/>
          </w:tcPr>
          <w:p>
            <w:pPr>
              <w:spacing w:after="0"/>
            </w:pPr>
            <w:r/>
            <w:r>
              <w:rPr>
                <w:rFonts w:ascii="Aptos" w:hAnsi="Aptos"/>
                <w:b w:val="0"/>
                <w:color w:val="1F2937"/>
                <w:sz w:val="17"/>
              </w:rPr>
              <w:t>AI Validate</w:t>
            </w:r>
          </w:p>
        </w:tc>
        <w:tc>
          <w:tcPr>
            <w:tcW w:type="dxa" w:w="5112"/>
            <w:vAlign w:val="center"/>
            <w:shd w:fill="F7F9FB"/>
          </w:tcPr>
          <w:p>
            <w:pPr>
              <w:spacing w:after="0"/>
            </w:pPr>
            <w:r/>
            <w:r>
              <w:rPr>
                <w:rFonts w:ascii="Aptos" w:hAnsi="Aptos"/>
                <w:b w:val="0"/>
                <w:color w:val="1F2937"/>
                <w:sz w:val="17"/>
              </w:rPr>
              <w:t>Checks coherence, Outcome coverage, practice fit, and structure quality.</w:t>
            </w:r>
          </w:p>
        </w:tc>
      </w:tr>
      <w:tr>
        <w:tc>
          <w:tcPr>
            <w:tcW w:type="dxa" w:w="5112"/>
            <w:vAlign w:val="center"/>
            <w:shd w:fill="FFFFFF"/>
          </w:tcPr>
          <w:p>
            <w:pPr>
              <w:spacing w:after="0"/>
            </w:pPr>
            <w:r/>
            <w:r>
              <w:rPr>
                <w:rFonts w:ascii="Aptos" w:hAnsi="Aptos"/>
                <w:b w:val="0"/>
                <w:color w:val="1F2937"/>
                <w:sz w:val="17"/>
              </w:rPr>
              <w:t>Human Review</w:t>
            </w:r>
          </w:p>
        </w:tc>
        <w:tc>
          <w:tcPr>
            <w:tcW w:type="dxa" w:w="5112"/>
            <w:vAlign w:val="center"/>
            <w:shd w:fill="FFFFFF"/>
          </w:tcPr>
          <w:p>
            <w:pPr>
              <w:spacing w:after="0"/>
            </w:pPr>
            <w:r/>
            <w:r>
              <w:rPr>
                <w:rFonts w:ascii="Aptos" w:hAnsi="Aptos"/>
                <w:b w:val="0"/>
                <w:color w:val="1F2937"/>
                <w:sz w:val="17"/>
              </w:rPr>
              <w:t>Approve, edit, or reject the learning design.</w:t>
            </w:r>
          </w:p>
        </w:tc>
      </w:tr>
      <w:tr>
        <w:tc>
          <w:tcPr>
            <w:tcW w:type="dxa" w:w="5112"/>
            <w:vAlign w:val="center"/>
            <w:shd w:fill="F7F9FB"/>
          </w:tcPr>
          <w:p>
            <w:pPr>
              <w:spacing w:after="0"/>
            </w:pPr>
            <w:r/>
            <w:r>
              <w:rPr>
                <w:rFonts w:ascii="Aptos" w:hAnsi="Aptos"/>
                <w:b w:val="0"/>
                <w:color w:val="1F2937"/>
                <w:sz w:val="17"/>
              </w:rPr>
              <w:t>Publish</w:t>
            </w:r>
          </w:p>
        </w:tc>
        <w:tc>
          <w:tcPr>
            <w:tcW w:type="dxa" w:w="5112"/>
            <w:vAlign w:val="center"/>
            <w:shd w:fill="F7F9FB"/>
          </w:tcPr>
          <w:p>
            <w:pPr>
              <w:spacing w:after="0"/>
            </w:pPr>
            <w:r/>
            <w:r>
              <w:rPr>
                <w:rFonts w:ascii="Aptos" w:hAnsi="Aptos"/>
                <w:b w:val="0"/>
                <w:color w:val="1F2937"/>
                <w:sz w:val="17"/>
              </w:rPr>
              <w:t>Activate the Learning Item for learner use.</w:t>
            </w:r>
          </w:p>
        </w:tc>
      </w:tr>
    </w:tbl>
    <w:p>
      <w:pPr>
        <w:spacing w:after="40"/>
      </w:pPr>
    </w:p>
    <w:p>
      <w:r>
        <w:t>Critical principle: AI must not publish the final learning design without human approval.</w:t>
      </w:r>
    </w:p>
    <w:p>
      <w:pPr>
        <w:pStyle w:val="Heading1"/>
      </w:pPr>
      <w:r>
        <w:t>11. Resources</w:t>
      </w:r>
    </w:p>
    <w:p>
      <w:r>
        <w:t>The learner should not be burdened with complex resource management in the MVP. A Learning Item may have a Video and AI-generated Text. Both are usable, and the system marks one as Recommended.</w:t>
      </w:r>
    </w:p>
    <w:p>
      <w:pPr>
        <w:pStyle w:val="ListBullet"/>
      </w:pPr>
      <w:r>
        <w:t>Video: supplied by the product owner/system or discovered by AI.</w:t>
      </w:r>
    </w:p>
    <w:p>
      <w:pPr>
        <w:pStyle w:val="ListBullet"/>
      </w:pPr>
      <w:r>
        <w:t>AI Text: instructional text generated by AI from the approved Skill structure.</w:t>
      </w:r>
    </w:p>
    <w:p>
      <w:pPr>
        <w:pStyle w:val="ListBullet"/>
      </w:pPr>
      <w:r>
        <w:t>Recommended: one resource is marked as the system recommendation.</w:t>
      </w:r>
    </w:p>
    <w:p>
      <w:pPr>
        <w:pStyle w:val="ListBullet"/>
      </w:pPr>
      <w:r>
        <w:t>The learner may choose another resource, and that choice does not inherently limit Mastery.</w:t>
      </w:r>
    </w:p>
    <w:p>
      <w:pPr>
        <w:pStyle w:val="Heading1"/>
      </w:pPr>
      <w:r>
        <w:t>12. Activity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pPr>
              <w:spacing w:after="0"/>
            </w:pPr>
            <w:r/>
            <w:r>
              <w:rPr>
                <w:rFonts w:ascii="Aptos" w:hAnsi="Aptos"/>
                <w:b/>
                <w:color w:val="FFFFFF"/>
                <w:sz w:val="18"/>
              </w:rPr>
              <w:t>Activity</w:t>
            </w:r>
          </w:p>
        </w:tc>
        <w:tc>
          <w:tcPr>
            <w:tcW w:type="dxa" w:w="5112"/>
            <w:vAlign w:val="center"/>
            <w:shd w:fill="17324D"/>
          </w:tcPr>
          <w:p>
            <w:pPr>
              <w:spacing w:after="0"/>
            </w:pPr>
            <w:r/>
            <w:r>
              <w:rPr>
                <w:rFonts w:ascii="Aptos" w:hAnsi="Aptos"/>
                <w:b/>
                <w:color w:val="FFFFFF"/>
                <w:sz w:val="18"/>
              </w:rPr>
              <w:t>Purpose</w:t>
            </w:r>
          </w:p>
        </w:tc>
      </w:tr>
      <w:tr>
        <w:tc>
          <w:tcPr>
            <w:tcW w:type="dxa" w:w="5112"/>
            <w:vAlign w:val="center"/>
            <w:shd w:fill="FFFFFF"/>
          </w:tcPr>
          <w:p>
            <w:pPr>
              <w:spacing w:after="0"/>
            </w:pPr>
            <w:r/>
            <w:r>
              <w:rPr>
                <w:rFonts w:ascii="Aptos" w:hAnsi="Aptos"/>
                <w:b w:val="0"/>
                <w:color w:val="1F2937"/>
                <w:sz w:val="17"/>
              </w:rPr>
              <w:t>Learn</w:t>
            </w:r>
          </w:p>
        </w:tc>
        <w:tc>
          <w:tcPr>
            <w:tcW w:type="dxa" w:w="5112"/>
            <w:vAlign w:val="center"/>
            <w:shd w:fill="FFFFFF"/>
          </w:tcPr>
          <w:p>
            <w:pPr>
              <w:spacing w:after="0"/>
            </w:pPr>
            <w:r/>
            <w:r>
              <w:rPr>
                <w:rFonts w:ascii="Aptos" w:hAnsi="Aptos"/>
                <w:b w:val="0"/>
                <w:color w:val="1F2937"/>
                <w:sz w:val="17"/>
              </w:rPr>
              <w:t>Acquire concepts/content from Video or Text.</w:t>
            </w:r>
          </w:p>
        </w:tc>
      </w:tr>
      <w:tr>
        <w:tc>
          <w:tcPr>
            <w:tcW w:type="dxa" w:w="5112"/>
            <w:vAlign w:val="center"/>
            <w:shd w:fill="F7F9FB"/>
          </w:tcPr>
          <w:p>
            <w:pPr>
              <w:spacing w:after="0"/>
            </w:pPr>
            <w:r/>
            <w:r>
              <w:rPr>
                <w:rFonts w:ascii="Aptos" w:hAnsi="Aptos"/>
                <w:b w:val="0"/>
                <w:color w:val="1F2937"/>
                <w:sz w:val="17"/>
              </w:rPr>
              <w:t>Practice</w:t>
            </w:r>
          </w:p>
        </w:tc>
        <w:tc>
          <w:tcPr>
            <w:tcW w:type="dxa" w:w="5112"/>
            <w:vAlign w:val="center"/>
            <w:shd w:fill="F7F9FB"/>
          </w:tcPr>
          <w:p>
            <w:pPr>
              <w:spacing w:after="0"/>
            </w:pPr>
            <w:r/>
            <w:r>
              <w:rPr>
                <w:rFonts w:ascii="Aptos" w:hAnsi="Aptos"/>
                <w:b w:val="0"/>
                <w:color w:val="1F2937"/>
                <w:sz w:val="17"/>
              </w:rPr>
              <w:t>Convert knowledge into ability through appropriate practice.</w:t>
            </w:r>
          </w:p>
        </w:tc>
      </w:tr>
      <w:tr>
        <w:tc>
          <w:tcPr>
            <w:tcW w:type="dxa" w:w="5112"/>
            <w:vAlign w:val="center"/>
            <w:shd w:fill="FFFFFF"/>
          </w:tcPr>
          <w:p>
            <w:pPr>
              <w:spacing w:after="0"/>
            </w:pPr>
            <w:r/>
            <w:r>
              <w:rPr>
                <w:rFonts w:ascii="Aptos" w:hAnsi="Aptos"/>
                <w:b w:val="0"/>
                <w:color w:val="1F2937"/>
                <w:sz w:val="17"/>
              </w:rPr>
              <w:t>Review</w:t>
            </w:r>
          </w:p>
        </w:tc>
        <w:tc>
          <w:tcPr>
            <w:tcW w:type="dxa" w:w="5112"/>
            <w:vAlign w:val="center"/>
            <w:shd w:fill="FFFFFF"/>
          </w:tcPr>
          <w:p>
            <w:pPr>
              <w:spacing w:after="0"/>
            </w:pPr>
            <w:r/>
            <w:r>
              <w:rPr>
                <w:rFonts w:ascii="Aptos" w:hAnsi="Aptos"/>
                <w:b w:val="0"/>
                <w:color w:val="1F2937"/>
                <w:sz w:val="17"/>
              </w:rPr>
              <w:t>Retrieve knowledge to check retention over time.</w:t>
            </w:r>
          </w:p>
        </w:tc>
      </w:tr>
      <w:tr>
        <w:tc>
          <w:tcPr>
            <w:tcW w:type="dxa" w:w="5112"/>
            <w:vAlign w:val="center"/>
            <w:shd w:fill="F7F9FB"/>
          </w:tcPr>
          <w:p>
            <w:pPr>
              <w:spacing w:after="0"/>
            </w:pPr>
            <w:r/>
            <w:r>
              <w:rPr>
                <w:rFonts w:ascii="Aptos" w:hAnsi="Aptos"/>
                <w:b w:val="0"/>
                <w:color w:val="1F2937"/>
                <w:sz w:val="17"/>
              </w:rPr>
              <w:t>Assessment</w:t>
            </w:r>
          </w:p>
        </w:tc>
        <w:tc>
          <w:tcPr>
            <w:tcW w:type="dxa" w:w="5112"/>
            <w:vAlign w:val="center"/>
            <w:shd w:fill="F7F9FB"/>
          </w:tcPr>
          <w:p>
            <w:pPr>
              <w:spacing w:after="0"/>
            </w:pPr>
            <w:r/>
            <w:r>
              <w:rPr>
                <w:rFonts w:ascii="Aptos" w:hAnsi="Aptos"/>
                <w:b w:val="0"/>
                <w:color w:val="1F2937"/>
                <w:sz w:val="17"/>
              </w:rPr>
              <w:t>Measure skill ability or learning evidence.</w:t>
            </w:r>
          </w:p>
        </w:tc>
      </w:tr>
      <w:tr>
        <w:tc>
          <w:tcPr>
            <w:tcW w:type="dxa" w:w="5112"/>
            <w:vAlign w:val="center"/>
            <w:shd w:fill="FFFFFF"/>
          </w:tcPr>
          <w:p>
            <w:pPr>
              <w:spacing w:after="0"/>
            </w:pPr>
            <w:r/>
            <w:r>
              <w:rPr>
                <w:rFonts w:ascii="Aptos" w:hAnsi="Aptos"/>
                <w:b w:val="0"/>
                <w:color w:val="1F2937"/>
                <w:sz w:val="17"/>
              </w:rPr>
              <w:t>Remediation</w:t>
            </w:r>
          </w:p>
        </w:tc>
        <w:tc>
          <w:tcPr>
            <w:tcW w:type="dxa" w:w="5112"/>
            <w:vAlign w:val="center"/>
            <w:shd w:fill="FFFFFF"/>
          </w:tcPr>
          <w:p>
            <w:pPr>
              <w:spacing w:after="0"/>
            </w:pPr>
            <w:r/>
            <w:r>
              <w:rPr>
                <w:rFonts w:ascii="Aptos" w:hAnsi="Aptos"/>
                <w:b w:val="0"/>
                <w:color w:val="1F2937"/>
                <w:sz w:val="17"/>
              </w:rPr>
              <w:t>Address weakness through Review, Practice, or Re-learn.</w:t>
            </w:r>
          </w:p>
        </w:tc>
      </w:tr>
    </w:tbl>
    <w:p>
      <w:pPr>
        <w:spacing w:after="40"/>
      </w:pPr>
    </w:p>
    <w:p>
      <w:r>
        <w:t>Practice type is not fixed. AI should choose the appropriate activity form based on the topic and the nature of the Skill. Python may use Coding/Debugging; English may combine Listening/Speaking/Writing; Architecture may use scenarios and Design Decisions.</w:t>
      </w:r>
    </w:p>
    <w:p>
      <w:pPr>
        <w:pStyle w:val="Heading1"/>
      </w:pPr>
      <w:r>
        <w:t>13. Evaluation</w:t>
      </w:r>
    </w:p>
    <w:p>
      <w:r>
        <w:t>AI generates Evaluation Criteria in addition to each Practice/Assessment. Raw scores are not shown to the learner; results are communicated through feedback and learning status.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pPr>
              <w:spacing w:after="0"/>
            </w:pPr>
            <w:r/>
            <w:r>
              <w:rPr>
                <w:rFonts w:ascii="Aptos" w:hAnsi="Aptos"/>
                <w:b/>
                <w:color w:val="FFFFFF"/>
                <w:sz w:val="18"/>
              </w:rPr>
              <w:t>Activity type</w:t>
            </w:r>
          </w:p>
        </w:tc>
        <w:tc>
          <w:tcPr>
            <w:tcW w:type="dxa" w:w="5112"/>
            <w:vAlign w:val="center"/>
            <w:shd w:fill="17324D"/>
          </w:tcPr>
          <w:p>
            <w:pPr>
              <w:spacing w:after="0"/>
            </w:pPr>
            <w:r/>
            <w:r>
              <w:rPr>
                <w:rFonts w:ascii="Aptos" w:hAnsi="Aptos"/>
                <w:b/>
                <w:color w:val="FFFFFF"/>
                <w:sz w:val="18"/>
              </w:rPr>
              <w:t>Evaluation method</w:t>
            </w:r>
          </w:p>
        </w:tc>
      </w:tr>
      <w:tr>
        <w:tc>
          <w:tcPr>
            <w:tcW w:type="dxa" w:w="5112"/>
            <w:vAlign w:val="center"/>
            <w:shd w:fill="FFFFFF"/>
          </w:tcPr>
          <w:p>
            <w:pPr>
              <w:spacing w:after="0"/>
            </w:pPr>
            <w:r/>
            <w:r>
              <w:rPr>
                <w:rFonts w:ascii="Aptos" w:hAnsi="Aptos"/>
                <w:b w:val="0"/>
                <w:color w:val="1F2937"/>
                <w:sz w:val="17"/>
              </w:rPr>
              <w:t>Objective / deterministic</w:t>
            </w:r>
          </w:p>
        </w:tc>
        <w:tc>
          <w:tcPr>
            <w:tcW w:type="dxa" w:w="5112"/>
            <w:vAlign w:val="center"/>
            <w:shd w:fill="FFFFFF"/>
          </w:tcPr>
          <w:p>
            <w:pPr>
              <w:spacing w:after="0"/>
            </w:pPr>
            <w:r/>
            <w:r>
              <w:rPr>
                <w:rFonts w:ascii="Aptos" w:hAnsi="Aptos"/>
                <w:b w:val="0"/>
                <w:color w:val="1F2937"/>
                <w:sz w:val="17"/>
              </w:rPr>
              <w:t>Rule-based validation.</w:t>
            </w:r>
          </w:p>
        </w:tc>
      </w:tr>
      <w:tr>
        <w:tc>
          <w:tcPr>
            <w:tcW w:type="dxa" w:w="5112"/>
            <w:vAlign w:val="center"/>
            <w:shd w:fill="F7F9FB"/>
          </w:tcPr>
          <w:p>
            <w:pPr>
              <w:spacing w:after="0"/>
            </w:pPr>
            <w:r/>
            <w:r>
              <w:rPr>
                <w:rFonts w:ascii="Aptos" w:hAnsi="Aptos"/>
                <w:b w:val="0"/>
                <w:color w:val="1F2937"/>
                <w:sz w:val="17"/>
              </w:rPr>
              <w:t>Coding</w:t>
            </w:r>
          </w:p>
        </w:tc>
        <w:tc>
          <w:tcPr>
            <w:tcW w:type="dxa" w:w="5112"/>
            <w:vAlign w:val="center"/>
            <w:shd w:fill="F7F9FB"/>
          </w:tcPr>
          <w:p>
            <w:pPr>
              <w:spacing w:after="0"/>
            </w:pPr>
            <w:r/>
            <w:r>
              <w:rPr>
                <w:rFonts w:ascii="Aptos" w:hAnsi="Aptos"/>
                <w:b w:val="0"/>
                <w:color w:val="1F2937"/>
                <w:sz w:val="17"/>
              </w:rPr>
              <w:t>Execution + Tests.</w:t>
            </w:r>
          </w:p>
        </w:tc>
      </w:tr>
      <w:tr>
        <w:tc>
          <w:tcPr>
            <w:tcW w:type="dxa" w:w="5112"/>
            <w:vAlign w:val="center"/>
            <w:shd w:fill="FFFFFF"/>
          </w:tcPr>
          <w:p>
            <w:pPr>
              <w:spacing w:after="0"/>
            </w:pPr>
            <w:r/>
            <w:r>
              <w:rPr>
                <w:rFonts w:ascii="Aptos" w:hAnsi="Aptos"/>
                <w:b w:val="0"/>
                <w:color w:val="1F2937"/>
                <w:sz w:val="17"/>
              </w:rPr>
              <w:t>Open-ended answer</w:t>
            </w:r>
          </w:p>
        </w:tc>
        <w:tc>
          <w:tcPr>
            <w:tcW w:type="dxa" w:w="5112"/>
            <w:vAlign w:val="center"/>
            <w:shd w:fill="FFFFFF"/>
          </w:tcPr>
          <w:p>
            <w:pPr>
              <w:spacing w:after="0"/>
            </w:pPr>
            <w:r/>
            <w:r>
              <w:rPr>
                <w:rFonts w:ascii="Aptos" w:hAnsi="Aptos"/>
                <w:b w:val="0"/>
                <w:color w:val="1F2937"/>
                <w:sz w:val="17"/>
              </w:rPr>
              <w:t>AI evaluation with rubric.</w:t>
            </w:r>
          </w:p>
        </w:tc>
      </w:tr>
      <w:tr>
        <w:tc>
          <w:tcPr>
            <w:tcW w:type="dxa" w:w="5112"/>
            <w:vAlign w:val="center"/>
            <w:shd w:fill="F7F9FB"/>
          </w:tcPr>
          <w:p>
            <w:pPr>
              <w:spacing w:after="0"/>
            </w:pPr>
            <w:r/>
            <w:r>
              <w:rPr>
                <w:rFonts w:ascii="Aptos" w:hAnsi="Aptos"/>
                <w:b w:val="0"/>
                <w:color w:val="1F2937"/>
                <w:sz w:val="17"/>
              </w:rPr>
              <w:t>Explanation / Essay</w:t>
            </w:r>
          </w:p>
        </w:tc>
        <w:tc>
          <w:tcPr>
            <w:tcW w:type="dxa" w:w="5112"/>
            <w:vAlign w:val="center"/>
            <w:shd w:fill="F7F9FB"/>
          </w:tcPr>
          <w:p>
            <w:pPr>
              <w:spacing w:after="0"/>
            </w:pPr>
            <w:r/>
            <w:r>
              <w:rPr>
                <w:rFonts w:ascii="Aptos" w:hAnsi="Aptos"/>
                <w:b w:val="0"/>
                <w:color w:val="1F2937"/>
                <w:sz w:val="17"/>
              </w:rPr>
              <w:t>AI evaluation with explicit criteria.</w:t>
            </w:r>
          </w:p>
        </w:tc>
      </w:tr>
      <w:tr>
        <w:tc>
          <w:tcPr>
            <w:tcW w:type="dxa" w:w="5112"/>
            <w:vAlign w:val="center"/>
            <w:shd w:fill="FFFFFF"/>
          </w:tcPr>
          <w:p>
            <w:pPr>
              <w:spacing w:after="0"/>
            </w:pPr>
            <w:r/>
            <w:r>
              <w:rPr>
                <w:rFonts w:ascii="Aptos" w:hAnsi="Aptos"/>
                <w:b w:val="0"/>
                <w:color w:val="1F2937"/>
                <w:sz w:val="17"/>
              </w:rPr>
              <w:t>Uncertain / sensitive</w:t>
            </w:r>
          </w:p>
        </w:tc>
        <w:tc>
          <w:tcPr>
            <w:tcW w:type="dxa" w:w="5112"/>
            <w:vAlign w:val="center"/>
            <w:shd w:fill="FFFFFF"/>
          </w:tcPr>
          <w:p>
            <w:pPr>
              <w:spacing w:after="0"/>
            </w:pPr>
            <w:r/>
            <w:r>
              <w:rPr>
                <w:rFonts w:ascii="Aptos" w:hAnsi="Aptos"/>
                <w:b w:val="0"/>
                <w:color w:val="1F2937"/>
                <w:sz w:val="17"/>
              </w:rPr>
              <w:t>Human review or flag where required.</w:t>
            </w:r>
          </w:p>
        </w:tc>
      </w:tr>
    </w:tbl>
    <w:p>
      <w:pPr>
        <w:spacing w:after="40"/>
      </w:pPr>
    </w:p>
    <w:p>
      <w:pPr>
        <w:pStyle w:val="Heading1"/>
      </w:pPr>
      <w:r>
        <w:t>14. Feedback Loop</w:t>
      </w:r>
    </w:p>
    <w:p>
      <w:r>
        <w:t>When the learner is wrong, the system should not immediately reveal the final answer. Default behavior:</w:t>
      </w:r>
    </w:p>
    <w:p>
      <w:pPr>
        <w:spacing w:before="100" w:after="160"/>
        <w:jc w:val="center"/>
      </w:pPr>
      <w:r>
        <w:rPr>
          <w:b/>
          <w:color w:val="2F6690"/>
          <w:sz w:val="20"/>
        </w:rPr>
        <w:t>Wrong → Hint → Retry → Stronger Hint → Retry → Explanation / Answer</w:t>
      </w:r>
    </w:p>
    <w:p>
      <w:r>
        <w:t>Hint intensity and the number of hints can be adaptive. The goal is to help the learner reach the answer, not simply reveal it.</w:t>
      </w:r>
    </w:p>
    <w:p>
      <w:pPr>
        <w:pStyle w:val="Heading1"/>
      </w:pPr>
      <w:r>
        <w:t>15. Mastery Model</w:t>
      </w:r>
    </w:p>
    <w:p>
      <w:r>
        <w:t>Each Skill has an internal numeric Mastery value. The learner-facing representation is a clear qualitative level.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pPr>
              <w:spacing w:after="0"/>
            </w:pPr>
            <w:r/>
            <w:r>
              <w:rPr>
                <w:rFonts w:ascii="Aptos" w:hAnsi="Aptos"/>
                <w:b/>
                <w:color w:val="FFFFFF"/>
                <w:sz w:val="18"/>
              </w:rPr>
              <w:t>Component</w:t>
            </w:r>
          </w:p>
        </w:tc>
        <w:tc>
          <w:tcPr>
            <w:tcW w:type="dxa" w:w="5112"/>
            <w:vAlign w:val="center"/>
            <w:shd w:fill="17324D"/>
          </w:tcPr>
          <w:p>
            <w:pPr>
              <w:spacing w:after="0"/>
            </w:pPr>
            <w:r/>
            <w:r>
              <w:rPr>
                <w:rFonts w:ascii="Aptos" w:hAnsi="Aptos"/>
                <w:b/>
                <w:color w:val="FFFFFF"/>
                <w:sz w:val="18"/>
              </w:rPr>
              <w:t>Rule</w:t>
            </w:r>
          </w:p>
        </w:tc>
      </w:tr>
      <w:tr>
        <w:tc>
          <w:tcPr>
            <w:tcW w:type="dxa" w:w="5112"/>
            <w:vAlign w:val="center"/>
            <w:shd w:fill="FFFFFF"/>
          </w:tcPr>
          <w:p>
            <w:pPr>
              <w:spacing w:after="0"/>
            </w:pPr>
            <w:r/>
            <w:r>
              <w:rPr>
                <w:rFonts w:ascii="Aptos" w:hAnsi="Aptos"/>
                <w:b w:val="0"/>
                <w:color w:val="1F2937"/>
                <w:sz w:val="17"/>
              </w:rPr>
              <w:t>Numeric Mastery</w:t>
            </w:r>
          </w:p>
        </w:tc>
        <w:tc>
          <w:tcPr>
            <w:tcW w:type="dxa" w:w="5112"/>
            <w:vAlign w:val="center"/>
            <w:shd w:fill="FFFFFF"/>
          </w:tcPr>
          <w:p>
            <w:pPr>
              <w:spacing w:after="0"/>
            </w:pPr>
            <w:r/>
            <w:r>
              <w:rPr>
                <w:rFonts w:ascii="Aptos" w:hAnsi="Aptos"/>
                <w:b w:val="0"/>
                <w:color w:val="1F2937"/>
                <w:sz w:val="17"/>
              </w:rPr>
              <w:t>Internal numeric value used for calculations.</w:t>
            </w:r>
          </w:p>
        </w:tc>
      </w:tr>
      <w:tr>
        <w:tc>
          <w:tcPr>
            <w:tcW w:type="dxa" w:w="5112"/>
            <w:vAlign w:val="center"/>
            <w:shd w:fill="F7F9FB"/>
          </w:tcPr>
          <w:p>
            <w:pPr>
              <w:spacing w:after="0"/>
            </w:pPr>
            <w:r/>
            <w:r>
              <w:rPr>
                <w:rFonts w:ascii="Aptos" w:hAnsi="Aptos"/>
                <w:b w:val="0"/>
                <w:color w:val="1F2937"/>
                <w:sz w:val="17"/>
              </w:rPr>
              <w:t>User-facing Level</w:t>
            </w:r>
          </w:p>
        </w:tc>
        <w:tc>
          <w:tcPr>
            <w:tcW w:type="dxa" w:w="5112"/>
            <w:vAlign w:val="center"/>
            <w:shd w:fill="F7F9FB"/>
          </w:tcPr>
          <w:p>
            <w:pPr>
              <w:spacing w:after="0"/>
            </w:pPr>
            <w:r/>
            <w:r>
              <w:rPr>
                <w:rFonts w:ascii="Aptos" w:hAnsi="Aptos"/>
                <w:b w:val="0"/>
                <w:color w:val="1F2937"/>
                <w:sz w:val="17"/>
              </w:rPr>
              <w:t>Learning / Familiar / Proficient / Mastered.</w:t>
            </w:r>
          </w:p>
        </w:tc>
      </w:tr>
      <w:tr>
        <w:tc>
          <w:tcPr>
            <w:tcW w:type="dxa" w:w="5112"/>
            <w:vAlign w:val="center"/>
            <w:shd w:fill="FFFFFF"/>
          </w:tcPr>
          <w:p>
            <w:pPr>
              <w:spacing w:after="0"/>
            </w:pPr>
            <w:r/>
            <w:r>
              <w:rPr>
                <w:rFonts w:ascii="Aptos" w:hAnsi="Aptos"/>
                <w:b w:val="0"/>
                <w:color w:val="1F2937"/>
                <w:sz w:val="17"/>
              </w:rPr>
              <w:t>Evidence</w:t>
            </w:r>
          </w:p>
        </w:tc>
        <w:tc>
          <w:tcPr>
            <w:tcW w:type="dxa" w:w="5112"/>
            <w:vAlign w:val="center"/>
            <w:shd w:fill="FFFFFF"/>
          </w:tcPr>
          <w:p>
            <w:pPr>
              <w:spacing w:after="0"/>
            </w:pPr>
            <w:r/>
            <w:r>
              <w:rPr>
                <w:rFonts w:ascii="Aptos" w:hAnsi="Aptos"/>
                <w:b w:val="0"/>
                <w:color w:val="1F2937"/>
                <w:sz w:val="17"/>
              </w:rPr>
              <w:t>Performance + Assessment + Review + Recency.</w:t>
            </w:r>
          </w:p>
        </w:tc>
      </w:tr>
      <w:tr>
        <w:tc>
          <w:tcPr>
            <w:tcW w:type="dxa" w:w="5112"/>
            <w:vAlign w:val="center"/>
            <w:shd w:fill="F7F9FB"/>
          </w:tcPr>
          <w:p>
            <w:pPr>
              <w:spacing w:after="0"/>
            </w:pPr>
            <w:r/>
            <w:r>
              <w:rPr>
                <w:rFonts w:ascii="Aptos" w:hAnsi="Aptos"/>
                <w:b w:val="0"/>
                <w:color w:val="1F2937"/>
                <w:sz w:val="17"/>
              </w:rPr>
              <w:t>Decay</w:t>
            </w:r>
          </w:p>
        </w:tc>
        <w:tc>
          <w:tcPr>
            <w:tcW w:type="dxa" w:w="5112"/>
            <w:vAlign w:val="center"/>
            <w:shd w:fill="F7F9FB"/>
          </w:tcPr>
          <w:p>
            <w:pPr>
              <w:spacing w:after="0"/>
            </w:pPr>
            <w:r/>
            <w:r>
              <w:rPr>
                <w:rFonts w:ascii="Aptos" w:hAnsi="Aptos"/>
                <w:b w:val="0"/>
                <w:color w:val="1F2937"/>
                <w:sz w:val="17"/>
              </w:rPr>
              <w:t>No automatic numeric decay from time alone; weak performance in an activity/review can lower Mastery.</w:t>
            </w:r>
          </w:p>
        </w:tc>
      </w:tr>
      <w:tr>
        <w:tc>
          <w:tcPr>
            <w:tcW w:type="dxa" w:w="5112"/>
            <w:vAlign w:val="center"/>
            <w:shd w:fill="FFFFFF"/>
          </w:tcPr>
          <w:p>
            <w:pPr>
              <w:spacing w:after="0"/>
            </w:pPr>
            <w:r/>
            <w:r>
              <w:rPr>
                <w:rFonts w:ascii="Aptos" w:hAnsi="Aptos"/>
                <w:b w:val="0"/>
                <w:color w:val="1F2937"/>
                <w:sz w:val="17"/>
              </w:rPr>
              <w:t>Last performance</w:t>
            </w:r>
          </w:p>
        </w:tc>
        <w:tc>
          <w:tcPr>
            <w:tcW w:type="dxa" w:w="5112"/>
            <w:vAlign w:val="center"/>
            <w:shd w:fill="FFFFFF"/>
          </w:tcPr>
          <w:p>
            <w:pPr>
              <w:spacing w:after="0"/>
            </w:pPr>
            <w:r/>
            <w:r>
              <w:rPr>
                <w:rFonts w:ascii="Aptos" w:hAnsi="Aptos"/>
                <w:b w:val="0"/>
                <w:color w:val="1F2937"/>
                <w:sz w:val="17"/>
              </w:rPr>
              <w:t>Important to current state; attempt history is still stored.</w:t>
            </w:r>
          </w:p>
        </w:tc>
      </w:tr>
    </w:tbl>
    <w:p>
      <w:pPr>
        <w:spacing w:after="40"/>
      </w:pPr>
    </w:p>
    <w:p>
      <w:pPr>
        <w:pStyle w:val="Heading1"/>
      </w:pPr>
      <w:r>
        <w:t>16. Adaptive Remediation</w:t>
      </w:r>
    </w:p>
    <w:p>
      <w:r>
        <w:t>When weakness appears in a Review or a new Activity, the system assesses the severity and chooses one of three actions:</w:t>
      </w:r>
    </w:p>
    <w:p>
      <w:pPr>
        <w:pStyle w:val="ListBullet"/>
      </w:pPr>
      <w:r>
        <w:t>Repeat Review for mild weakness or retrieval need.</w:t>
      </w:r>
    </w:p>
    <w:p>
      <w:pPr>
        <w:pStyle w:val="ListBullet"/>
      </w:pPr>
      <w:r>
        <w:t>More Practice when the learner can understand but cannot apply.</w:t>
      </w:r>
    </w:p>
    <w:p>
      <w:pPr>
        <w:pStyle w:val="ListBullet"/>
      </w:pPr>
      <w:r>
        <w:t>Re-learn when the concept or prerequisite has a serious gap.</w:t>
      </w:r>
    </w:p>
    <w:p>
      <w:pPr>
        <w:pStyle w:val="Heading1"/>
      </w:pPr>
      <w:r>
        <w:t>17. Planning &amp; Scheduling</w:t>
      </w:r>
    </w:p>
    <w:p>
      <w:r>
        <w:t>The learner sets Priority and Daily Time independently for each Learning Item. The Daily Time of one item does not depend on the others.</w:t>
      </w:r>
    </w:p>
    <w:p>
      <w:r>
        <w:t>Example: Python = 45 min/day, Machine Learning = 30 min/day, Software Architecture = 20 min/day. The system decides how the available time is divided between Learn, Practice, Review, and Assessment.</w:t>
      </w:r>
    </w:p>
    <w:p>
      <w:r>
        <w:t>A preferred clock time is optional. Daily duration is the primary constraint; a preferred time is treated as a scheduling preference.</w:t>
      </w:r>
    </w:p>
    <w:p>
      <w:pPr>
        <w:pStyle w:val="Heading2"/>
      </w:pPr>
      <w:r>
        <w:t>17.1 Daily Plan</w:t>
      </w:r>
    </w:p>
    <w:p>
      <w:pPr>
        <w:pStyle w:val="ListBullet"/>
      </w:pPr>
      <w:r>
        <w:t>The plan is step-by-step.</w:t>
      </w:r>
    </w:p>
    <w:p>
      <w:pPr>
        <w:pStyle w:val="ListBullet"/>
      </w:pPr>
      <w:r>
        <w:t>The system allocates activities within each Learning Item’s available time.</w:t>
      </w:r>
    </w:p>
    <w:p>
      <w:pPr>
        <w:pStyle w:val="ListBullet"/>
      </w:pPr>
      <w:r>
        <w:t>The learner should not have to choose the next activity manually.</w:t>
      </w:r>
    </w:p>
    <w:p>
      <w:pPr>
        <w:pStyle w:val="ListBullet"/>
      </w:pPr>
      <w:r>
        <w:t>Outside-plan activities are allowed but do not automatically complete the Daily Plan.</w:t>
      </w:r>
    </w:p>
    <w:p>
      <w:pPr>
        <w:pStyle w:val="Heading2"/>
      </w:pPr>
      <w:r>
        <w:t>17.2 Weekly Plan</w:t>
      </w:r>
    </w:p>
    <w:p>
      <w:r>
        <w:t>The learner has a weekly view of scheduled activities. Activities are not dragged directly in the calendar; rescheduling is performed through the Activity’s Reschedule action.</w:t>
      </w:r>
    </w:p>
    <w:p>
      <w:pPr>
        <w:pStyle w:val="Heading2"/>
      </w:pPr>
      <w:r>
        <w:t>17.3 Reschedule</w:t>
      </w:r>
    </w:p>
    <w:p>
      <w:r>
        <w:t>The learner can move a scheduled Activity to another date. The system updates the future plan afterward.</w:t>
      </w:r>
    </w:p>
    <w:p>
      <w:pPr>
        <w:pStyle w:val="Heading2"/>
      </w:pPr>
      <w:r>
        <w:t>17.4 Missed Days &amp; Recovery</w:t>
      </w:r>
    </w:p>
    <w:p>
      <w:r>
        <w:t>When the learner falls behind for several days or weeks, the system must not simply replay the full backlog. It generates a new Recovery Plan based on the current state, Priority, Mastery, and overdue activities.</w:t>
      </w:r>
    </w:p>
    <w:p>
      <w:pPr>
        <w:pStyle w:val="Heading1"/>
      </w:pPr>
      <w:r>
        <w:t>18. Continue Learning</w:t>
      </w:r>
    </w:p>
    <w:p>
      <w:r>
        <w:t>Continue Learning is the primary entry point into learning. Each time it is opened, the system returns one Recommended Next Activity and several alternatives.</w:t>
      </w:r>
    </w:p>
    <w:p>
      <w:r>
        <w:t>The learner may choose an alternative. In the MVP, that choice applies only to the current Session and is not stored as a permanent preference.</w:t>
      </w:r>
    </w:p>
    <w:p>
      <w:r>
        <w:t>The learner may also launch any available Activity outside the recommendation. This freedom is part of the product experience.</w:t>
      </w:r>
    </w:p>
    <w:p>
      <w:pPr>
        <w:pStyle w:val="Heading1"/>
      </w:pPr>
      <w:r>
        <w:t>19. User Freedom vs System Control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pPr>
              <w:spacing w:after="0"/>
            </w:pPr>
            <w:r/>
            <w:r>
              <w:rPr>
                <w:rFonts w:ascii="Aptos" w:hAnsi="Aptos"/>
                <w:b/>
                <w:color w:val="FFFFFF"/>
                <w:sz w:val="18"/>
              </w:rPr>
              <w:t>Area</w:t>
            </w:r>
          </w:p>
        </w:tc>
        <w:tc>
          <w:tcPr>
            <w:tcW w:type="dxa" w:w="3408"/>
            <w:vAlign w:val="center"/>
            <w:shd w:fill="17324D"/>
          </w:tcPr>
          <w:p>
            <w:pPr>
              <w:spacing w:after="0"/>
            </w:pPr>
            <w:r/>
            <w:r>
              <w:rPr>
                <w:rFonts w:ascii="Aptos" w:hAnsi="Aptos"/>
                <w:b/>
                <w:color w:val="FFFFFF"/>
                <w:sz w:val="18"/>
              </w:rPr>
              <w:t>Learner</w:t>
            </w:r>
          </w:p>
        </w:tc>
        <w:tc>
          <w:tcPr>
            <w:tcW w:type="dxa" w:w="3408"/>
            <w:vAlign w:val="center"/>
            <w:shd w:fill="17324D"/>
          </w:tcPr>
          <w:p>
            <w:pPr>
              <w:spacing w:after="0"/>
            </w:pPr>
            <w:r/>
            <w:r>
              <w:rPr>
                <w:rFonts w:ascii="Aptos" w:hAnsi="Aptos"/>
                <w:b/>
                <w:color w:val="FFFFFF"/>
                <w:sz w:val="18"/>
              </w:rPr>
              <w:t>System</w:t>
            </w:r>
          </w:p>
        </w:tc>
      </w:tr>
      <w:tr>
        <w:tc>
          <w:tcPr>
            <w:tcW w:type="dxa" w:w="3408"/>
            <w:vAlign w:val="center"/>
            <w:shd w:fill="FFFFFF"/>
          </w:tcPr>
          <w:p>
            <w:pPr>
              <w:spacing w:after="0"/>
            </w:pPr>
            <w:r/>
            <w:r>
              <w:rPr>
                <w:rFonts w:ascii="Aptos" w:hAnsi="Aptos"/>
                <w:b w:val="0"/>
                <w:color w:val="1F2937"/>
                <w:sz w:val="17"/>
              </w:rPr>
              <w:t>Learning Item</w:t>
            </w:r>
          </w:p>
        </w:tc>
        <w:tc>
          <w:tcPr>
            <w:tcW w:type="dxa" w:w="3408"/>
            <w:vAlign w:val="center"/>
            <w:shd w:fill="FFFFFF"/>
          </w:tcPr>
          <w:p>
            <w:pPr>
              <w:spacing w:after="0"/>
            </w:pPr>
            <w:r/>
            <w:r>
              <w:rPr>
                <w:rFonts w:ascii="Aptos" w:hAnsi="Aptos"/>
                <w:b w:val="0"/>
                <w:color w:val="1F2937"/>
                <w:sz w:val="17"/>
              </w:rPr>
              <w:t>Select / activate</w:t>
            </w:r>
          </w:p>
        </w:tc>
        <w:tc>
          <w:tcPr>
            <w:tcW w:type="dxa" w:w="3408"/>
            <w:vAlign w:val="center"/>
            <w:shd w:fill="FFFFFF"/>
          </w:tcPr>
          <w:p>
            <w:pPr>
              <w:spacing w:after="0"/>
            </w:pPr>
            <w:r/>
            <w:r>
              <w:rPr>
                <w:rFonts w:ascii="Aptos" w:hAnsi="Aptos"/>
                <w:b w:val="0"/>
                <w:color w:val="1F2937"/>
                <w:sz w:val="17"/>
              </w:rPr>
              <w:t>—</w:t>
            </w:r>
          </w:p>
        </w:tc>
      </w:tr>
      <w:tr>
        <w:tc>
          <w:tcPr>
            <w:tcW w:type="dxa" w:w="3408"/>
            <w:vAlign w:val="center"/>
            <w:shd w:fill="F7F9FB"/>
          </w:tcPr>
          <w:p>
            <w:pPr>
              <w:spacing w:after="0"/>
            </w:pPr>
            <w:r/>
            <w:r>
              <w:rPr>
                <w:rFonts w:ascii="Aptos" w:hAnsi="Aptos"/>
                <w:b w:val="0"/>
                <w:color w:val="1F2937"/>
                <w:sz w:val="17"/>
              </w:rPr>
              <w:t>Priority</w:t>
            </w:r>
          </w:p>
        </w:tc>
        <w:tc>
          <w:tcPr>
            <w:tcW w:type="dxa" w:w="3408"/>
            <w:vAlign w:val="center"/>
            <w:shd w:fill="F7F9FB"/>
          </w:tcPr>
          <w:p>
            <w:pPr>
              <w:spacing w:after="0"/>
            </w:pPr>
            <w:r/>
            <w:r>
              <w:rPr>
                <w:rFonts w:ascii="Aptos" w:hAnsi="Aptos"/>
                <w:b w:val="0"/>
                <w:color w:val="1F2937"/>
                <w:sz w:val="17"/>
              </w:rPr>
              <w:t>Set</w:t>
            </w:r>
          </w:p>
        </w:tc>
        <w:tc>
          <w:tcPr>
            <w:tcW w:type="dxa" w:w="3408"/>
            <w:vAlign w:val="center"/>
            <w:shd w:fill="F7F9FB"/>
          </w:tcPr>
          <w:p>
            <w:pPr>
              <w:spacing w:after="0"/>
            </w:pPr>
            <w:r/>
            <w:r>
              <w:rPr>
                <w:rFonts w:ascii="Aptos" w:hAnsi="Aptos"/>
                <w:b w:val="0"/>
                <w:color w:val="1F2937"/>
                <w:sz w:val="17"/>
              </w:rPr>
              <w:t>Use in planning</w:t>
            </w:r>
          </w:p>
        </w:tc>
      </w:tr>
      <w:tr>
        <w:tc>
          <w:tcPr>
            <w:tcW w:type="dxa" w:w="3408"/>
            <w:vAlign w:val="center"/>
            <w:shd w:fill="FFFFFF"/>
          </w:tcPr>
          <w:p>
            <w:pPr>
              <w:spacing w:after="0"/>
            </w:pPr>
            <w:r/>
            <w:r>
              <w:rPr>
                <w:rFonts w:ascii="Aptos" w:hAnsi="Aptos"/>
                <w:b w:val="0"/>
                <w:color w:val="1F2937"/>
                <w:sz w:val="17"/>
              </w:rPr>
              <w:t>Daily Time</w:t>
            </w:r>
          </w:p>
        </w:tc>
        <w:tc>
          <w:tcPr>
            <w:tcW w:type="dxa" w:w="3408"/>
            <w:vAlign w:val="center"/>
            <w:shd w:fill="FFFFFF"/>
          </w:tcPr>
          <w:p>
            <w:pPr>
              <w:spacing w:after="0"/>
            </w:pPr>
            <w:r/>
            <w:r>
              <w:rPr>
                <w:rFonts w:ascii="Aptos" w:hAnsi="Aptos"/>
                <w:b w:val="0"/>
                <w:color w:val="1F2937"/>
                <w:sz w:val="17"/>
              </w:rPr>
              <w:t>Set</w:t>
            </w:r>
          </w:p>
        </w:tc>
        <w:tc>
          <w:tcPr>
            <w:tcW w:type="dxa" w:w="3408"/>
            <w:vAlign w:val="center"/>
            <w:shd w:fill="FFFFFF"/>
          </w:tcPr>
          <w:p>
            <w:pPr>
              <w:spacing w:after="0"/>
            </w:pPr>
            <w:r/>
            <w:r>
              <w:rPr>
                <w:rFonts w:ascii="Aptos" w:hAnsi="Aptos"/>
                <w:b w:val="0"/>
                <w:color w:val="1F2937"/>
                <w:sz w:val="17"/>
              </w:rPr>
              <w:t>Allocate activities</w:t>
            </w:r>
          </w:p>
        </w:tc>
      </w:tr>
      <w:tr>
        <w:tc>
          <w:tcPr>
            <w:tcW w:type="dxa" w:w="3408"/>
            <w:vAlign w:val="center"/>
            <w:shd w:fill="F7F9FB"/>
          </w:tcPr>
          <w:p>
            <w:pPr>
              <w:spacing w:after="0"/>
            </w:pPr>
            <w:r/>
            <w:r>
              <w:rPr>
                <w:rFonts w:ascii="Aptos" w:hAnsi="Aptos"/>
                <w:b w:val="0"/>
                <w:color w:val="1F2937"/>
                <w:sz w:val="17"/>
              </w:rPr>
              <w:t>Activity choice</w:t>
            </w:r>
          </w:p>
        </w:tc>
        <w:tc>
          <w:tcPr>
            <w:tcW w:type="dxa" w:w="3408"/>
            <w:vAlign w:val="center"/>
            <w:shd w:fill="F7F9FB"/>
          </w:tcPr>
          <w:p>
            <w:pPr>
              <w:spacing w:after="0"/>
            </w:pPr>
            <w:r/>
            <w:r>
              <w:rPr>
                <w:rFonts w:ascii="Aptos" w:hAnsi="Aptos"/>
                <w:b w:val="0"/>
                <w:color w:val="1F2937"/>
                <w:sz w:val="17"/>
              </w:rPr>
              <w:t>May choose freely</w:t>
            </w:r>
          </w:p>
        </w:tc>
        <w:tc>
          <w:tcPr>
            <w:tcW w:type="dxa" w:w="3408"/>
            <w:vAlign w:val="center"/>
            <w:shd w:fill="F7F9FB"/>
          </w:tcPr>
          <w:p>
            <w:pPr>
              <w:spacing w:after="0"/>
            </w:pPr>
            <w:r/>
            <w:r>
              <w:rPr>
                <w:rFonts w:ascii="Aptos" w:hAnsi="Aptos"/>
                <w:b w:val="0"/>
                <w:color w:val="1F2937"/>
                <w:sz w:val="17"/>
              </w:rPr>
              <w:t>Recommend next activity</w:t>
            </w:r>
          </w:p>
        </w:tc>
      </w:tr>
      <w:tr>
        <w:tc>
          <w:tcPr>
            <w:tcW w:type="dxa" w:w="3408"/>
            <w:vAlign w:val="center"/>
            <w:shd w:fill="FFFFFF"/>
          </w:tcPr>
          <w:p>
            <w:pPr>
              <w:spacing w:after="0"/>
            </w:pPr>
            <w:r/>
            <w:r>
              <w:rPr>
                <w:rFonts w:ascii="Aptos" w:hAnsi="Aptos"/>
                <w:b w:val="0"/>
                <w:color w:val="1F2937"/>
                <w:sz w:val="17"/>
              </w:rPr>
              <w:t>Progress</w:t>
            </w:r>
          </w:p>
        </w:tc>
        <w:tc>
          <w:tcPr>
            <w:tcW w:type="dxa" w:w="3408"/>
            <w:vAlign w:val="center"/>
            <w:shd w:fill="FFFFFF"/>
          </w:tcPr>
          <w:p>
            <w:pPr>
              <w:spacing w:after="0"/>
            </w:pPr>
            <w:r/>
            <w:r>
              <w:rPr>
                <w:rFonts w:ascii="Aptos" w:hAnsi="Aptos"/>
                <w:b w:val="0"/>
                <w:color w:val="1F2937"/>
                <w:sz w:val="17"/>
              </w:rPr>
              <w:t>View</w:t>
            </w:r>
          </w:p>
        </w:tc>
        <w:tc>
          <w:tcPr>
            <w:tcW w:type="dxa" w:w="3408"/>
            <w:vAlign w:val="center"/>
            <w:shd w:fill="FFFFFF"/>
          </w:tcPr>
          <w:p>
            <w:pPr>
              <w:spacing w:after="0"/>
            </w:pPr>
            <w:r/>
            <w:r>
              <w:rPr>
                <w:rFonts w:ascii="Aptos" w:hAnsi="Aptos"/>
                <w:b w:val="0"/>
                <w:color w:val="1F2937"/>
                <w:sz w:val="17"/>
              </w:rPr>
              <w:t>Calculate</w:t>
            </w:r>
          </w:p>
        </w:tc>
      </w:tr>
      <w:tr>
        <w:tc>
          <w:tcPr>
            <w:tcW w:type="dxa" w:w="3408"/>
            <w:vAlign w:val="center"/>
            <w:shd w:fill="F7F9FB"/>
          </w:tcPr>
          <w:p>
            <w:pPr>
              <w:spacing w:after="0"/>
            </w:pPr>
            <w:r/>
            <w:r>
              <w:rPr>
                <w:rFonts w:ascii="Aptos" w:hAnsi="Aptos"/>
                <w:b w:val="0"/>
                <w:color w:val="1F2937"/>
                <w:sz w:val="17"/>
              </w:rPr>
              <w:t>Mastery</w:t>
            </w:r>
          </w:p>
        </w:tc>
        <w:tc>
          <w:tcPr>
            <w:tcW w:type="dxa" w:w="3408"/>
            <w:vAlign w:val="center"/>
            <w:shd w:fill="F7F9FB"/>
          </w:tcPr>
          <w:p>
            <w:pPr>
              <w:spacing w:after="0"/>
            </w:pPr>
            <w:r/>
            <w:r>
              <w:rPr>
                <w:rFonts w:ascii="Aptos" w:hAnsi="Aptos"/>
                <w:b w:val="0"/>
                <w:color w:val="1F2937"/>
                <w:sz w:val="17"/>
              </w:rPr>
              <w:t>View</w:t>
            </w:r>
          </w:p>
        </w:tc>
        <w:tc>
          <w:tcPr>
            <w:tcW w:type="dxa" w:w="3408"/>
            <w:vAlign w:val="center"/>
            <w:shd w:fill="F7F9FB"/>
          </w:tcPr>
          <w:p>
            <w:pPr>
              <w:spacing w:after="0"/>
            </w:pPr>
            <w:r/>
            <w:r>
              <w:rPr>
                <w:rFonts w:ascii="Aptos" w:hAnsi="Aptos"/>
                <w:b w:val="0"/>
                <w:color w:val="1F2937"/>
                <w:sz w:val="17"/>
              </w:rPr>
              <w:t>Calculate and adjust</w:t>
            </w:r>
          </w:p>
        </w:tc>
      </w:tr>
      <w:tr>
        <w:tc>
          <w:tcPr>
            <w:tcW w:type="dxa" w:w="3408"/>
            <w:vAlign w:val="center"/>
            <w:shd w:fill="FFFFFF"/>
          </w:tcPr>
          <w:p>
            <w:pPr>
              <w:spacing w:after="0"/>
            </w:pPr>
            <w:r/>
            <w:r>
              <w:rPr>
                <w:rFonts w:ascii="Aptos" w:hAnsi="Aptos"/>
                <w:b w:val="0"/>
                <w:color w:val="1F2937"/>
                <w:sz w:val="17"/>
              </w:rPr>
              <w:t>Reschedule</w:t>
            </w:r>
          </w:p>
        </w:tc>
        <w:tc>
          <w:tcPr>
            <w:tcW w:type="dxa" w:w="3408"/>
            <w:vAlign w:val="center"/>
            <w:shd w:fill="FFFFFF"/>
          </w:tcPr>
          <w:p>
            <w:pPr>
              <w:spacing w:after="0"/>
            </w:pPr>
            <w:r/>
            <w:r>
              <w:rPr>
                <w:rFonts w:ascii="Aptos" w:hAnsi="Aptos"/>
                <w:b w:val="0"/>
                <w:color w:val="1F2937"/>
                <w:sz w:val="17"/>
              </w:rPr>
              <w:t>Request / perform</w:t>
            </w:r>
          </w:p>
        </w:tc>
        <w:tc>
          <w:tcPr>
            <w:tcW w:type="dxa" w:w="3408"/>
            <w:vAlign w:val="center"/>
            <w:shd w:fill="FFFFFF"/>
          </w:tcPr>
          <w:p>
            <w:pPr>
              <w:spacing w:after="0"/>
            </w:pPr>
            <w:r/>
            <w:r>
              <w:rPr>
                <w:rFonts w:ascii="Aptos" w:hAnsi="Aptos"/>
                <w:b w:val="0"/>
                <w:color w:val="1F2937"/>
                <w:sz w:val="17"/>
              </w:rPr>
              <w:t>Re-optimize future plan</w:t>
            </w:r>
          </w:p>
        </w:tc>
      </w:tr>
      <w:tr>
        <w:tc>
          <w:tcPr>
            <w:tcW w:type="dxa" w:w="3408"/>
            <w:vAlign w:val="center"/>
            <w:shd w:fill="F7F9FB"/>
          </w:tcPr>
          <w:p>
            <w:pPr>
              <w:spacing w:after="0"/>
            </w:pPr>
            <w:r/>
            <w:r>
              <w:rPr>
                <w:rFonts w:ascii="Aptos" w:hAnsi="Aptos"/>
                <w:b w:val="0"/>
                <w:color w:val="1F2937"/>
                <w:sz w:val="17"/>
              </w:rPr>
              <w:t>Recovery</w:t>
            </w:r>
          </w:p>
        </w:tc>
        <w:tc>
          <w:tcPr>
            <w:tcW w:type="dxa" w:w="3408"/>
            <w:vAlign w:val="center"/>
            <w:shd w:fill="F7F9FB"/>
          </w:tcPr>
          <w:p>
            <w:pPr>
              <w:spacing w:after="0"/>
            </w:pPr>
            <w:r/>
            <w:r>
              <w:rPr>
                <w:rFonts w:ascii="Aptos" w:hAnsi="Aptos"/>
                <w:b w:val="0"/>
                <w:color w:val="1F2937"/>
                <w:sz w:val="17"/>
              </w:rPr>
              <w:t>Return</w:t>
            </w:r>
          </w:p>
        </w:tc>
        <w:tc>
          <w:tcPr>
            <w:tcW w:type="dxa" w:w="3408"/>
            <w:vAlign w:val="center"/>
            <w:shd w:fill="F7F9FB"/>
          </w:tcPr>
          <w:p>
            <w:pPr>
              <w:spacing w:after="0"/>
            </w:pPr>
            <w:r/>
            <w:r>
              <w:rPr>
                <w:rFonts w:ascii="Aptos" w:hAnsi="Aptos"/>
                <w:b w:val="0"/>
                <w:color w:val="1F2937"/>
                <w:sz w:val="17"/>
              </w:rPr>
              <w:t>Build Recovery Plan</w:t>
            </w:r>
          </w:p>
        </w:tc>
      </w:tr>
    </w:tbl>
    <w:p>
      <w:pPr>
        <w:spacing w:after="40"/>
      </w:pPr>
    </w:p>
    <w:p>
      <w:pPr>
        <w:pStyle w:val="Heading1"/>
      </w:pPr>
      <w:r>
        <w:t>20. Pause / Archive / Reactivation</w:t>
      </w:r>
    </w:p>
    <w:p>
      <w:r>
        <w:t>Pause and Archive allow a topic to leave the current focus without deleting learning data. Full deletion of a Learning Item is not part of the MVP.</w:t>
      </w:r>
    </w:p>
    <w:p>
      <w:pPr>
        <w:pStyle w:val="ListBullet"/>
      </w:pPr>
      <w:r>
        <w:t>Archive: the item leaves the active state while Progress, Mastery, and Attempts are retained.</w:t>
      </w:r>
    </w:p>
    <w:p>
      <w:pPr>
        <w:pStyle w:val="ListBullet"/>
      </w:pPr>
      <w:r>
        <w:t>Current Session impact: the system decides whether to finish, stop, or move the active activity based on the Session state.</w:t>
      </w:r>
    </w:p>
    <w:p>
      <w:pPr>
        <w:pStyle w:val="ListBullet"/>
      </w:pPr>
      <w:r>
        <w:t>Reactivation: a short gap may resume from the previous point; a medium gap may trigger a short review; a long gap may trigger a short assessment.</w:t>
      </w:r>
    </w:p>
    <w:p>
      <w:pPr>
        <w:pStyle w:val="ListBullet"/>
      </w:pPr>
      <w:r>
        <w:t>Reactivation Assessment is not mandatory; the system decides based on inactivity and prior state.</w:t>
      </w:r>
    </w:p>
    <w:p>
      <w:pPr>
        <w:pStyle w:val="Heading1"/>
      </w:pPr>
      <w:r>
        <w:t>21. Home / Dashboard</w:t>
      </w:r>
    </w:p>
    <w:p>
      <w:r>
        <w:t>The Home screen combines overall learning status, Today, and quick access to active Learning Items.</w:t>
      </w:r>
    </w:p>
    <w:p>
      <w:pPr>
        <w:pStyle w:val="ListBullet"/>
      </w:pPr>
      <w:r>
        <w:t>Today: most important current activities.</w:t>
      </w:r>
    </w:p>
    <w:p>
      <w:pPr>
        <w:pStyle w:val="ListBullet"/>
      </w:pPr>
      <w:r>
        <w:t>Continue Learning: fast entry to the best next activity.</w:t>
      </w:r>
    </w:p>
    <w:p>
      <w:pPr>
        <w:pStyle w:val="ListBullet"/>
      </w:pPr>
      <w:r>
        <w:t>Active Learning Items: overall status and Mastery.</w:t>
      </w:r>
    </w:p>
    <w:p>
      <w:pPr>
        <w:pStyle w:val="ListBullet"/>
      </w:pPr>
      <w:r>
        <w:t>Weekly Goal / Review: a short, practical summary.</w:t>
      </w:r>
    </w:p>
    <w:p>
      <w:pPr>
        <w:pStyle w:val="Heading1"/>
      </w:pPr>
      <w:r>
        <w:t>22. Weekly Review</w:t>
      </w:r>
    </w:p>
    <w:p>
      <w:r>
        <w:t>Weekly Review should be short and actionable, not a heavy analytical report. Example information: improved Skills, Skills needing Review, time spent, Outcome status, and recommended focus for the next week.</w:t>
      </w:r>
    </w:p>
    <w:p>
      <w:pPr>
        <w:pStyle w:val="Heading1"/>
      </w:pPr>
      <w:r>
        <w:t>23. Motivation &amp; Gamification</w:t>
      </w:r>
    </w:p>
    <w:p>
      <w:r>
        <w:t>Gamification exists, but it should not feel childish or competitive. The system may use XP, Levels, Streaks, Achievements, and Weekly Goals, but points must be tied to meaningful learning behavior rather than clicks or content consumption.</w:t>
      </w:r>
    </w:p>
    <w:p>
      <w:r>
        <w:t>Leaderboards and Competition are not part of the MVP. Each learner’s learning status is private.</w:t>
      </w:r>
    </w:p>
    <w:p>
      <w:r>
        <w:t>A missed day does not necessarily reset the Streak to zero. A “successful day” is a combination of time, meaningful activity, and learning result.</w:t>
      </w:r>
    </w:p>
    <w:p>
      <w:pPr>
        <w:pStyle w:val="Heading1"/>
      </w:pPr>
      <w:r>
        <w:t>24. Notes / Bookmarks</w:t>
      </w:r>
    </w:p>
    <w:p>
      <w:pPr>
        <w:pStyle w:val="ListBullet"/>
      </w:pPr>
      <w:r>
        <w:t>The learner can bookmark Video, Text, Exercise, Skill, or Session.</w:t>
      </w:r>
    </w:p>
    <w:p>
      <w:pPr>
        <w:pStyle w:val="ListBullet"/>
      </w:pPr>
      <w:r>
        <w:t>The learner can add private notes to Lesson/Skill/Practice/Resource.</w:t>
      </w:r>
    </w:p>
    <w:p>
      <w:pPr>
        <w:pStyle w:val="ListBullet"/>
      </w:pPr>
      <w:r>
        <w:t>Notes do not affect Mastery or Progress.</w:t>
      </w:r>
    </w:p>
    <w:p>
      <w:pPr>
        <w:pStyle w:val="ListBullet"/>
      </w:pPr>
      <w:r>
        <w:t>During Review, the system may suggest a relevant note; showing it is optional.</w:t>
      </w:r>
    </w:p>
    <w:p>
      <w:pPr>
        <w:pStyle w:val="Heading1"/>
      </w:pPr>
      <w:r>
        <w:t>25. History</w:t>
      </w:r>
    </w:p>
    <w:p>
      <w:r>
        <w:t>A full Calendar/History interface is not part of the MVP. Performance data and Attempts are stored for internal calculations, but the learner does not receive a complete timeline of past days in v1.</w:t>
      </w:r>
    </w:p>
    <w:p>
      <w:pPr>
        <w:pStyle w:val="Heading1"/>
      </w:pPr>
      <w:r>
        <w:t>26. State Machine (High Level)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24D"/>
          </w:tcPr>
          <w:p>
            <w:pPr>
              <w:spacing w:after="0"/>
            </w:pPr>
            <w:r/>
            <w:r>
              <w:rPr>
                <w:rFonts w:ascii="Aptos" w:hAnsi="Aptos"/>
                <w:b/>
                <w:color w:val="FFFFFF"/>
                <w:sz w:val="18"/>
              </w:rPr>
              <w:t>Entity</w:t>
            </w:r>
          </w:p>
        </w:tc>
        <w:tc>
          <w:tcPr>
            <w:tcW w:type="dxa" w:w="5112"/>
            <w:vAlign w:val="center"/>
            <w:shd w:fill="17324D"/>
          </w:tcPr>
          <w:p>
            <w:pPr>
              <w:spacing w:after="0"/>
            </w:pPr>
            <w:r/>
            <w:r>
              <w:rPr>
                <w:rFonts w:ascii="Aptos" w:hAnsi="Aptos"/>
                <w:b/>
                <w:color w:val="FFFFFF"/>
                <w:sz w:val="18"/>
              </w:rPr>
              <w:t>State flow</w:t>
            </w:r>
          </w:p>
        </w:tc>
      </w:tr>
      <w:tr>
        <w:tc>
          <w:tcPr>
            <w:tcW w:type="dxa" w:w="5112"/>
            <w:vAlign w:val="center"/>
            <w:shd w:fill="FFFFFF"/>
          </w:tcPr>
          <w:p>
            <w:pPr>
              <w:spacing w:after="0"/>
            </w:pPr>
            <w:r/>
            <w:r>
              <w:rPr>
                <w:rFonts w:ascii="Aptos" w:hAnsi="Aptos"/>
                <w:b w:val="0"/>
                <w:color w:val="1F2937"/>
                <w:sz w:val="17"/>
              </w:rPr>
              <w:t>Learning Item</w:t>
            </w:r>
          </w:p>
        </w:tc>
        <w:tc>
          <w:tcPr>
            <w:tcW w:type="dxa" w:w="5112"/>
            <w:vAlign w:val="center"/>
            <w:shd w:fill="FFFFFF"/>
          </w:tcPr>
          <w:p>
            <w:pPr>
              <w:spacing w:after="0"/>
            </w:pPr>
            <w:r/>
            <w:r>
              <w:rPr>
                <w:rFonts w:ascii="Aptos" w:hAnsi="Aptos"/>
                <w:b w:val="0"/>
                <w:color w:val="1F2937"/>
                <w:sz w:val="17"/>
              </w:rPr>
              <w:t>Draft → Active → Paused → Active → Archived → Active / Maintenance</w:t>
            </w:r>
          </w:p>
        </w:tc>
      </w:tr>
      <w:tr>
        <w:tc>
          <w:tcPr>
            <w:tcW w:type="dxa" w:w="5112"/>
            <w:vAlign w:val="center"/>
            <w:shd w:fill="F7F9FB"/>
          </w:tcPr>
          <w:p>
            <w:pPr>
              <w:spacing w:after="0"/>
            </w:pPr>
            <w:r/>
            <w:r>
              <w:rPr>
                <w:rFonts w:ascii="Aptos" w:hAnsi="Aptos"/>
                <w:b w:val="0"/>
                <w:color w:val="1F2937"/>
                <w:sz w:val="17"/>
              </w:rPr>
              <w:t>Skill</w:t>
            </w:r>
          </w:p>
        </w:tc>
        <w:tc>
          <w:tcPr>
            <w:tcW w:type="dxa" w:w="5112"/>
            <w:vAlign w:val="center"/>
            <w:shd w:fill="F7F9FB"/>
          </w:tcPr>
          <w:p>
            <w:pPr>
              <w:spacing w:after="0"/>
            </w:pPr>
            <w:r/>
            <w:r>
              <w:rPr>
                <w:rFonts w:ascii="Aptos" w:hAnsi="Aptos"/>
                <w:b w:val="0"/>
                <w:color w:val="1F2937"/>
                <w:sz w:val="17"/>
              </w:rPr>
              <w:t>Not Started → Learning → Familiar → Proficient → Mastered; may move down when performance weakens</w:t>
            </w:r>
          </w:p>
        </w:tc>
      </w:tr>
      <w:tr>
        <w:tc>
          <w:tcPr>
            <w:tcW w:type="dxa" w:w="5112"/>
            <w:vAlign w:val="center"/>
            <w:shd w:fill="FFFFFF"/>
          </w:tcPr>
          <w:p>
            <w:pPr>
              <w:spacing w:after="0"/>
            </w:pPr>
            <w:r/>
            <w:r>
              <w:rPr>
                <w:rFonts w:ascii="Aptos" w:hAnsi="Aptos"/>
                <w:b w:val="0"/>
                <w:color w:val="1F2937"/>
                <w:sz w:val="17"/>
              </w:rPr>
              <w:t>Activity</w:t>
            </w:r>
          </w:p>
        </w:tc>
        <w:tc>
          <w:tcPr>
            <w:tcW w:type="dxa" w:w="5112"/>
            <w:vAlign w:val="center"/>
            <w:shd w:fill="FFFFFF"/>
          </w:tcPr>
          <w:p>
            <w:pPr>
              <w:spacing w:after="0"/>
            </w:pPr>
            <w:r/>
            <w:r>
              <w:rPr>
                <w:rFonts w:ascii="Aptos" w:hAnsi="Aptos"/>
                <w:b w:val="0"/>
                <w:color w:val="1F2937"/>
                <w:sz w:val="17"/>
              </w:rPr>
              <w:t>Planned → In Progress → Completed / Skipped / Rescheduled</w:t>
            </w:r>
          </w:p>
        </w:tc>
      </w:tr>
    </w:tbl>
    <w:p>
      <w:pPr>
        <w:spacing w:after="40"/>
      </w:pPr>
    </w:p>
    <w:p>
      <w:pPr>
        <w:pStyle w:val="Heading1"/>
      </w:pPr>
      <w:r>
        <w:t>27. MVP 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24D"/>
          </w:tcPr>
          <w:p>
            <w:pPr>
              <w:spacing w:after="0"/>
            </w:pPr>
            <w:r/>
            <w:r>
              <w:rPr>
                <w:rFonts w:ascii="Aptos" w:hAnsi="Aptos"/>
                <w:b/>
                <w:color w:val="FFFFFF"/>
                <w:sz w:val="18"/>
              </w:rPr>
              <w:t>ID</w:t>
            </w:r>
          </w:p>
        </w:tc>
        <w:tc>
          <w:tcPr>
            <w:tcW w:type="dxa" w:w="3408"/>
            <w:vAlign w:val="center"/>
            <w:shd w:fill="17324D"/>
          </w:tcPr>
          <w:p>
            <w:pPr>
              <w:spacing w:after="0"/>
            </w:pPr>
            <w:r/>
            <w:r>
              <w:rPr>
                <w:rFonts w:ascii="Aptos" w:hAnsi="Aptos"/>
                <w:b/>
                <w:color w:val="FFFFFF"/>
                <w:sz w:val="18"/>
              </w:rPr>
              <w:t>Feature</w:t>
            </w:r>
          </w:p>
        </w:tc>
        <w:tc>
          <w:tcPr>
            <w:tcW w:type="dxa" w:w="3408"/>
            <w:vAlign w:val="center"/>
            <w:shd w:fill="17324D"/>
          </w:tcPr>
          <w:p>
            <w:pPr>
              <w:spacing w:after="0"/>
            </w:pPr>
            <w:r/>
            <w:r>
              <w:rPr>
                <w:rFonts w:ascii="Aptos" w:hAnsi="Aptos"/>
                <w:b/>
                <w:color w:val="FFFFFF"/>
                <w:sz w:val="18"/>
              </w:rPr>
              <w:t>Requirement</w:t>
            </w:r>
          </w:p>
        </w:tc>
      </w:tr>
      <w:tr>
        <w:tc>
          <w:tcPr>
            <w:tcW w:type="dxa" w:w="3408"/>
            <w:vAlign w:val="center"/>
            <w:shd w:fill="FFFFFF"/>
          </w:tcPr>
          <w:p>
            <w:pPr>
              <w:spacing w:after="0"/>
            </w:pPr>
            <w:r/>
            <w:r>
              <w:rPr>
                <w:rFonts w:ascii="Aptos" w:hAnsi="Aptos"/>
                <w:b w:val="0"/>
                <w:color w:val="1F2937"/>
                <w:sz w:val="17"/>
              </w:rPr>
              <w:t>FR-01</w:t>
            </w:r>
          </w:p>
        </w:tc>
        <w:tc>
          <w:tcPr>
            <w:tcW w:type="dxa" w:w="3408"/>
            <w:vAlign w:val="center"/>
            <w:shd w:fill="FFFFFF"/>
          </w:tcPr>
          <w:p>
            <w:pPr>
              <w:spacing w:after="0"/>
            </w:pPr>
            <w:r/>
            <w:r>
              <w:rPr>
                <w:rFonts w:ascii="Aptos" w:hAnsi="Aptos"/>
                <w:b w:val="0"/>
                <w:color w:val="1F2937"/>
                <w:sz w:val="17"/>
              </w:rPr>
              <w:t>Create/activate Learning Item</w:t>
            </w:r>
          </w:p>
        </w:tc>
        <w:tc>
          <w:tcPr>
            <w:tcW w:type="dxa" w:w="3408"/>
            <w:vAlign w:val="center"/>
            <w:shd w:fill="FFFFFF"/>
          </w:tcPr>
          <w:p>
            <w:pPr>
              <w:spacing w:after="0"/>
            </w:pPr>
            <w:r/>
            <w:r>
              <w:rPr>
                <w:rFonts w:ascii="Aptos" w:hAnsi="Aptos"/>
                <w:b w:val="0"/>
                <w:color w:val="1F2937"/>
                <w:sz w:val="17"/>
              </w:rPr>
              <w:t>System can create an independent Learning Item.</w:t>
            </w:r>
          </w:p>
        </w:tc>
      </w:tr>
      <w:tr>
        <w:tc>
          <w:tcPr>
            <w:tcW w:type="dxa" w:w="3408"/>
            <w:vAlign w:val="center"/>
            <w:shd w:fill="F7F9FB"/>
          </w:tcPr>
          <w:p>
            <w:pPr>
              <w:spacing w:after="0"/>
            </w:pPr>
            <w:r/>
            <w:r>
              <w:rPr>
                <w:rFonts w:ascii="Aptos" w:hAnsi="Aptos"/>
                <w:b w:val="0"/>
                <w:color w:val="1F2937"/>
                <w:sz w:val="17"/>
              </w:rPr>
              <w:t>FR-02</w:t>
            </w:r>
          </w:p>
        </w:tc>
        <w:tc>
          <w:tcPr>
            <w:tcW w:type="dxa" w:w="3408"/>
            <w:vAlign w:val="center"/>
            <w:shd w:fill="F7F9FB"/>
          </w:tcPr>
          <w:p>
            <w:pPr>
              <w:spacing w:after="0"/>
            </w:pPr>
            <w:r/>
            <w:r>
              <w:rPr>
                <w:rFonts w:ascii="Aptos" w:hAnsi="Aptos"/>
                <w:b w:val="0"/>
                <w:color w:val="1F2937"/>
                <w:sz w:val="17"/>
              </w:rPr>
              <w:t>Outcome generation</w:t>
            </w:r>
          </w:p>
        </w:tc>
        <w:tc>
          <w:tcPr>
            <w:tcW w:type="dxa" w:w="3408"/>
            <w:vAlign w:val="center"/>
            <w:shd w:fill="F7F9FB"/>
          </w:tcPr>
          <w:p>
            <w:pPr>
              <w:spacing w:after="0"/>
            </w:pPr>
            <w:r/>
            <w:r>
              <w:rPr>
                <w:rFonts w:ascii="Aptos" w:hAnsi="Aptos"/>
                <w:b w:val="0"/>
                <w:color w:val="1F2937"/>
                <w:sz w:val="17"/>
              </w:rPr>
              <w:t>AI proposes Outcome; Human approves.</w:t>
            </w:r>
          </w:p>
        </w:tc>
      </w:tr>
      <w:tr>
        <w:tc>
          <w:tcPr>
            <w:tcW w:type="dxa" w:w="3408"/>
            <w:vAlign w:val="center"/>
            <w:shd w:fill="FFFFFF"/>
          </w:tcPr>
          <w:p>
            <w:pPr>
              <w:spacing w:after="0"/>
            </w:pPr>
            <w:r/>
            <w:r>
              <w:rPr>
                <w:rFonts w:ascii="Aptos" w:hAnsi="Aptos"/>
                <w:b w:val="0"/>
                <w:color w:val="1F2937"/>
                <w:sz w:val="17"/>
              </w:rPr>
              <w:t>FR-03</w:t>
            </w:r>
          </w:p>
        </w:tc>
        <w:tc>
          <w:tcPr>
            <w:tcW w:type="dxa" w:w="3408"/>
            <w:vAlign w:val="center"/>
            <w:shd w:fill="FFFFFF"/>
          </w:tcPr>
          <w:p>
            <w:pPr>
              <w:spacing w:after="0"/>
            </w:pPr>
            <w:r/>
            <w:r>
              <w:rPr>
                <w:rFonts w:ascii="Aptos" w:hAnsi="Aptos"/>
                <w:b w:val="0"/>
                <w:color w:val="1F2937"/>
                <w:sz w:val="17"/>
              </w:rPr>
              <w:t>Skill structure</w:t>
            </w:r>
          </w:p>
        </w:tc>
        <w:tc>
          <w:tcPr>
            <w:tcW w:type="dxa" w:w="3408"/>
            <w:vAlign w:val="center"/>
            <w:shd w:fill="FFFFFF"/>
          </w:tcPr>
          <w:p>
            <w:pPr>
              <w:spacing w:after="0"/>
            </w:pPr>
            <w:r/>
            <w:r>
              <w:rPr>
                <w:rFonts w:ascii="Aptos" w:hAnsi="Aptos"/>
                <w:b w:val="0"/>
                <w:color w:val="1F2937"/>
                <w:sz w:val="17"/>
              </w:rPr>
              <w:t>AI generates Skills and dependency/ordering proposal; Human approves.</w:t>
            </w:r>
          </w:p>
        </w:tc>
      </w:tr>
      <w:tr>
        <w:tc>
          <w:tcPr>
            <w:tcW w:type="dxa" w:w="3408"/>
            <w:vAlign w:val="center"/>
            <w:shd w:fill="F7F9FB"/>
          </w:tcPr>
          <w:p>
            <w:pPr>
              <w:spacing w:after="0"/>
            </w:pPr>
            <w:r/>
            <w:r>
              <w:rPr>
                <w:rFonts w:ascii="Aptos" w:hAnsi="Aptos"/>
                <w:b w:val="0"/>
                <w:color w:val="1F2937"/>
                <w:sz w:val="17"/>
              </w:rPr>
              <w:t>FR-04</w:t>
            </w:r>
          </w:p>
        </w:tc>
        <w:tc>
          <w:tcPr>
            <w:tcW w:type="dxa" w:w="3408"/>
            <w:vAlign w:val="center"/>
            <w:shd w:fill="F7F9FB"/>
          </w:tcPr>
          <w:p>
            <w:pPr>
              <w:spacing w:after="0"/>
            </w:pPr>
            <w:r/>
            <w:r>
              <w:rPr>
                <w:rFonts w:ascii="Aptos" w:hAnsi="Aptos"/>
                <w:b w:val="0"/>
                <w:color w:val="1F2937"/>
                <w:sz w:val="17"/>
              </w:rPr>
              <w:t>Content generation</w:t>
            </w:r>
          </w:p>
        </w:tc>
        <w:tc>
          <w:tcPr>
            <w:tcW w:type="dxa" w:w="3408"/>
            <w:vAlign w:val="center"/>
            <w:shd w:fill="F7F9FB"/>
          </w:tcPr>
          <w:p>
            <w:pPr>
              <w:spacing w:after="0"/>
            </w:pPr>
            <w:r/>
            <w:r>
              <w:rPr>
                <w:rFonts w:ascii="Aptos" w:hAnsi="Aptos"/>
                <w:b w:val="0"/>
                <w:color w:val="1F2937"/>
                <w:sz w:val="17"/>
              </w:rPr>
              <w:t>AI generates instructional text for Skills.</w:t>
            </w:r>
          </w:p>
        </w:tc>
      </w:tr>
      <w:tr>
        <w:tc>
          <w:tcPr>
            <w:tcW w:type="dxa" w:w="3408"/>
            <w:vAlign w:val="center"/>
            <w:shd w:fill="FFFFFF"/>
          </w:tcPr>
          <w:p>
            <w:pPr>
              <w:spacing w:after="0"/>
            </w:pPr>
            <w:r/>
            <w:r>
              <w:rPr>
                <w:rFonts w:ascii="Aptos" w:hAnsi="Aptos"/>
                <w:b w:val="0"/>
                <w:color w:val="1F2937"/>
                <w:sz w:val="17"/>
              </w:rPr>
              <w:t>FR-05</w:t>
            </w:r>
          </w:p>
        </w:tc>
        <w:tc>
          <w:tcPr>
            <w:tcW w:type="dxa" w:w="3408"/>
            <w:vAlign w:val="center"/>
            <w:shd w:fill="FFFFFF"/>
          </w:tcPr>
          <w:p>
            <w:pPr>
              <w:spacing w:after="0"/>
            </w:pPr>
            <w:r/>
            <w:r>
              <w:rPr>
                <w:rFonts w:ascii="Aptos" w:hAnsi="Aptos"/>
                <w:b w:val="0"/>
                <w:color w:val="1F2937"/>
                <w:sz w:val="17"/>
              </w:rPr>
              <w:t>Resource support</w:t>
            </w:r>
          </w:p>
        </w:tc>
        <w:tc>
          <w:tcPr>
            <w:tcW w:type="dxa" w:w="3408"/>
            <w:vAlign w:val="center"/>
            <w:shd w:fill="FFFFFF"/>
          </w:tcPr>
          <w:p>
            <w:pPr>
              <w:spacing w:after="0"/>
            </w:pPr>
            <w:r/>
            <w:r>
              <w:rPr>
                <w:rFonts w:ascii="Aptos" w:hAnsi="Aptos"/>
                <w:b w:val="0"/>
                <w:color w:val="1F2937"/>
                <w:sz w:val="17"/>
              </w:rPr>
              <w:t>Video and Text are usable and one is marked Recommended.</w:t>
            </w:r>
          </w:p>
        </w:tc>
      </w:tr>
      <w:tr>
        <w:tc>
          <w:tcPr>
            <w:tcW w:type="dxa" w:w="3408"/>
            <w:vAlign w:val="center"/>
            <w:shd w:fill="F7F9FB"/>
          </w:tcPr>
          <w:p>
            <w:pPr>
              <w:spacing w:after="0"/>
            </w:pPr>
            <w:r/>
            <w:r>
              <w:rPr>
                <w:rFonts w:ascii="Aptos" w:hAnsi="Aptos"/>
                <w:b w:val="0"/>
                <w:color w:val="1F2937"/>
                <w:sz w:val="17"/>
              </w:rPr>
              <w:t>FR-06</w:t>
            </w:r>
          </w:p>
        </w:tc>
        <w:tc>
          <w:tcPr>
            <w:tcW w:type="dxa" w:w="3408"/>
            <w:vAlign w:val="center"/>
            <w:shd w:fill="F7F9FB"/>
          </w:tcPr>
          <w:p>
            <w:pPr>
              <w:spacing w:after="0"/>
            </w:pPr>
            <w:r/>
            <w:r>
              <w:rPr>
                <w:rFonts w:ascii="Aptos" w:hAnsi="Aptos"/>
                <w:b w:val="0"/>
                <w:color w:val="1F2937"/>
                <w:sz w:val="17"/>
              </w:rPr>
              <w:t>Practice generation</w:t>
            </w:r>
          </w:p>
        </w:tc>
        <w:tc>
          <w:tcPr>
            <w:tcW w:type="dxa" w:w="3408"/>
            <w:vAlign w:val="center"/>
            <w:shd w:fill="F7F9FB"/>
          </w:tcPr>
          <w:p>
            <w:pPr>
              <w:spacing w:after="0"/>
            </w:pPr>
            <w:r/>
            <w:r>
              <w:rPr>
                <w:rFonts w:ascii="Aptos" w:hAnsi="Aptos"/>
                <w:b w:val="0"/>
                <w:color w:val="1F2937"/>
                <w:sz w:val="17"/>
              </w:rPr>
              <w:t>AI chooses and generates appropriate Practice based on topic.</w:t>
            </w:r>
          </w:p>
        </w:tc>
      </w:tr>
      <w:tr>
        <w:tc>
          <w:tcPr>
            <w:tcW w:type="dxa" w:w="3408"/>
            <w:vAlign w:val="center"/>
            <w:shd w:fill="FFFFFF"/>
          </w:tcPr>
          <w:p>
            <w:pPr>
              <w:spacing w:after="0"/>
            </w:pPr>
            <w:r/>
            <w:r>
              <w:rPr>
                <w:rFonts w:ascii="Aptos" w:hAnsi="Aptos"/>
                <w:b w:val="0"/>
                <w:color w:val="1F2937"/>
                <w:sz w:val="17"/>
              </w:rPr>
              <w:t>FR-07</w:t>
            </w:r>
          </w:p>
        </w:tc>
        <w:tc>
          <w:tcPr>
            <w:tcW w:type="dxa" w:w="3408"/>
            <w:vAlign w:val="center"/>
            <w:shd w:fill="FFFFFF"/>
          </w:tcPr>
          <w:p>
            <w:pPr>
              <w:spacing w:after="0"/>
            </w:pPr>
            <w:r/>
            <w:r>
              <w:rPr>
                <w:rFonts w:ascii="Aptos" w:hAnsi="Aptos"/>
                <w:b w:val="0"/>
                <w:color w:val="1F2937"/>
                <w:sz w:val="17"/>
              </w:rPr>
              <w:t>Evaluation criteria</w:t>
            </w:r>
          </w:p>
        </w:tc>
        <w:tc>
          <w:tcPr>
            <w:tcW w:type="dxa" w:w="3408"/>
            <w:vAlign w:val="center"/>
            <w:shd w:fill="FFFFFF"/>
          </w:tcPr>
          <w:p>
            <w:pPr>
              <w:spacing w:after="0"/>
            </w:pPr>
            <w:r/>
            <w:r>
              <w:rPr>
                <w:rFonts w:ascii="Aptos" w:hAnsi="Aptos"/>
                <w:b w:val="0"/>
                <w:color w:val="1F2937"/>
                <w:sz w:val="17"/>
              </w:rPr>
              <w:t>AI generates criteria for each Activity.</w:t>
            </w:r>
          </w:p>
        </w:tc>
      </w:tr>
      <w:tr>
        <w:tc>
          <w:tcPr>
            <w:tcW w:type="dxa" w:w="3408"/>
            <w:vAlign w:val="center"/>
            <w:shd w:fill="F7F9FB"/>
          </w:tcPr>
          <w:p>
            <w:pPr>
              <w:spacing w:after="0"/>
            </w:pPr>
            <w:r/>
            <w:r>
              <w:rPr>
                <w:rFonts w:ascii="Aptos" w:hAnsi="Aptos"/>
                <w:b w:val="0"/>
                <w:color w:val="1F2937"/>
                <w:sz w:val="17"/>
              </w:rPr>
              <w:t>FR-08</w:t>
            </w:r>
          </w:p>
        </w:tc>
        <w:tc>
          <w:tcPr>
            <w:tcW w:type="dxa" w:w="3408"/>
            <w:vAlign w:val="center"/>
            <w:shd w:fill="F7F9FB"/>
          </w:tcPr>
          <w:p>
            <w:pPr>
              <w:spacing w:after="0"/>
            </w:pPr>
            <w:r/>
            <w:r>
              <w:rPr>
                <w:rFonts w:ascii="Aptos" w:hAnsi="Aptos"/>
                <w:b w:val="0"/>
                <w:color w:val="1F2937"/>
                <w:sz w:val="17"/>
              </w:rPr>
              <w:t>Feedback loop</w:t>
            </w:r>
          </w:p>
        </w:tc>
        <w:tc>
          <w:tcPr>
            <w:tcW w:type="dxa" w:w="3408"/>
            <w:vAlign w:val="center"/>
            <w:shd w:fill="F7F9FB"/>
          </w:tcPr>
          <w:p>
            <w:pPr>
              <w:spacing w:after="0"/>
            </w:pPr>
            <w:r/>
            <w:r>
              <w:rPr>
                <w:rFonts w:ascii="Aptos" w:hAnsi="Aptos"/>
                <w:b w:val="0"/>
                <w:color w:val="1F2937"/>
                <w:sz w:val="17"/>
              </w:rPr>
              <w:t>System supports Hint → Retry → Explanation.</w:t>
            </w:r>
          </w:p>
        </w:tc>
      </w:tr>
      <w:tr>
        <w:tc>
          <w:tcPr>
            <w:tcW w:type="dxa" w:w="3408"/>
            <w:vAlign w:val="center"/>
            <w:shd w:fill="FFFFFF"/>
          </w:tcPr>
          <w:p>
            <w:pPr>
              <w:spacing w:after="0"/>
            </w:pPr>
            <w:r/>
            <w:r>
              <w:rPr>
                <w:rFonts w:ascii="Aptos" w:hAnsi="Aptos"/>
                <w:b w:val="0"/>
                <w:color w:val="1F2937"/>
                <w:sz w:val="17"/>
              </w:rPr>
              <w:t>FR-09</w:t>
            </w:r>
          </w:p>
        </w:tc>
        <w:tc>
          <w:tcPr>
            <w:tcW w:type="dxa" w:w="3408"/>
            <w:vAlign w:val="center"/>
            <w:shd w:fill="FFFFFF"/>
          </w:tcPr>
          <w:p>
            <w:pPr>
              <w:spacing w:after="0"/>
            </w:pPr>
            <w:r/>
            <w:r>
              <w:rPr>
                <w:rFonts w:ascii="Aptos" w:hAnsi="Aptos"/>
                <w:b w:val="0"/>
                <w:color w:val="1F2937"/>
                <w:sz w:val="17"/>
              </w:rPr>
              <w:t>Mastery</w:t>
            </w:r>
          </w:p>
        </w:tc>
        <w:tc>
          <w:tcPr>
            <w:tcW w:type="dxa" w:w="3408"/>
            <w:vAlign w:val="center"/>
            <w:shd w:fill="FFFFFF"/>
          </w:tcPr>
          <w:p>
            <w:pPr>
              <w:spacing w:after="0"/>
            </w:pPr>
            <w:r/>
            <w:r>
              <w:rPr>
                <w:rFonts w:ascii="Aptos" w:hAnsi="Aptos"/>
                <w:b w:val="0"/>
                <w:color w:val="1F2937"/>
                <w:sz w:val="17"/>
              </w:rPr>
              <w:t>System calculates internal numeric Mastery and qualitative Level.</w:t>
            </w:r>
          </w:p>
        </w:tc>
      </w:tr>
      <w:tr>
        <w:tc>
          <w:tcPr>
            <w:tcW w:type="dxa" w:w="3408"/>
            <w:vAlign w:val="center"/>
            <w:shd w:fill="F7F9FB"/>
          </w:tcPr>
          <w:p>
            <w:pPr>
              <w:spacing w:after="0"/>
            </w:pPr>
            <w:r/>
            <w:r>
              <w:rPr>
                <w:rFonts w:ascii="Aptos" w:hAnsi="Aptos"/>
                <w:b w:val="0"/>
                <w:color w:val="1F2937"/>
                <w:sz w:val="17"/>
              </w:rPr>
              <w:t>FR-10</w:t>
            </w:r>
          </w:p>
        </w:tc>
        <w:tc>
          <w:tcPr>
            <w:tcW w:type="dxa" w:w="3408"/>
            <w:vAlign w:val="center"/>
            <w:shd w:fill="F7F9FB"/>
          </w:tcPr>
          <w:p>
            <w:pPr>
              <w:spacing w:after="0"/>
            </w:pPr>
            <w:r/>
            <w:r>
              <w:rPr>
                <w:rFonts w:ascii="Aptos" w:hAnsi="Aptos"/>
                <w:b w:val="0"/>
                <w:color w:val="1F2937"/>
                <w:sz w:val="17"/>
              </w:rPr>
              <w:t>Adaptive review</w:t>
            </w:r>
          </w:p>
        </w:tc>
        <w:tc>
          <w:tcPr>
            <w:tcW w:type="dxa" w:w="3408"/>
            <w:vAlign w:val="center"/>
            <w:shd w:fill="F7F9FB"/>
          </w:tcPr>
          <w:p>
            <w:pPr>
              <w:spacing w:after="0"/>
            </w:pPr>
            <w:r/>
            <w:r>
              <w:rPr>
                <w:rFonts w:ascii="Aptos" w:hAnsi="Aptos"/>
                <w:b w:val="0"/>
                <w:color w:val="1F2937"/>
                <w:sz w:val="17"/>
              </w:rPr>
              <w:t>System recommends Review/Practice/Re-learn based on performance.</w:t>
            </w:r>
          </w:p>
        </w:tc>
      </w:tr>
      <w:tr>
        <w:tc>
          <w:tcPr>
            <w:tcW w:type="dxa" w:w="3408"/>
            <w:vAlign w:val="center"/>
            <w:shd w:fill="FFFFFF"/>
          </w:tcPr>
          <w:p>
            <w:pPr>
              <w:spacing w:after="0"/>
            </w:pPr>
            <w:r/>
            <w:r>
              <w:rPr>
                <w:rFonts w:ascii="Aptos" w:hAnsi="Aptos"/>
                <w:b w:val="0"/>
                <w:color w:val="1F2937"/>
                <w:sz w:val="17"/>
              </w:rPr>
              <w:t>FR-11</w:t>
            </w:r>
          </w:p>
        </w:tc>
        <w:tc>
          <w:tcPr>
            <w:tcW w:type="dxa" w:w="3408"/>
            <w:vAlign w:val="center"/>
            <w:shd w:fill="FFFFFF"/>
          </w:tcPr>
          <w:p>
            <w:pPr>
              <w:spacing w:after="0"/>
            </w:pPr>
            <w:r/>
            <w:r>
              <w:rPr>
                <w:rFonts w:ascii="Aptos" w:hAnsi="Aptos"/>
                <w:b w:val="0"/>
                <w:color w:val="1F2937"/>
                <w:sz w:val="17"/>
              </w:rPr>
              <w:t>Per-item scheduling</w:t>
            </w:r>
          </w:p>
        </w:tc>
        <w:tc>
          <w:tcPr>
            <w:tcW w:type="dxa" w:w="3408"/>
            <w:vAlign w:val="center"/>
            <w:shd w:fill="FFFFFF"/>
          </w:tcPr>
          <w:p>
            <w:pPr>
              <w:spacing w:after="0"/>
            </w:pPr>
            <w:r/>
            <w:r>
              <w:rPr>
                <w:rFonts w:ascii="Aptos" w:hAnsi="Aptos"/>
                <w:b w:val="0"/>
                <w:color w:val="1F2937"/>
                <w:sz w:val="17"/>
              </w:rPr>
              <w:t>Learner sets Priority and Daily Time separately for each Learning Item.</w:t>
            </w:r>
          </w:p>
        </w:tc>
      </w:tr>
      <w:tr>
        <w:tc>
          <w:tcPr>
            <w:tcW w:type="dxa" w:w="3408"/>
            <w:vAlign w:val="center"/>
            <w:shd w:fill="F7F9FB"/>
          </w:tcPr>
          <w:p>
            <w:pPr>
              <w:spacing w:after="0"/>
            </w:pPr>
            <w:r/>
            <w:r>
              <w:rPr>
                <w:rFonts w:ascii="Aptos" w:hAnsi="Aptos"/>
                <w:b w:val="0"/>
                <w:color w:val="1F2937"/>
                <w:sz w:val="17"/>
              </w:rPr>
              <w:t>FR-12</w:t>
            </w:r>
          </w:p>
        </w:tc>
        <w:tc>
          <w:tcPr>
            <w:tcW w:type="dxa" w:w="3408"/>
            <w:vAlign w:val="center"/>
            <w:shd w:fill="F7F9FB"/>
          </w:tcPr>
          <w:p>
            <w:pPr>
              <w:spacing w:after="0"/>
            </w:pPr>
            <w:r/>
            <w:r>
              <w:rPr>
                <w:rFonts w:ascii="Aptos" w:hAnsi="Aptos"/>
                <w:b w:val="0"/>
                <w:color w:val="1F2937"/>
                <w:sz w:val="17"/>
              </w:rPr>
              <w:t>Weekly planning</w:t>
            </w:r>
          </w:p>
        </w:tc>
        <w:tc>
          <w:tcPr>
            <w:tcW w:type="dxa" w:w="3408"/>
            <w:vAlign w:val="center"/>
            <w:shd w:fill="F7F9FB"/>
          </w:tcPr>
          <w:p>
            <w:pPr>
              <w:spacing w:after="0"/>
            </w:pPr>
            <w:r/>
            <w:r>
              <w:rPr>
                <w:rFonts w:ascii="Aptos" w:hAnsi="Aptos"/>
                <w:b w:val="0"/>
                <w:color w:val="1F2937"/>
                <w:sz w:val="17"/>
              </w:rPr>
              <w:t>System generates a Weekly Plan.</w:t>
            </w:r>
          </w:p>
        </w:tc>
      </w:tr>
      <w:tr>
        <w:tc>
          <w:tcPr>
            <w:tcW w:type="dxa" w:w="3408"/>
            <w:vAlign w:val="center"/>
            <w:shd w:fill="FFFFFF"/>
          </w:tcPr>
          <w:p>
            <w:pPr>
              <w:spacing w:after="0"/>
            </w:pPr>
            <w:r/>
            <w:r>
              <w:rPr>
                <w:rFonts w:ascii="Aptos" w:hAnsi="Aptos"/>
                <w:b w:val="0"/>
                <w:color w:val="1F2937"/>
                <w:sz w:val="17"/>
              </w:rPr>
              <w:t>FR-13</w:t>
            </w:r>
          </w:p>
        </w:tc>
        <w:tc>
          <w:tcPr>
            <w:tcW w:type="dxa" w:w="3408"/>
            <w:vAlign w:val="center"/>
            <w:shd w:fill="FFFFFF"/>
          </w:tcPr>
          <w:p>
            <w:pPr>
              <w:spacing w:after="0"/>
            </w:pPr>
            <w:r/>
            <w:r>
              <w:rPr>
                <w:rFonts w:ascii="Aptos" w:hAnsi="Aptos"/>
                <w:b w:val="0"/>
                <w:color w:val="1F2937"/>
                <w:sz w:val="17"/>
              </w:rPr>
              <w:t>Reschedule</w:t>
            </w:r>
          </w:p>
        </w:tc>
        <w:tc>
          <w:tcPr>
            <w:tcW w:type="dxa" w:w="3408"/>
            <w:vAlign w:val="center"/>
            <w:shd w:fill="FFFFFF"/>
          </w:tcPr>
          <w:p>
            <w:pPr>
              <w:spacing w:after="0"/>
            </w:pPr>
            <w:r/>
            <w:r>
              <w:rPr>
                <w:rFonts w:ascii="Aptos" w:hAnsi="Aptos"/>
                <w:b w:val="0"/>
                <w:color w:val="1F2937"/>
                <w:sz w:val="17"/>
              </w:rPr>
              <w:t>Learner can reschedule an Activity.</w:t>
            </w:r>
          </w:p>
        </w:tc>
      </w:tr>
      <w:tr>
        <w:tc>
          <w:tcPr>
            <w:tcW w:type="dxa" w:w="3408"/>
            <w:vAlign w:val="center"/>
            <w:shd w:fill="F7F9FB"/>
          </w:tcPr>
          <w:p>
            <w:pPr>
              <w:spacing w:after="0"/>
            </w:pPr>
            <w:r/>
            <w:r>
              <w:rPr>
                <w:rFonts w:ascii="Aptos" w:hAnsi="Aptos"/>
                <w:b w:val="0"/>
                <w:color w:val="1F2937"/>
                <w:sz w:val="17"/>
              </w:rPr>
              <w:t>FR-14</w:t>
            </w:r>
          </w:p>
        </w:tc>
        <w:tc>
          <w:tcPr>
            <w:tcW w:type="dxa" w:w="3408"/>
            <w:vAlign w:val="center"/>
            <w:shd w:fill="F7F9FB"/>
          </w:tcPr>
          <w:p>
            <w:pPr>
              <w:spacing w:after="0"/>
            </w:pPr>
            <w:r/>
            <w:r>
              <w:rPr>
                <w:rFonts w:ascii="Aptos" w:hAnsi="Aptos"/>
                <w:b w:val="0"/>
                <w:color w:val="1F2937"/>
                <w:sz w:val="17"/>
              </w:rPr>
              <w:t>Recovery</w:t>
            </w:r>
          </w:p>
        </w:tc>
        <w:tc>
          <w:tcPr>
            <w:tcW w:type="dxa" w:w="3408"/>
            <w:vAlign w:val="center"/>
            <w:shd w:fill="F7F9FB"/>
          </w:tcPr>
          <w:p>
            <w:pPr>
              <w:spacing w:after="0"/>
            </w:pPr>
            <w:r/>
            <w:r>
              <w:rPr>
                <w:rFonts w:ascii="Aptos" w:hAnsi="Aptos"/>
                <w:b w:val="0"/>
                <w:color w:val="1F2937"/>
                <w:sz w:val="17"/>
              </w:rPr>
              <w:t>System creates a Recovery Plan after missed days.</w:t>
            </w:r>
          </w:p>
        </w:tc>
      </w:tr>
      <w:tr>
        <w:tc>
          <w:tcPr>
            <w:tcW w:type="dxa" w:w="3408"/>
            <w:vAlign w:val="center"/>
            <w:shd w:fill="FFFFFF"/>
          </w:tcPr>
          <w:p>
            <w:pPr>
              <w:spacing w:after="0"/>
            </w:pPr>
            <w:r/>
            <w:r>
              <w:rPr>
                <w:rFonts w:ascii="Aptos" w:hAnsi="Aptos"/>
                <w:b w:val="0"/>
                <w:color w:val="1F2937"/>
                <w:sz w:val="17"/>
              </w:rPr>
              <w:t>FR-15</w:t>
            </w:r>
          </w:p>
        </w:tc>
        <w:tc>
          <w:tcPr>
            <w:tcW w:type="dxa" w:w="3408"/>
            <w:vAlign w:val="center"/>
            <w:shd w:fill="FFFFFF"/>
          </w:tcPr>
          <w:p>
            <w:pPr>
              <w:spacing w:after="0"/>
            </w:pPr>
            <w:r/>
            <w:r>
              <w:rPr>
                <w:rFonts w:ascii="Aptos" w:hAnsi="Aptos"/>
                <w:b w:val="0"/>
                <w:color w:val="1F2937"/>
                <w:sz w:val="17"/>
              </w:rPr>
              <w:t>Continue Learning</w:t>
            </w:r>
          </w:p>
        </w:tc>
        <w:tc>
          <w:tcPr>
            <w:tcW w:type="dxa" w:w="3408"/>
            <w:vAlign w:val="center"/>
            <w:shd w:fill="FFFFFF"/>
          </w:tcPr>
          <w:p>
            <w:pPr>
              <w:spacing w:after="0"/>
            </w:pPr>
            <w:r/>
            <w:r>
              <w:rPr>
                <w:rFonts w:ascii="Aptos" w:hAnsi="Aptos"/>
                <w:b w:val="0"/>
                <w:color w:val="1F2937"/>
                <w:sz w:val="17"/>
              </w:rPr>
              <w:t>System returns Recommended Next Activity + alternatives.</w:t>
            </w:r>
          </w:p>
        </w:tc>
      </w:tr>
      <w:tr>
        <w:tc>
          <w:tcPr>
            <w:tcW w:type="dxa" w:w="3408"/>
            <w:vAlign w:val="center"/>
            <w:shd w:fill="F7F9FB"/>
          </w:tcPr>
          <w:p>
            <w:pPr>
              <w:spacing w:after="0"/>
            </w:pPr>
            <w:r/>
            <w:r>
              <w:rPr>
                <w:rFonts w:ascii="Aptos" w:hAnsi="Aptos"/>
                <w:b w:val="0"/>
                <w:color w:val="1F2937"/>
                <w:sz w:val="17"/>
              </w:rPr>
              <w:t>FR-16</w:t>
            </w:r>
          </w:p>
        </w:tc>
        <w:tc>
          <w:tcPr>
            <w:tcW w:type="dxa" w:w="3408"/>
            <w:vAlign w:val="center"/>
            <w:shd w:fill="F7F9FB"/>
          </w:tcPr>
          <w:p>
            <w:pPr>
              <w:spacing w:after="0"/>
            </w:pPr>
            <w:r/>
            <w:r>
              <w:rPr>
                <w:rFonts w:ascii="Aptos" w:hAnsi="Aptos"/>
                <w:b w:val="0"/>
                <w:color w:val="1F2937"/>
                <w:sz w:val="17"/>
              </w:rPr>
              <w:t>Free exploration</w:t>
            </w:r>
          </w:p>
        </w:tc>
        <w:tc>
          <w:tcPr>
            <w:tcW w:type="dxa" w:w="3408"/>
            <w:vAlign w:val="center"/>
            <w:shd w:fill="F7F9FB"/>
          </w:tcPr>
          <w:p>
            <w:pPr>
              <w:spacing w:after="0"/>
            </w:pPr>
            <w:r/>
            <w:r>
              <w:rPr>
                <w:rFonts w:ascii="Aptos" w:hAnsi="Aptos"/>
                <w:b w:val="0"/>
                <w:color w:val="1F2937"/>
                <w:sz w:val="17"/>
              </w:rPr>
              <w:t>Learner can launch any available Activity.</w:t>
            </w:r>
          </w:p>
        </w:tc>
      </w:tr>
      <w:tr>
        <w:tc>
          <w:tcPr>
            <w:tcW w:type="dxa" w:w="3408"/>
            <w:vAlign w:val="center"/>
            <w:shd w:fill="FFFFFF"/>
          </w:tcPr>
          <w:p>
            <w:pPr>
              <w:spacing w:after="0"/>
            </w:pPr>
            <w:r/>
            <w:r>
              <w:rPr>
                <w:rFonts w:ascii="Aptos" w:hAnsi="Aptos"/>
                <w:b w:val="0"/>
                <w:color w:val="1F2937"/>
                <w:sz w:val="17"/>
              </w:rPr>
              <w:t>FR-17</w:t>
            </w:r>
          </w:p>
        </w:tc>
        <w:tc>
          <w:tcPr>
            <w:tcW w:type="dxa" w:w="3408"/>
            <w:vAlign w:val="center"/>
            <w:shd w:fill="FFFFFF"/>
          </w:tcPr>
          <w:p>
            <w:pPr>
              <w:spacing w:after="0"/>
            </w:pPr>
            <w:r/>
            <w:r>
              <w:rPr>
                <w:rFonts w:ascii="Aptos" w:hAnsi="Aptos"/>
                <w:b w:val="0"/>
                <w:color w:val="1F2937"/>
                <w:sz w:val="17"/>
              </w:rPr>
              <w:t>Archive</w:t>
            </w:r>
          </w:p>
        </w:tc>
        <w:tc>
          <w:tcPr>
            <w:tcW w:type="dxa" w:w="3408"/>
            <w:vAlign w:val="center"/>
            <w:shd w:fill="FFFFFF"/>
          </w:tcPr>
          <w:p>
            <w:pPr>
              <w:spacing w:after="0"/>
            </w:pPr>
            <w:r/>
            <w:r>
              <w:rPr>
                <w:rFonts w:ascii="Aptos" w:hAnsi="Aptos"/>
                <w:b w:val="0"/>
                <w:color w:val="1F2937"/>
                <w:sz w:val="17"/>
              </w:rPr>
              <w:t>Learning Item can be archived and data retained.</w:t>
            </w:r>
          </w:p>
        </w:tc>
      </w:tr>
      <w:tr>
        <w:tc>
          <w:tcPr>
            <w:tcW w:type="dxa" w:w="3408"/>
            <w:vAlign w:val="center"/>
            <w:shd w:fill="F7F9FB"/>
          </w:tcPr>
          <w:p>
            <w:pPr>
              <w:spacing w:after="0"/>
            </w:pPr>
            <w:r/>
            <w:r>
              <w:rPr>
                <w:rFonts w:ascii="Aptos" w:hAnsi="Aptos"/>
                <w:b w:val="0"/>
                <w:color w:val="1F2937"/>
                <w:sz w:val="17"/>
              </w:rPr>
              <w:t>FR-18</w:t>
            </w:r>
          </w:p>
        </w:tc>
        <w:tc>
          <w:tcPr>
            <w:tcW w:type="dxa" w:w="3408"/>
            <w:vAlign w:val="center"/>
            <w:shd w:fill="F7F9FB"/>
          </w:tcPr>
          <w:p>
            <w:pPr>
              <w:spacing w:after="0"/>
            </w:pPr>
            <w:r/>
            <w:r>
              <w:rPr>
                <w:rFonts w:ascii="Aptos" w:hAnsi="Aptos"/>
                <w:b w:val="0"/>
                <w:color w:val="1F2937"/>
                <w:sz w:val="17"/>
              </w:rPr>
              <w:t>Reactivate</w:t>
            </w:r>
          </w:p>
        </w:tc>
        <w:tc>
          <w:tcPr>
            <w:tcW w:type="dxa" w:w="3408"/>
            <w:vAlign w:val="center"/>
            <w:shd w:fill="F7F9FB"/>
          </w:tcPr>
          <w:p>
            <w:pPr>
              <w:spacing w:after="0"/>
            </w:pPr>
            <w:r/>
            <w:r>
              <w:rPr>
                <w:rFonts w:ascii="Aptos" w:hAnsi="Aptos"/>
                <w:b w:val="0"/>
                <w:color w:val="1F2937"/>
                <w:sz w:val="17"/>
              </w:rPr>
              <w:t>System adapts Reactivation to inactivity.</w:t>
            </w:r>
          </w:p>
        </w:tc>
      </w:tr>
      <w:tr>
        <w:tc>
          <w:tcPr>
            <w:tcW w:type="dxa" w:w="3408"/>
            <w:vAlign w:val="center"/>
            <w:shd w:fill="FFFFFF"/>
          </w:tcPr>
          <w:p>
            <w:pPr>
              <w:spacing w:after="0"/>
            </w:pPr>
            <w:r/>
            <w:r>
              <w:rPr>
                <w:rFonts w:ascii="Aptos" w:hAnsi="Aptos"/>
                <w:b w:val="0"/>
                <w:color w:val="1F2937"/>
                <w:sz w:val="17"/>
              </w:rPr>
              <w:t>FR-19</w:t>
            </w:r>
          </w:p>
        </w:tc>
        <w:tc>
          <w:tcPr>
            <w:tcW w:type="dxa" w:w="3408"/>
            <w:vAlign w:val="center"/>
            <w:shd w:fill="FFFFFF"/>
          </w:tcPr>
          <w:p>
            <w:pPr>
              <w:spacing w:after="0"/>
            </w:pPr>
            <w:r/>
            <w:r>
              <w:rPr>
                <w:rFonts w:ascii="Aptos" w:hAnsi="Aptos"/>
                <w:b w:val="0"/>
                <w:color w:val="1F2937"/>
                <w:sz w:val="17"/>
              </w:rPr>
              <w:t>Weekly review</w:t>
            </w:r>
          </w:p>
        </w:tc>
        <w:tc>
          <w:tcPr>
            <w:tcW w:type="dxa" w:w="3408"/>
            <w:vAlign w:val="center"/>
            <w:shd w:fill="FFFFFF"/>
          </w:tcPr>
          <w:p>
            <w:pPr>
              <w:spacing w:after="0"/>
            </w:pPr>
            <w:r/>
            <w:r>
              <w:rPr>
                <w:rFonts w:ascii="Aptos" w:hAnsi="Aptos"/>
                <w:b w:val="0"/>
                <w:color w:val="1F2937"/>
                <w:sz w:val="17"/>
              </w:rPr>
              <w:t>System provides a short Weekly Review.</w:t>
            </w:r>
          </w:p>
        </w:tc>
      </w:tr>
      <w:tr>
        <w:tc>
          <w:tcPr>
            <w:tcW w:type="dxa" w:w="3408"/>
            <w:vAlign w:val="center"/>
            <w:shd w:fill="F7F9FB"/>
          </w:tcPr>
          <w:p>
            <w:pPr>
              <w:spacing w:after="0"/>
            </w:pPr>
            <w:r/>
            <w:r>
              <w:rPr>
                <w:rFonts w:ascii="Aptos" w:hAnsi="Aptos"/>
                <w:b w:val="0"/>
                <w:color w:val="1F2937"/>
                <w:sz w:val="17"/>
              </w:rPr>
              <w:t>FR-20</w:t>
            </w:r>
          </w:p>
        </w:tc>
        <w:tc>
          <w:tcPr>
            <w:tcW w:type="dxa" w:w="3408"/>
            <w:vAlign w:val="center"/>
            <w:shd w:fill="F7F9FB"/>
          </w:tcPr>
          <w:p>
            <w:pPr>
              <w:spacing w:after="0"/>
            </w:pPr>
            <w:r/>
            <w:r>
              <w:rPr>
                <w:rFonts w:ascii="Aptos" w:hAnsi="Aptos"/>
                <w:b w:val="0"/>
                <w:color w:val="1F2937"/>
                <w:sz w:val="17"/>
              </w:rPr>
              <w:t>No raw score</w:t>
            </w:r>
          </w:p>
        </w:tc>
        <w:tc>
          <w:tcPr>
            <w:tcW w:type="dxa" w:w="3408"/>
            <w:vAlign w:val="center"/>
            <w:shd w:fill="F7F9FB"/>
          </w:tcPr>
          <w:p>
            <w:pPr>
              <w:spacing w:after="0"/>
            </w:pPr>
            <w:r/>
            <w:r>
              <w:rPr>
                <w:rFonts w:ascii="Aptos" w:hAnsi="Aptos"/>
                <w:b w:val="0"/>
                <w:color w:val="1F2937"/>
                <w:sz w:val="17"/>
              </w:rPr>
              <w:t>Raw score is not shown to the learner.</w:t>
            </w:r>
          </w:p>
        </w:tc>
      </w:tr>
    </w:tbl>
    <w:p>
      <w:pPr>
        <w:spacing w:after="40"/>
      </w:pPr>
    </w:p>
    <w:p>
      <w:pPr>
        <w:pStyle w:val="Heading1"/>
      </w:pPr>
      <w:r>
        <w:t>28. UX Principles</w:t>
      </w:r>
    </w:p>
    <w:p>
      <w:pPr>
        <w:pStyle w:val="ListBullet"/>
      </w:pPr>
      <w:r>
        <w:t>The learner should not carry a large daily cognitive load for learning decisions.</w:t>
      </w:r>
    </w:p>
    <w:p>
      <w:pPr>
        <w:pStyle w:val="ListBullet"/>
      </w:pPr>
      <w:r>
        <w:t>Every page should have one clear Next Best Action.</w:t>
      </w:r>
    </w:p>
    <w:p>
      <w:pPr>
        <w:pStyle w:val="ListBullet"/>
      </w:pPr>
      <w:r>
        <w:t>Feedback should be constructive and action-oriented.</w:t>
      </w:r>
    </w:p>
    <w:p>
      <w:pPr>
        <w:pStyle w:val="ListBullet"/>
      </w:pPr>
      <w:r>
        <w:t>The system should guide, not trap the learner.</w:t>
      </w:r>
    </w:p>
    <w:p>
      <w:pPr>
        <w:pStyle w:val="ListBullet"/>
      </w:pPr>
      <w:r>
        <w:t>UI language should move from Course/Lesson-centric to Skill/Outcome-centric.</w:t>
      </w:r>
    </w:p>
    <w:p>
      <w:pPr>
        <w:pStyle w:val="Heading1"/>
      </w:pPr>
      <w:r>
        <w:t>29. Technical Direction (MVP)</w:t>
      </w:r>
    </w:p>
    <w:p>
      <w:r>
        <w:t>The data model must be independent of Path. Skill and dependency are first-class entities. Learning Items connect to Skills, and Activities connect to Skill/Outcome evidence. This allows Paths to be added later without redesigning the core.</w:t>
      </w:r>
    </w:p>
    <w:p>
      <w:pPr>
        <w:pStyle w:val="ListBullet"/>
      </w:pPr>
      <w:r>
        <w:t>Backend: Laravel-based application.</w:t>
      </w:r>
    </w:p>
    <w:p>
      <w:pPr>
        <w:pStyle w:val="ListBullet"/>
      </w:pPr>
      <w:r>
        <w:t>Data: relational database for Learning Items, Skills, Activities, Attempts, Mastery, and Planning.</w:t>
      </w:r>
    </w:p>
    <w:p>
      <w:pPr>
        <w:pStyle w:val="ListBullet"/>
      </w:pPr>
      <w:r>
        <w:t>AI services: asynchronous generation/validation jobs are preferred for heavy generation tasks.</w:t>
      </w:r>
    </w:p>
    <w:p>
      <w:pPr>
        <w:pStyle w:val="ListBullet"/>
      </w:pPr>
      <w:r>
        <w:t>Human approval: explicit status/approval boundary before publishing generated learning design.</w:t>
      </w:r>
    </w:p>
    <w:p>
      <w:pPr>
        <w:pStyle w:val="ListBullet"/>
      </w:pPr>
      <w:r>
        <w:t>Auditability: store generated versions and validation/review status even when the UI is minimal.</w:t>
      </w:r>
    </w:p>
    <w:p>
      <w:pPr>
        <w:pStyle w:val="Heading1"/>
      </w:pPr>
      <w:r>
        <w:t>30. Future Scope (Post-MVP)</w:t>
      </w:r>
    </w:p>
    <w:p>
      <w:pPr>
        <w:pStyle w:val="ListBullet"/>
      </w:pPr>
      <w:r>
        <w:t>Path Builder over multiple Learning Items and Skill Graph.</w:t>
      </w:r>
    </w:p>
    <w:p>
      <w:pPr>
        <w:pStyle w:val="ListBullet"/>
      </w:pPr>
      <w:r>
        <w:t>Admin/Curation Panel.</w:t>
      </w:r>
    </w:p>
    <w:p>
      <w:pPr>
        <w:pStyle w:val="ListBullet"/>
      </w:pPr>
      <w:r>
        <w:t>Advanced source management and multi-resource composition.</w:t>
      </w:r>
    </w:p>
    <w:p>
      <w:pPr>
        <w:pStyle w:val="ListBullet"/>
      </w:pPr>
      <w:r>
        <w:t>Personalization based on repeated learner choices.</w:t>
      </w:r>
    </w:p>
    <w:p>
      <w:pPr>
        <w:pStyle w:val="ListBullet"/>
      </w:pPr>
      <w:r>
        <w:t>Full learning history/calendar.</w:t>
      </w:r>
    </w:p>
    <w:p>
      <w:pPr>
        <w:pStyle w:val="ListBullet"/>
      </w:pPr>
      <w:r>
        <w:t>Advanced analytics and cohort insights.</w:t>
      </w:r>
    </w:p>
    <w:p>
      <w:pPr>
        <w:pStyle w:val="ListBullet"/>
      </w:pPr>
      <w:r>
        <w:t>Human review queues for sensitive/uncertain AI grading.</w:t>
      </w:r>
    </w:p>
    <w:p>
      <w:pPr>
        <w:pStyle w:val="ListBullet"/>
      </w:pPr>
      <w:r>
        <w:t>Cross-item prerequisite intelligence and a global skill graph.</w:t>
      </w:r>
    </w:p>
    <w:p>
      <w:pPr>
        <w:pStyle w:val="Heading1"/>
      </w:pPr>
      <w:r>
        <w:t>31. Acceptance Criteria — MVP Definition of Done</w:t>
      </w:r>
    </w:p>
    <w:p>
      <w:pPr>
        <w:pStyle w:val="ListBullet"/>
      </w:pPr>
      <w:r>
        <w:t>A learner can create/activate a Learning Item without a Path.</w:t>
      </w:r>
    </w:p>
    <w:p>
      <w:pPr>
        <w:pStyle w:val="ListBullet"/>
      </w:pPr>
      <w:r>
        <w:t>The system can generate Outcome and Skill Structure and enforce Human Approval.</w:t>
      </w:r>
    </w:p>
    <w:p>
      <w:pPr>
        <w:pStyle w:val="ListBullet"/>
      </w:pPr>
      <w:r>
        <w:t>At least one Text resource and one Video resource can be connected.</w:t>
      </w:r>
    </w:p>
    <w:p>
      <w:pPr>
        <w:pStyle w:val="ListBullet"/>
      </w:pPr>
      <w:r>
        <w:t>Practice and Evaluation Criteria are generated by AI.</w:t>
      </w:r>
    </w:p>
    <w:p>
      <w:pPr>
        <w:pStyle w:val="ListBullet"/>
      </w:pPr>
      <w:r>
        <w:t>The learner can set Priority and Daily Time for each Learning Item.</w:t>
      </w:r>
    </w:p>
    <w:p>
      <w:pPr>
        <w:pStyle w:val="ListBullet"/>
      </w:pPr>
      <w:r>
        <w:t>The system produces a Weekly Plan and Continue Learning.</w:t>
      </w:r>
    </w:p>
    <w:p>
      <w:pPr>
        <w:pStyle w:val="ListBullet"/>
      </w:pPr>
      <w:r>
        <w:t>The learner can perform Activities outside the plan without auto-completing the Daily Plan.</w:t>
      </w:r>
    </w:p>
    <w:p>
      <w:pPr>
        <w:pStyle w:val="ListBullet"/>
      </w:pPr>
      <w:r>
        <w:t>Mastery changes from Performance + Assessment + Review, and raw score is not shown.</w:t>
      </w:r>
    </w:p>
    <w:p>
      <w:pPr>
        <w:pStyle w:val="ListBullet"/>
      </w:pPr>
      <w:r>
        <w:t>The system adaptively chooses Review / Practice / Re-learn when performance weakens.</w:t>
      </w:r>
    </w:p>
    <w:p>
      <w:pPr>
        <w:pStyle w:val="ListBullet"/>
      </w:pPr>
      <w:r>
        <w:t>Reschedule and Recovery Plan work.</w:t>
      </w:r>
    </w:p>
    <w:p>
      <w:pPr>
        <w:pStyle w:val="ListBullet"/>
      </w:pPr>
      <w:r>
        <w:t>Archive retains data and Reactivation is adaptive.</w:t>
      </w:r>
    </w:p>
    <w:p>
      <w:pPr>
        <w:pStyle w:val="Heading1"/>
      </w:pPr>
      <w:r>
        <w:t>32. Key Open Decisions for Next Design Phase</w:t>
      </w:r>
    </w:p>
    <w:p>
      <w:pPr>
        <w:pStyle w:val="ListBullet"/>
      </w:pPr>
      <w:r>
        <w:t>Exact Mastery algorithm and evidence weighting.</w:t>
      </w:r>
    </w:p>
    <w:p>
      <w:pPr>
        <w:pStyle w:val="ListBullet"/>
      </w:pPr>
      <w:r>
        <w:t>Weekly Plan generation algorithm and prioritization across concurrent Learning Items.</w:t>
      </w:r>
    </w:p>
    <w:p>
      <w:pPr>
        <w:pStyle w:val="ListBullet"/>
      </w:pPr>
      <w:r>
        <w:t>Detailed data model and API/Job contracts for the AI pipeline.</w:t>
      </w:r>
    </w:p>
    <w:p>
      <w:pPr>
        <w:pStyle w:val="ListBullet"/>
      </w:pPr>
      <w:r>
        <w:t>AI output schemas for Skill, Content, Practice, and Evaluation Rubric.</w:t>
      </w:r>
    </w:p>
    <w:p>
      <w:pPr>
        <w:pStyle w:val="ListBullet"/>
      </w:pPr>
      <w:r>
        <w:t>Detailed UI/UX for Dashboard, Learning Item, and Activity Session.</w:t>
      </w:r>
    </w:p>
    <w:p>
      <w:pPr>
        <w:pStyle w:val="Heading1"/>
      </w:pPr>
      <w:r>
        <w:t>33. Final Product Definition</w:t>
      </w:r>
    </w:p>
    <w:p>
      <w:r>
        <w:t>SkillOS MVP is a goal-driven learning system that turns “what I want to learn” into a structured, adaptive learning experience. In this version, Learning Item is the primary unit and Path is intentionally removed to keep the core simple. AI acts as the Learning Architect and Content Engine, while Human Approval is the publishing boundary. The system focuses on Outcome, Skill, Practice, Assessment, and Mastery and automatically builds Daily/Weekly Plans while preserving the learner’s freedom to choose activities and learn outside the plan.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SkillOS — MVP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66666"/>
        <w:sz w:val="16"/>
      </w:rPr>
      <w:t>SkillOS  |  Personal Learning Operating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669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669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