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</w:pPr>
      <w:r>
        <w:rPr>
          <w:b/>
          <w:bCs/>
          <w:color w:val="1F3864"/>
          <w:sz w:val="32"/>
          <w:szCs w:val="32"/>
        </w:rPr>
        <w:t xml:space="preserve">HCAHPS PATIENT SATISFACTION ANALYTICS</w:t>
      </w:r>
    </w:p>
    <w:p>
      <w:pPr>
        <w:spacing w:after="200"/>
      </w:pPr>
      <w:r>
        <w:rPr>
          <w:i/>
          <w:iCs/>
          <w:color w:val="595959"/>
          <w:sz w:val="20"/>
          <w:szCs w:val="20"/>
        </w:rPr>
        <w:t xml:space="preserve">An End-to-End Data &amp; Project Management Portfolio Project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20"/>
        <w:gridCol w:w="2000"/>
        <w:gridCol w:w="2220"/>
      </w:tblGrid>
      <w:t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36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Project Lead &amp; Analyst (solo)</w:t>
            </w:r>
          </w:p>
        </w:tc>
        <w:tc>
          <w:tcPr>
            <w:tcW w:type="dxa" w:w="2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Duration</w:t>
            </w:r>
          </w:p>
        </w:tc>
        <w:tc>
          <w:tcPr>
            <w:tcW w:type="dxa" w:w="2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 weeks</w:t>
            </w:r>
          </w:p>
        </w:tc>
      </w:tr>
      <w:t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Dataset</w:t>
            </w:r>
          </w:p>
        </w:tc>
        <w:tc>
          <w:tcPr>
            <w:tcW w:type="dxa" w:w="36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CMS HCAHPS, 325,856 records / 4,792 U.S. hospitals</w:t>
            </w:r>
          </w:p>
        </w:tc>
        <w:tc>
          <w:tcPr>
            <w:tcW w:type="dxa" w:w="2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Tools</w:t>
            </w:r>
          </w:p>
        </w:tc>
        <w:tc>
          <w:tcPr>
            <w:tcW w:type="dxa" w:w="2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Excel, Power Query, Power BI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20" w:before="260"/>
      </w:pPr>
      <w:r>
        <w:rPr>
          <w:b/>
          <w:bCs/>
          <w:color w:val="1F3864"/>
          <w:sz w:val="23"/>
          <w:szCs w:val="23"/>
        </w:rPr>
        <w:t xml:space="preserve">Project Summary</w:t>
      </w:r>
    </w:p>
    <w:p>
      <w:pPr>
        <w:spacing w:after="120" w:line="280"/>
      </w:pPr>
      <w:r>
        <w:rPr>
          <w:color w:val="222222"/>
          <w:sz w:val="20"/>
          <w:szCs w:val="20"/>
        </w:rPr>
        <w:t xml:space="preserve">This project simulates a real-world healthcare analytics engagement: taking a large, messy, publicly available government dataset from raw file to an executive-ready interactive dashboard, using formal project management practices at every stage. The goal was to identify the strongest drivers of patient satisfaction in U.S. hospitals and present findings that a quality-improvement team could act on.</w:t>
      </w:r>
    </w:p>
    <w:p>
      <w:pPr>
        <w:pStyle w:val="Heading1"/>
        <w:pBdr>
          <w:bottom w:val="single" w:color="1F3864" w:sz="6" w:space="4"/>
        </w:pBdr>
        <w:spacing w:after="120" w:before="260"/>
      </w:pPr>
      <w:r>
        <w:rPr>
          <w:b/>
          <w:bCs/>
          <w:color w:val="1F3864"/>
          <w:sz w:val="23"/>
          <w:szCs w:val="23"/>
        </w:rPr>
        <w:t xml:space="preserve">What I Did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Wrote a formal Project Charter defining scope, objectives, stakeholders, risks, and a fixed 2-week timeline.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Built a Work Breakdown Structure (WBS) to sequence the project into Initiation, Data Preparation, Analysis, Dashboard Build, Reporting, and Closure phases.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Cleaned and restructured 325,856 rows (long format, 68 measures per hospital) into a 4,792-row analysis-ready dataset, resolving data quality issues including inconsistent facility ID formats and placeholder null values.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Ran correlation and comparative analysis to identify which of 7 patient-experience dimensions most strongly drives overall satisfaction, and how ratings vary by U.S. state.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Designed and built an interactive Power BI dashboard with KPI cards, ranked comparison charts, and a state-level filter.</w:t>
      </w:r>
    </w:p>
    <w:p>
      <w:pPr>
        <w:pStyle w:val="Heading1"/>
        <w:pBdr>
          <w:bottom w:val="single" w:color="1F3864" w:sz="6" w:space="4"/>
        </w:pBdr>
        <w:spacing w:after="120" w:before="260"/>
      </w:pPr>
      <w:r>
        <w:rPr>
          <w:b/>
          <w:bCs/>
          <w:color w:val="1F3864"/>
          <w:sz w:val="23"/>
          <w:szCs w:val="23"/>
        </w:rPr>
        <w:t xml:space="preserve">Key Finding</w:t>
      </w:r>
    </w:p>
    <w:p>
      <w:pPr>
        <w:spacing w:after="120" w:line="280"/>
      </w:pPr>
      <w:r>
        <w:rPr>
          <w:color w:val="222222"/>
          <w:sz w:val="20"/>
          <w:szCs w:val="20"/>
        </w:rPr>
        <w:t xml:space="preserve">Medication Explanation is simultaneously the lowest-scoring patient experience dimension nationally (2.66 of 5) and the second most strongly correlated with overall hospital rating (r = 0.821) — making it the single highest-leverage opportunity for hospitals seeking to improve patient satisfaction scores.</w:t>
      </w:r>
    </w:p>
    <w:p>
      <w:pPr>
        <w:pStyle w:val="Heading1"/>
        <w:pBdr>
          <w:bottom w:val="single" w:color="1F3864" w:sz="6" w:space="4"/>
        </w:pBdr>
        <w:spacing w:after="120" w:before="260"/>
      </w:pPr>
      <w:r>
        <w:rPr>
          <w:b/>
          <w:bCs/>
          <w:color w:val="1F3864"/>
          <w:sz w:val="23"/>
          <w:szCs w:val="23"/>
        </w:rPr>
        <w:t xml:space="preserve">Skills Demonstrated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Project Management: Charter development, WBS decomposition, scope control, risk management, timeline planning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Data Analytics: Data cleaning (Power Query), statistical analysis, correlation analysis, comparative/regional analysis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Business Intelligence: Power BI dashboard design, DAX-driven KPIs, interactive filtering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Communication: Translating raw analysis into a decision-ready narrative and executive summary</w:t>
      </w:r>
    </w:p>
    <w:p>
      <w:pPr>
        <w:pStyle w:val="Heading1"/>
        <w:pBdr>
          <w:bottom w:val="single" w:color="1F3864" w:sz="6" w:space="4"/>
        </w:pBdr>
        <w:spacing w:after="120" w:before="260"/>
      </w:pPr>
      <w:r>
        <w:rPr>
          <w:b/>
          <w:bCs/>
          <w:color w:val="1F3864"/>
          <w:sz w:val="23"/>
          <w:szCs w:val="23"/>
        </w:rPr>
        <w:t xml:space="preserve">Deliverables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Project Charter (Word)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Work Breakdown Structure (Word)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Cleaned Dataset (Excel, with Data Dictionary)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Key Findings Summary Report (Word)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Interactive Power BI Dashboard (.pbix)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2026-07-21T10:02:27.097Z</dcterms:created>
  <dcterms:modified xsi:type="dcterms:W3CDTF">2026-07-21T10:02:27.109Z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