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WORK BREAKDOWN STRUCTURE (WBS)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Patient Satisfaction Analytics (HCAHPS)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Initiation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 Project Charter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Approved Project Charter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Acquire HCAHPS dataset from official source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dataset file(s)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Validate dataset (columns, size, coverage match expectations)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validation notes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Data Preparation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Import &amp; inspect dataset structure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dictionary / structure notes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Identify and handle missing values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Cleaned dataset (v1)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 and treat outliers/inconsistencies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Cleaned dataset (v2)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2.4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Standardize column names, formats, and data types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Analysis-ready dataset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Exploratory data analysis (distributions, summary stats)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EDA notebook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Correlation analysis between service dimensions &amp; overall satisfaction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Correlation results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Regional / hospital-level comparison analysis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Comparison tables/charts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3.4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Identify top 3–5 key drivers of satisfaction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 findings summary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Dashboard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Define dashboard requirements (views, filters, KPIs)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spec (1-pager)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 data into Power BI &amp; build data model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Power BI data model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visuals (KPI cards, charts, filters/slicers)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dashboard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4.4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&amp; refine dashboard (usability, accuracy)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dashboard (.pbix)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Reporting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executive summary &amp; key findings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report section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Formulate actionable recommendations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Recommendations section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Compile full report (methodology, findings, visuals)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final report (PDF)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Closure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280"/>
        <w:gridCol w:w="1500"/>
        <w:gridCol w:w="1000"/>
      </w:tblGrid>
      <w:t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WBS 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Output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Proofread &amp; finalize report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report (PDF)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1-page portfolio summary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Portfolio summary page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Assemble &amp; package full project deliverables</w:t>
            </w:r>
          </w:p>
        </w:tc>
        <w:tc>
          <w:tcPr>
            <w:tcW w:type="dxa" w:w="22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Complete portfolio package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day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Mojahed</w:t>
            </w:r>
          </w:p>
        </w:tc>
      </w:tr>
    </w:tbl>
    <w:p>
      <w:pPr>
        <w:spacing w:before="300"/>
      </w:pPr>
      <w:r>
        <w:rPr>
          <w:i/>
          <w:iCs/>
          <w:color w:val="595959"/>
          <w:sz w:val="18"/>
          <w:szCs w:val="18"/>
        </w:rPr>
        <w:t xml:space="preserve">Note: durations are estimates based on a ~2-week (10 working day) schedule and may overlap slightly (e.g., dashboard build can start before analysis fully concludes).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2026-07-13T07:57:14.240Z</dcterms:created>
  <dcterms:modified xsi:type="dcterms:W3CDTF">2026-07-13T07:57:14.254Z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