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Lora" w:cs="Lora" w:eastAsia="Lora" w:hAnsi="Lora"/>
          <w:sz w:val="56"/>
          <w:szCs w:val="56"/>
        </w:rPr>
      </w:pPr>
      <w:r w:rsidDel="00000000" w:rsidR="00000000" w:rsidRPr="00000000">
        <w:rPr>
          <w:rFonts w:ascii="Lora" w:cs="Lora" w:eastAsia="Lora" w:hAnsi="Lora"/>
          <w:sz w:val="56"/>
          <w:szCs w:val="56"/>
          <w:rtl w:val="0"/>
        </w:rPr>
        <w:t xml:space="preserve">CERTIFIKAT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Ovim se potvrđuje da je</w:t>
      </w:r>
    </w:p>
    <w:p w:rsidR="00000000" w:rsidDel="00000000" w:rsidP="00000000" w:rsidRDefault="00000000" w:rsidRPr="00000000" w14:paraId="00000004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rFonts w:ascii="Lora" w:cs="Lora" w:eastAsia="Lora" w:hAnsi="Lora"/>
          <w:b w:val="1"/>
          <w:bCs w:val="1"/>
          <w:sz w:val="48"/>
          <w:szCs w:val="48"/>
          <w:rtl w:val="0"/>
        </w:rPr>
        <w:t xml:space="preserve">ime</w:t>
      </w: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uspješno završio/la kurs</w:t>
      </w:r>
    </w:p>
    <w:p w:rsidR="00000000" w:rsidDel="00000000" w:rsidP="00000000" w:rsidRDefault="00000000" w:rsidRPr="00000000" w14:paraId="00000008">
      <w:pPr>
        <w:jc w:val="center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Comfortaa" w:cs="Comfortaa" w:eastAsia="Comfortaa" w:hAnsi="Comfortaa"/>
          <w:i w:val="1"/>
          <w:iCs w:val="1"/>
          <w:sz w:val="24"/>
          <w:szCs w:val="24"/>
          <w:rtl w:val="0"/>
        </w:rPr>
        <w:t xml:space="preserve">kurs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0A">
      <w:pPr>
        <w:jc w:val="center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Datum: {datum}</w:t>
      </w:r>
    </w:p>
    <w:p w:rsidR="00000000" w:rsidDel="00000000" w:rsidP="00000000" w:rsidRDefault="00000000" w:rsidRPr="00000000" w14:paraId="0000000C">
      <w:pPr>
        <w:jc w:val="center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Profesor: Esad Mahovac</w:t>
      </w:r>
    </w:p>
    <w:p w:rsidR="00000000" w:rsidDel="00000000" w:rsidP="00000000" w:rsidRDefault="00000000" w:rsidRPr="00000000" w14:paraId="0000000E">
      <w:pPr>
        <w:jc w:val="center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Nuqta Academy</w:t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tl w:val="0"/>
        </w:rPr>
      </w:r>
    </w:p>
    <w:sectPr>
      <w:pgSz w:h="11909" w:w="16834" w:orient="landscape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o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omfortaa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h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-regular.ttf"/><Relationship Id="rId2" Type="http://schemas.openxmlformats.org/officeDocument/2006/relationships/font" Target="fonts/Lora-bold.ttf"/><Relationship Id="rId3" Type="http://schemas.openxmlformats.org/officeDocument/2006/relationships/font" Target="fonts/Lora-italic.ttf"/><Relationship Id="rId4" Type="http://schemas.openxmlformats.org/officeDocument/2006/relationships/font" Target="fonts/Lora-boldItalic.ttf"/><Relationship Id="rId5" Type="http://schemas.openxmlformats.org/officeDocument/2006/relationships/font" Target="fonts/Comfortaa-regular.ttf"/><Relationship Id="rId6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