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763D" w14:textId="621A26C5" w:rsidR="00715573" w:rsidRDefault="00715573" w:rsidP="00D6609D">
      <w:r>
        <w:t>Cost benefit analysis methodology</w:t>
      </w:r>
    </w:p>
    <w:p w14:paraId="3FF7F688" w14:textId="383C0504" w:rsidR="00BF5CAF" w:rsidRDefault="00493407" w:rsidP="00D6609D">
      <w:r>
        <w:t>Depth-Damage curves</w:t>
      </w:r>
      <w:r w:rsidR="00A754AA">
        <w:t xml:space="preserve"> for 5 </w:t>
      </w:r>
      <w:proofErr w:type="spellStart"/>
      <w:r w:rsidR="00A754AA">
        <w:t>landuse</w:t>
      </w:r>
      <w:proofErr w:type="spellEnd"/>
      <w:r w:rsidR="00A754AA">
        <w:t xml:space="preserve"> categories</w:t>
      </w:r>
      <w:r w:rsidR="00594908">
        <w:t>. Unit is OMR/m2</w:t>
      </w:r>
    </w:p>
    <w:tbl>
      <w:tblPr>
        <w:tblW w:w="8279" w:type="dxa"/>
        <w:tblLook w:val="04A0" w:firstRow="1" w:lastRow="0" w:firstColumn="1" w:lastColumn="0" w:noHBand="0" w:noVBand="1"/>
      </w:tblPr>
      <w:tblGrid>
        <w:gridCol w:w="1420"/>
        <w:gridCol w:w="1360"/>
        <w:gridCol w:w="1360"/>
        <w:gridCol w:w="1360"/>
        <w:gridCol w:w="1419"/>
        <w:gridCol w:w="1360"/>
      </w:tblGrid>
      <w:tr w:rsidR="00493407" w:rsidRPr="002644FB" w14:paraId="300FB3F8" w14:textId="77777777" w:rsidTr="00753FA1">
        <w:trPr>
          <w:trHeight w:val="6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45C41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Flood depth (m)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40ACC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Residential buildings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FE24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Commercial buildings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8703C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Industrial buildings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A0B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Infrastructure - roads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13EB7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Agriculture</w:t>
            </w:r>
          </w:p>
        </w:tc>
      </w:tr>
      <w:tr w:rsidR="00493407" w:rsidRPr="002644FB" w14:paraId="2B62B620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8017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14C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0774E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B0B9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1645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AA0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</w:t>
            </w:r>
          </w:p>
        </w:tc>
      </w:tr>
      <w:tr w:rsidR="00493407" w:rsidRPr="002644FB" w14:paraId="767096A4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1B7C7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1214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6595E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50.4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F254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31.4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6864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A88D7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</w:tr>
      <w:tr w:rsidR="00493407" w:rsidRPr="002644FB" w14:paraId="0CCF5506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FF934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821D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31.2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5EA4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71.9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7BE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53.4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AA27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66938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0.007</w:t>
            </w:r>
          </w:p>
        </w:tc>
      </w:tr>
      <w:tr w:rsidR="00493407" w:rsidRPr="002644FB" w14:paraId="58ED234D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8C31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F272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CAD3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88.1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D3056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69.7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3FD3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582F2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0.009</w:t>
            </w:r>
          </w:p>
        </w:tc>
      </w:tr>
      <w:tr w:rsidR="00493407" w:rsidRPr="002644FB" w14:paraId="6E201910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3351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D64F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6C6F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AB3F9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6FC2C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FDF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0.010</w:t>
            </w:r>
          </w:p>
        </w:tc>
      </w:tr>
      <w:tr w:rsidR="00493407" w:rsidRPr="002644FB" w14:paraId="785CB8C5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7252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A935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54.8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FB9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118.1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ED50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94.9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0125E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D596F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0.012</w:t>
            </w:r>
          </w:p>
        </w:tc>
      </w:tr>
      <w:tr w:rsidR="00493407" w:rsidRPr="002644FB" w14:paraId="694451BD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96407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258E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58.7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0773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C038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100.7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CD726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68621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0.015</w:t>
            </w:r>
          </w:p>
        </w:tc>
      </w:tr>
      <w:tr w:rsidR="00493407" w:rsidRPr="002644FB" w14:paraId="4D2E0434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BF3F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5CA0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5196E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131.1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D8074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105.8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5C6C6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4B3C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0.017</w:t>
            </w:r>
          </w:p>
        </w:tc>
      </w:tr>
      <w:tr w:rsidR="00493407" w:rsidRPr="002644FB" w14:paraId="1651D5D9" w14:textId="77777777" w:rsidTr="00753FA1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1CB3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DE8C1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63.1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F2FA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133.7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49DF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110.8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BCF6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8181D" w14:textId="77777777" w:rsidR="00493407" w:rsidRPr="002644FB" w:rsidRDefault="00493407" w:rsidP="00753F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644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0.018</w:t>
            </w:r>
          </w:p>
        </w:tc>
      </w:tr>
    </w:tbl>
    <w:p w14:paraId="4894BEA9" w14:textId="77777777" w:rsidR="00493407" w:rsidRDefault="00493407" w:rsidP="00D6609D"/>
    <w:p w14:paraId="336922AF" w14:textId="48E75B8A" w:rsidR="00493407" w:rsidRDefault="00B5321D" w:rsidP="00B5321D">
      <w:proofErr w:type="spellStart"/>
      <w:r>
        <w:t>Landuses</w:t>
      </w:r>
      <w:proofErr w:type="spellEnd"/>
      <w:r>
        <w:t xml:space="preserve"> in shapefile are Agriculture, Commercial, industry, Residential, Roads</w:t>
      </w:r>
    </w:p>
    <w:p w14:paraId="2C30108D" w14:textId="0B01B916" w:rsidR="00982B49" w:rsidRDefault="00617DBB" w:rsidP="00982B49">
      <w:r>
        <w:t>The depth layer for all return periods (2, 5, 10, 25, 50,100,</w:t>
      </w:r>
      <w:r w:rsidR="00715573">
        <w:t xml:space="preserve"> 200,</w:t>
      </w:r>
      <w:r>
        <w:t xml:space="preserve"> 500, 1000, 10000 year) under two conditions are calculated:</w:t>
      </w:r>
    </w:p>
    <w:p w14:paraId="65D74741" w14:textId="718C3DE9" w:rsidR="00617DBB" w:rsidRDefault="00617DBB" w:rsidP="00982B49">
      <w:pPr>
        <w:pStyle w:val="ListParagraph"/>
        <w:numPr>
          <w:ilvl w:val="0"/>
          <w:numId w:val="2"/>
        </w:numPr>
      </w:pPr>
      <w:r>
        <w:t>baseline</w:t>
      </w:r>
    </w:p>
    <w:p w14:paraId="0A74E2F5" w14:textId="331B88AA" w:rsidR="00617DBB" w:rsidRDefault="00617DBB" w:rsidP="00982B49">
      <w:pPr>
        <w:pStyle w:val="ListParagraph"/>
        <w:numPr>
          <w:ilvl w:val="0"/>
          <w:numId w:val="2"/>
        </w:numPr>
      </w:pPr>
      <w:r>
        <w:t>Scheme (dam and channels protection)</w:t>
      </w:r>
    </w:p>
    <w:p w14:paraId="3033B401" w14:textId="77777777" w:rsidR="00617DBB" w:rsidRDefault="00617DBB" w:rsidP="00B5321D"/>
    <w:p w14:paraId="1F8BCB8C" w14:textId="1549D348" w:rsidR="00FE3A51" w:rsidRDefault="00715573" w:rsidP="00B5321D">
      <w:r>
        <w:t>Damage cost values for each return period provides two curves for the baseline and scheme conditions.</w:t>
      </w:r>
      <w:r w:rsidR="002F78E6">
        <w:t xml:space="preserve"> These curves called Annual Expected Damage (AED).</w:t>
      </w:r>
      <w:r>
        <w:t xml:space="preserve"> The gap between these two curves is the avoided damage. </w:t>
      </w:r>
      <w:r w:rsidR="00FE3A51">
        <w:t xml:space="preserve">Below image shows the curves and orange area is the avoided damage. </w:t>
      </w:r>
    </w:p>
    <w:p w14:paraId="2A160C3B" w14:textId="003E3CE5" w:rsidR="00FE3A51" w:rsidRDefault="00FE3A51" w:rsidP="00B5321D">
      <w:r w:rsidRPr="00FE3A51">
        <w:rPr>
          <w:noProof/>
        </w:rPr>
        <w:lastRenderedPageBreak/>
        <w:drawing>
          <wp:inline distT="0" distB="0" distL="0" distR="0" wp14:anchorId="6EB2E066" wp14:editId="09E58DCE">
            <wp:extent cx="594360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20B6" w14:textId="77777777" w:rsidR="00FE3A51" w:rsidRDefault="00FE3A51" w:rsidP="00B5321D"/>
    <w:p w14:paraId="59D3BF43" w14:textId="58354AF7" w:rsidR="00FE3A51" w:rsidRDefault="00594908" w:rsidP="00B5321D">
      <w:r>
        <w:t>Consider below image to calculate the NPV and BCR</w:t>
      </w:r>
    </w:p>
    <w:p w14:paraId="6C46C330" w14:textId="07BB1D86" w:rsidR="00594908" w:rsidRDefault="00594908" w:rsidP="00B5321D">
      <w:r w:rsidRPr="00594908">
        <w:rPr>
          <w:noProof/>
        </w:rPr>
        <w:drawing>
          <wp:inline distT="0" distB="0" distL="0" distR="0" wp14:anchorId="30685CC5" wp14:editId="1A880EA0">
            <wp:extent cx="5943600" cy="440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7731" w14:textId="77777777" w:rsidR="00594908" w:rsidRDefault="00594908" w:rsidP="00B5321D"/>
    <w:p w14:paraId="22ED33F0" w14:textId="115DFC8B" w:rsidR="008A337B" w:rsidRDefault="008A337B" w:rsidP="00B5321D">
      <w:r>
        <w:lastRenderedPageBreak/>
        <w:t xml:space="preserve">The Initial cost of project is total cost of dam, channels, and relocation. </w:t>
      </w:r>
    </w:p>
    <w:p w14:paraId="0937F94F" w14:textId="31BCBC92" w:rsidR="00594908" w:rsidRDefault="00594908" w:rsidP="00B5321D">
      <w:r>
        <w:t xml:space="preserve">For </w:t>
      </w:r>
      <w:proofErr w:type="gramStart"/>
      <w:r>
        <w:t>now</w:t>
      </w:r>
      <w:proofErr w:type="gramEnd"/>
      <w:r>
        <w:t xml:space="preserve"> assume</w:t>
      </w:r>
      <w:r w:rsidR="008A337B">
        <w:t>:</w:t>
      </w:r>
    </w:p>
    <w:p w14:paraId="4058C639" w14:textId="2C775B05" w:rsidR="00594908" w:rsidRDefault="00594908" w:rsidP="00B5321D">
      <w:r>
        <w:t>Dam: 50 million OMR</w:t>
      </w:r>
    </w:p>
    <w:p w14:paraId="60F143DB" w14:textId="3AE96BA4" w:rsidR="00594908" w:rsidRDefault="00594908" w:rsidP="00B5321D">
      <w:r>
        <w:t>Channel: 5 million OMR</w:t>
      </w:r>
    </w:p>
    <w:p w14:paraId="6F360167" w14:textId="77777777" w:rsidR="00594908" w:rsidRDefault="00594908" w:rsidP="00B5321D"/>
    <w:p w14:paraId="1C2800BC" w14:textId="501BC34E" w:rsidR="00594908" w:rsidRDefault="00594908" w:rsidP="00B5321D">
      <w:r>
        <w:t>The maintenance cost from below table</w:t>
      </w:r>
    </w:p>
    <w:p w14:paraId="7981C9EA" w14:textId="69AAD607" w:rsidR="00594908" w:rsidRDefault="00594908" w:rsidP="00B5321D">
      <w:r w:rsidRPr="00594908">
        <w:rPr>
          <w:noProof/>
        </w:rPr>
        <w:drawing>
          <wp:inline distT="0" distB="0" distL="0" distR="0" wp14:anchorId="59E1B17E" wp14:editId="24DB6AAA">
            <wp:extent cx="2981739" cy="1760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669" cy="176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B98C" w14:textId="529F2F31" w:rsidR="00594908" w:rsidRDefault="00594908" w:rsidP="00B5321D">
      <w:r>
        <w:t>Cost of relocation should also be calculated. The outline for dam and channel will be provided.</w:t>
      </w:r>
      <w:r w:rsidR="008A337B">
        <w:t xml:space="preserve"> The plots that fall under the project outline + part of those plots that partially fall in the scheme will be considered. </w:t>
      </w:r>
      <w:r>
        <w:t xml:space="preserve"> The unit price of each </w:t>
      </w:r>
      <w:proofErr w:type="spellStart"/>
      <w:r>
        <w:t>landuse</w:t>
      </w:r>
      <w:proofErr w:type="spellEnd"/>
      <w:r>
        <w:t xml:space="preserve"> is:</w:t>
      </w:r>
    </w:p>
    <w:p w14:paraId="3B91C631" w14:textId="56FB5A75" w:rsidR="00594908" w:rsidRDefault="00594908" w:rsidP="00B5321D">
      <w:r>
        <w:t>Residential: 15 OMR/m2</w:t>
      </w:r>
    </w:p>
    <w:p w14:paraId="79FFAB33" w14:textId="38F729DF" w:rsidR="00594908" w:rsidRDefault="00594908" w:rsidP="00B5321D">
      <w:r>
        <w:t>Commercial/Industrial</w:t>
      </w:r>
      <w:r w:rsidR="00B1604E">
        <w:t>: 20 OMR/m2</w:t>
      </w:r>
    </w:p>
    <w:p w14:paraId="055837B0" w14:textId="77777777" w:rsidR="008A337B" w:rsidRDefault="008A337B" w:rsidP="008A337B">
      <w:r>
        <w:t xml:space="preserve">The project cost is total cost of dam, channels, and relocation. </w:t>
      </w:r>
    </w:p>
    <w:p w14:paraId="44F987B5" w14:textId="77777777" w:rsidR="008A337B" w:rsidRPr="00D6609D" w:rsidRDefault="008A337B" w:rsidP="008A337B"/>
    <w:p w14:paraId="24AA5362" w14:textId="5012C58A" w:rsidR="00B1604E" w:rsidRDefault="002B4500" w:rsidP="00B5321D">
      <w:r>
        <w:t>The Australian flood hazard classification is utilized as script in HEC-RAS and the Hazard max is exported for all return periods.</w:t>
      </w:r>
    </w:p>
    <w:p w14:paraId="264FD1DB" w14:textId="0888E0E0" w:rsidR="002B4500" w:rsidRDefault="002B4500" w:rsidP="00B5321D">
      <w:r>
        <w:t xml:space="preserve">The </w:t>
      </w:r>
      <w:r w:rsidR="00D26B59">
        <w:t xml:space="preserve">guideline extracted pages are in </w:t>
      </w:r>
      <w:r w:rsidR="00D26B59" w:rsidRPr="00D26B59">
        <w:t>"D:\Mojtaba\Renardet\2224 WS11\</w:t>
      </w:r>
      <w:proofErr w:type="spellStart"/>
      <w:r w:rsidR="00D26B59" w:rsidRPr="00D26B59">
        <w:t>Majlas</w:t>
      </w:r>
      <w:proofErr w:type="spellEnd"/>
      <w:r w:rsidR="00D26B59" w:rsidRPr="00D26B59">
        <w:t>\Hydraulic\Flood Protection\Risk\Data\PDF\Australian Flood Hazard pages 10-11.pdf"</w:t>
      </w:r>
      <w:r w:rsidR="00D26B59">
        <w:br/>
        <w:t>and below image shows the hazard categories from guideline</w:t>
      </w:r>
    </w:p>
    <w:p w14:paraId="4770D688" w14:textId="3F02257A" w:rsidR="002B4500" w:rsidRDefault="002B4500" w:rsidP="00B5321D">
      <w:r w:rsidRPr="002B4500">
        <w:lastRenderedPageBreak/>
        <w:drawing>
          <wp:inline distT="0" distB="0" distL="0" distR="0" wp14:anchorId="5064A105" wp14:editId="55819582">
            <wp:extent cx="5943600" cy="4470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A1FF" w14:textId="77777777" w:rsidR="00D26B59" w:rsidRDefault="00D26B59" w:rsidP="00B5321D"/>
    <w:p w14:paraId="00B3CB2E" w14:textId="77777777" w:rsidR="00D26B59" w:rsidRDefault="00D26B59" w:rsidP="00B5321D"/>
    <w:sectPr w:rsidR="00D2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661F8"/>
    <w:multiLevelType w:val="hybridMultilevel"/>
    <w:tmpl w:val="40C8B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C6936"/>
    <w:multiLevelType w:val="hybridMultilevel"/>
    <w:tmpl w:val="23C8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936615">
    <w:abstractNumId w:val="0"/>
  </w:num>
  <w:num w:numId="2" w16cid:durableId="66493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9D"/>
    <w:rsid w:val="00081973"/>
    <w:rsid w:val="00102FD3"/>
    <w:rsid w:val="002644FB"/>
    <w:rsid w:val="002B4500"/>
    <w:rsid w:val="002B78A5"/>
    <w:rsid w:val="002F78E6"/>
    <w:rsid w:val="00411085"/>
    <w:rsid w:val="00493407"/>
    <w:rsid w:val="00594908"/>
    <w:rsid w:val="00617DBB"/>
    <w:rsid w:val="00715573"/>
    <w:rsid w:val="007F2FE6"/>
    <w:rsid w:val="008A337B"/>
    <w:rsid w:val="00982B49"/>
    <w:rsid w:val="00A754AA"/>
    <w:rsid w:val="00B1604E"/>
    <w:rsid w:val="00B5321D"/>
    <w:rsid w:val="00BF5CAF"/>
    <w:rsid w:val="00D26B59"/>
    <w:rsid w:val="00D6609D"/>
    <w:rsid w:val="00FE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CE85"/>
  <w15:chartTrackingRefBased/>
  <w15:docId w15:val="{F79FE065-37CA-4BC1-AF13-4535B8F1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Keivanlou</dc:creator>
  <cp:keywords/>
  <dc:description/>
  <cp:lastModifiedBy>Mojtaba Keivanlou</cp:lastModifiedBy>
  <cp:revision>11</cp:revision>
  <dcterms:created xsi:type="dcterms:W3CDTF">2026-07-05T14:14:00Z</dcterms:created>
  <dcterms:modified xsi:type="dcterms:W3CDTF">2026-07-07T08:13:00Z</dcterms:modified>
</cp:coreProperties>
</file>