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20a8tc0fbk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หุ้นส่วน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การเลือก หุ้นส่วนทางธุรกิจ เปรียบเสมือนการเลือกคู่ชีวิต ต้องอาศัยทั้งวิสัยทัศน์ที่ตรงกัน การเติมเต็มในจุดที่ขาด และความโปร่งใส มีส่วนกระตุ้นให้ธุรกิจเจริญก้าวหน้า หรือ ถดถอย เหตุเพราะคนเราไม่สามารถทำงานได้เก่งหรือเป็นงานทุกอย่าง บางครั้งต้องพึ่งพาหุ้นส่วนที่มีความรู้ความสามารถเฉพาะทาง จึงจะทำให้ธุรกิจนั้นเจริญรุ่งเรือง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