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B88B1" w14:textId="77777777" w:rsidR="008548AE" w:rsidRDefault="008548AE">
      <w:pPr>
        <w:rPr>
          <w:rFonts w:ascii="仿宋_GB2312" w:eastAsia="仿宋_GB2312"/>
          <w:b/>
          <w:bCs/>
          <w:sz w:val="28"/>
          <w:szCs w:val="28"/>
        </w:rPr>
      </w:pPr>
    </w:p>
    <w:p w14:paraId="0C579EDC" w14:textId="77777777" w:rsidR="008548AE" w:rsidRDefault="008548AE">
      <w:pPr>
        <w:rPr>
          <w:rFonts w:ascii="仿宋_GB2312" w:eastAsia="仿宋_GB2312"/>
          <w:b/>
          <w:bCs/>
          <w:sz w:val="28"/>
          <w:szCs w:val="28"/>
        </w:rPr>
      </w:pPr>
    </w:p>
    <w:p w14:paraId="18760603" w14:textId="77777777" w:rsidR="008548AE" w:rsidRDefault="00B2778A">
      <w:pPr>
        <w:rPr>
          <w:rFonts w:eastAsia="宋体-18030"/>
          <w:b/>
          <w:bCs/>
          <w:szCs w:val="21"/>
        </w:rPr>
      </w:pPr>
      <w:r>
        <w:rPr>
          <w:rFonts w:eastAsia="宋体-18030"/>
          <w:b/>
          <w:bCs/>
          <w:noProof/>
          <w:szCs w:val="21"/>
        </w:rPr>
        <w:drawing>
          <wp:anchor distT="0" distB="0" distL="114300" distR="114300" simplePos="0" relativeHeight="251659264" behindDoc="0" locked="0" layoutInCell="1" allowOverlap="1" wp14:anchorId="6705AE52" wp14:editId="5FFD6FBB">
            <wp:simplePos x="0" y="0"/>
            <wp:positionH relativeFrom="column">
              <wp:posOffset>983615</wp:posOffset>
            </wp:positionH>
            <wp:positionV relativeFrom="paragraph">
              <wp:posOffset>196215</wp:posOffset>
            </wp:positionV>
            <wp:extent cx="3974465" cy="923290"/>
            <wp:effectExtent l="0" t="0" r="6985" b="0"/>
            <wp:wrapTopAndBottom/>
            <wp:docPr id="5" name="图片 5" desc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G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974465" cy="923290"/>
                    </a:xfrm>
                    <a:prstGeom prst="rect">
                      <a:avLst/>
                    </a:prstGeom>
                    <a:noFill/>
                  </pic:spPr>
                </pic:pic>
              </a:graphicData>
            </a:graphic>
          </wp:anchor>
        </w:drawing>
      </w:r>
    </w:p>
    <w:p w14:paraId="02D15B63" w14:textId="77777777" w:rsidR="008548AE" w:rsidRDefault="008548AE">
      <w:pPr>
        <w:rPr>
          <w:rFonts w:eastAsia="宋体-18030"/>
          <w:b/>
          <w:bCs/>
          <w:szCs w:val="21"/>
        </w:rPr>
      </w:pPr>
    </w:p>
    <w:p w14:paraId="34ABA494" w14:textId="77777777" w:rsidR="008548AE" w:rsidRDefault="00B2778A">
      <w:pPr>
        <w:spacing w:line="720" w:lineRule="auto"/>
        <w:jc w:val="center"/>
        <w:rPr>
          <w:rFonts w:ascii="黑体" w:eastAsia="黑体"/>
          <w:b/>
          <w:sz w:val="44"/>
          <w:szCs w:val="44"/>
        </w:rPr>
      </w:pPr>
      <w:r>
        <w:rPr>
          <w:rFonts w:ascii="黑体" w:eastAsia="黑体" w:hint="eastAsia"/>
          <w:b/>
          <w:sz w:val="44"/>
          <w:szCs w:val="44"/>
        </w:rPr>
        <w:t>《系统分析与设计》</w:t>
      </w:r>
    </w:p>
    <w:p w14:paraId="37D5A3C6" w14:textId="77777777" w:rsidR="008548AE" w:rsidRDefault="00B2778A">
      <w:pPr>
        <w:spacing w:line="720" w:lineRule="auto"/>
        <w:jc w:val="center"/>
        <w:rPr>
          <w:rFonts w:ascii="华文中宋" w:eastAsia="华文中宋" w:hAnsi="华文中宋"/>
          <w:sz w:val="52"/>
          <w:szCs w:val="52"/>
        </w:rPr>
      </w:pPr>
      <w:r>
        <w:rPr>
          <w:rFonts w:ascii="华文中宋" w:eastAsia="华文中宋" w:hAnsi="华文中宋" w:hint="eastAsia"/>
          <w:sz w:val="52"/>
          <w:szCs w:val="52"/>
        </w:rPr>
        <w:t>课程设计报告</w:t>
      </w:r>
    </w:p>
    <w:p w14:paraId="19F8C3E4" w14:textId="77777777" w:rsidR="008548AE" w:rsidRDefault="008548AE">
      <w:pPr>
        <w:spacing w:line="360" w:lineRule="auto"/>
        <w:jc w:val="center"/>
        <w:rPr>
          <w:rFonts w:ascii="华文中宋" w:eastAsia="华文中宋" w:hAnsi="华文中宋"/>
          <w:szCs w:val="21"/>
        </w:rPr>
      </w:pPr>
    </w:p>
    <w:p w14:paraId="777FB6F3" w14:textId="77777777" w:rsidR="008548AE" w:rsidRDefault="008548AE">
      <w:pPr>
        <w:spacing w:line="360" w:lineRule="auto"/>
        <w:jc w:val="center"/>
        <w:rPr>
          <w:rFonts w:ascii="华文中宋" w:eastAsia="华文中宋" w:hAnsi="华文中宋"/>
          <w:szCs w:val="21"/>
        </w:rPr>
      </w:pPr>
    </w:p>
    <w:p w14:paraId="799A8029" w14:textId="77777777" w:rsidR="008548AE" w:rsidRDefault="008548AE">
      <w:pPr>
        <w:spacing w:line="360" w:lineRule="auto"/>
        <w:jc w:val="center"/>
        <w:rPr>
          <w:rFonts w:ascii="华文中宋" w:eastAsia="华文中宋" w:hAnsi="华文中宋"/>
          <w:szCs w:val="21"/>
        </w:rPr>
      </w:pPr>
    </w:p>
    <w:p w14:paraId="373396B6" w14:textId="77777777" w:rsidR="008548AE" w:rsidRDefault="008548AE">
      <w:pPr>
        <w:spacing w:line="360" w:lineRule="auto"/>
        <w:jc w:val="center"/>
        <w:rPr>
          <w:rFonts w:ascii="华文中宋" w:eastAsia="华文中宋" w:hAnsi="华文中宋"/>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9"/>
        <w:gridCol w:w="4144"/>
      </w:tblGrid>
      <w:tr w:rsidR="008548AE" w14:paraId="77D0400B" w14:textId="77777777">
        <w:trPr>
          <w:jc w:val="center"/>
        </w:trPr>
        <w:tc>
          <w:tcPr>
            <w:tcW w:w="1209" w:type="dxa"/>
            <w:tcBorders>
              <w:top w:val="nil"/>
              <w:left w:val="nil"/>
              <w:bottom w:val="nil"/>
              <w:right w:val="nil"/>
            </w:tcBorders>
            <w:vAlign w:val="center"/>
          </w:tcPr>
          <w:p w14:paraId="51299AA9" w14:textId="77777777" w:rsidR="008548AE" w:rsidRDefault="00B2778A">
            <w:pPr>
              <w:spacing w:line="480" w:lineRule="exact"/>
              <w:rPr>
                <w:rFonts w:ascii="宋体-18030" w:eastAsia="宋体-18030" w:hAnsi="宋体-18030" w:cs="宋体-18030"/>
                <w:color w:val="000000"/>
                <w:sz w:val="24"/>
              </w:rPr>
            </w:pPr>
            <w:r>
              <w:rPr>
                <w:rFonts w:ascii="宋体-18030" w:eastAsia="宋体-18030" w:hAnsi="宋体-18030" w:cs="宋体-18030" w:hint="eastAsia"/>
                <w:bCs/>
                <w:color w:val="000000"/>
                <w:sz w:val="24"/>
              </w:rPr>
              <w:t>题</w:t>
            </w:r>
            <w:r>
              <w:rPr>
                <w:rFonts w:ascii="宋体-18030" w:eastAsia="宋体-18030" w:hAnsi="宋体-18030" w:cs="宋体-18030" w:hint="eastAsia"/>
                <w:bCs/>
                <w:color w:val="000000"/>
                <w:sz w:val="24"/>
              </w:rPr>
              <w:t xml:space="preserve"> </w:t>
            </w:r>
            <w:r>
              <w:rPr>
                <w:rFonts w:ascii="宋体-18030" w:eastAsia="宋体-18030" w:hAnsi="宋体-18030" w:cs="宋体-18030"/>
                <w:bCs/>
                <w:color w:val="000000"/>
                <w:sz w:val="24"/>
              </w:rPr>
              <w:t xml:space="preserve">   </w:t>
            </w:r>
            <w:r>
              <w:rPr>
                <w:rFonts w:ascii="宋体-18030" w:eastAsia="宋体-18030" w:hAnsi="宋体-18030" w:cs="宋体-18030" w:hint="eastAsia"/>
                <w:bCs/>
                <w:color w:val="000000"/>
                <w:sz w:val="24"/>
              </w:rPr>
              <w:t>目</w:t>
            </w:r>
          </w:p>
        </w:tc>
        <w:tc>
          <w:tcPr>
            <w:tcW w:w="4144" w:type="dxa"/>
            <w:tcBorders>
              <w:top w:val="nil"/>
              <w:left w:val="nil"/>
              <w:bottom w:val="single" w:sz="4" w:space="0" w:color="auto"/>
              <w:right w:val="nil"/>
            </w:tcBorders>
            <w:vAlign w:val="center"/>
          </w:tcPr>
          <w:p w14:paraId="441F175E" w14:textId="77777777" w:rsidR="008548AE" w:rsidRDefault="008548AE">
            <w:pPr>
              <w:spacing w:line="480" w:lineRule="exact"/>
              <w:jc w:val="center"/>
              <w:rPr>
                <w:rFonts w:ascii="宋体-18030" w:eastAsia="宋体-18030" w:hAnsi="宋体-18030" w:cs="宋体-18030"/>
                <w:color w:val="000000"/>
                <w:sz w:val="24"/>
              </w:rPr>
            </w:pPr>
          </w:p>
        </w:tc>
      </w:tr>
      <w:tr w:rsidR="008548AE" w14:paraId="30D59CF0" w14:textId="77777777">
        <w:trPr>
          <w:jc w:val="center"/>
        </w:trPr>
        <w:tc>
          <w:tcPr>
            <w:tcW w:w="1209" w:type="dxa"/>
            <w:tcBorders>
              <w:top w:val="nil"/>
              <w:left w:val="nil"/>
              <w:bottom w:val="nil"/>
              <w:right w:val="nil"/>
            </w:tcBorders>
            <w:vAlign w:val="center"/>
          </w:tcPr>
          <w:p w14:paraId="0B35F078" w14:textId="77777777" w:rsidR="008548AE" w:rsidRDefault="008548AE">
            <w:pPr>
              <w:spacing w:line="480" w:lineRule="exact"/>
              <w:rPr>
                <w:rFonts w:ascii="宋体-18030" w:eastAsia="宋体-18030" w:hAnsi="宋体-18030" w:cs="宋体-18030"/>
                <w:bCs/>
                <w:color w:val="000000"/>
                <w:sz w:val="24"/>
              </w:rPr>
            </w:pPr>
          </w:p>
        </w:tc>
        <w:tc>
          <w:tcPr>
            <w:tcW w:w="4144" w:type="dxa"/>
            <w:tcBorders>
              <w:top w:val="single" w:sz="4" w:space="0" w:color="auto"/>
              <w:left w:val="nil"/>
              <w:bottom w:val="single" w:sz="4" w:space="0" w:color="auto"/>
              <w:right w:val="nil"/>
            </w:tcBorders>
            <w:vAlign w:val="center"/>
          </w:tcPr>
          <w:p w14:paraId="2F56D27C" w14:textId="77777777" w:rsidR="008548AE" w:rsidRDefault="008548AE">
            <w:pPr>
              <w:spacing w:line="480" w:lineRule="exact"/>
              <w:jc w:val="center"/>
              <w:rPr>
                <w:rFonts w:ascii="宋体-18030" w:eastAsia="宋体-18030" w:hAnsi="宋体-18030" w:cs="宋体-18030"/>
                <w:color w:val="000000"/>
                <w:sz w:val="24"/>
              </w:rPr>
            </w:pPr>
          </w:p>
        </w:tc>
      </w:tr>
      <w:tr w:rsidR="008548AE" w14:paraId="7BB35466" w14:textId="77777777">
        <w:trPr>
          <w:jc w:val="center"/>
        </w:trPr>
        <w:tc>
          <w:tcPr>
            <w:tcW w:w="1209" w:type="dxa"/>
            <w:tcBorders>
              <w:top w:val="nil"/>
              <w:left w:val="nil"/>
              <w:bottom w:val="nil"/>
              <w:right w:val="nil"/>
            </w:tcBorders>
            <w:vAlign w:val="center"/>
          </w:tcPr>
          <w:p w14:paraId="0DF27E61" w14:textId="77777777" w:rsidR="008548AE" w:rsidRDefault="00B2778A">
            <w:pPr>
              <w:spacing w:line="480" w:lineRule="exact"/>
              <w:rPr>
                <w:rFonts w:ascii="宋体-18030" w:eastAsia="宋体-18030" w:hAnsi="宋体-18030" w:cs="宋体-18030"/>
                <w:bCs/>
                <w:color w:val="000000"/>
                <w:sz w:val="24"/>
              </w:rPr>
            </w:pPr>
            <w:r>
              <w:rPr>
                <w:rFonts w:ascii="宋体-18030" w:eastAsia="宋体-18030" w:hAnsi="宋体-18030" w:cs="宋体-18030" w:hint="eastAsia"/>
                <w:bCs/>
                <w:color w:val="000000"/>
                <w:sz w:val="24"/>
              </w:rPr>
              <w:t>学</w:t>
            </w:r>
            <w:r>
              <w:rPr>
                <w:rFonts w:ascii="宋体-18030" w:eastAsia="宋体-18030" w:hAnsi="宋体-18030" w:cs="宋体-18030" w:hint="eastAsia"/>
                <w:bCs/>
                <w:color w:val="000000"/>
                <w:sz w:val="24"/>
              </w:rPr>
              <w:t xml:space="preserve">    </w:t>
            </w:r>
            <w:r>
              <w:rPr>
                <w:rFonts w:ascii="宋体-18030" w:eastAsia="宋体-18030" w:hAnsi="宋体-18030" w:cs="宋体-18030" w:hint="eastAsia"/>
                <w:bCs/>
                <w:color w:val="000000"/>
                <w:sz w:val="24"/>
              </w:rPr>
              <w:t>院</w:t>
            </w:r>
          </w:p>
        </w:tc>
        <w:tc>
          <w:tcPr>
            <w:tcW w:w="4144" w:type="dxa"/>
            <w:tcBorders>
              <w:top w:val="single" w:sz="4" w:space="0" w:color="auto"/>
              <w:left w:val="nil"/>
              <w:bottom w:val="single" w:sz="4" w:space="0" w:color="auto"/>
              <w:right w:val="nil"/>
            </w:tcBorders>
            <w:vAlign w:val="center"/>
          </w:tcPr>
          <w:p w14:paraId="2AE704E3" w14:textId="77777777" w:rsidR="008548AE" w:rsidRDefault="00B2778A">
            <w:pPr>
              <w:spacing w:line="480" w:lineRule="exact"/>
              <w:jc w:val="center"/>
              <w:rPr>
                <w:rFonts w:ascii="宋体-18030" w:eastAsia="宋体-18030" w:hAnsi="宋体-18030" w:cs="宋体-18030"/>
                <w:color w:val="000000"/>
                <w:sz w:val="24"/>
              </w:rPr>
            </w:pPr>
            <w:r>
              <w:rPr>
                <w:rFonts w:ascii="宋体-18030" w:eastAsia="宋体-18030" w:hAnsi="宋体-18030" w:cs="宋体-18030" w:hint="eastAsia"/>
                <w:color w:val="000000"/>
                <w:sz w:val="24"/>
              </w:rPr>
              <w:t>XX</w:t>
            </w:r>
            <w:r>
              <w:rPr>
                <w:rFonts w:ascii="宋体-18030" w:eastAsia="宋体-18030" w:hAnsi="宋体-18030" w:cs="宋体-18030" w:hint="eastAsia"/>
                <w:color w:val="000000"/>
                <w:sz w:val="24"/>
              </w:rPr>
              <w:t>学院</w:t>
            </w:r>
          </w:p>
        </w:tc>
      </w:tr>
      <w:tr w:rsidR="008548AE" w14:paraId="33A34C8B" w14:textId="77777777">
        <w:trPr>
          <w:jc w:val="center"/>
        </w:trPr>
        <w:tc>
          <w:tcPr>
            <w:tcW w:w="1209" w:type="dxa"/>
            <w:tcBorders>
              <w:top w:val="nil"/>
              <w:left w:val="nil"/>
              <w:bottom w:val="nil"/>
              <w:right w:val="nil"/>
            </w:tcBorders>
            <w:vAlign w:val="center"/>
          </w:tcPr>
          <w:p w14:paraId="29B9C863" w14:textId="77777777" w:rsidR="008548AE" w:rsidRDefault="00B2778A">
            <w:pPr>
              <w:spacing w:line="480" w:lineRule="exact"/>
              <w:rPr>
                <w:rFonts w:ascii="宋体-18030" w:eastAsia="宋体-18030" w:hAnsi="宋体-18030" w:cs="宋体-18030"/>
                <w:color w:val="000000"/>
                <w:sz w:val="24"/>
              </w:rPr>
            </w:pPr>
            <w:r>
              <w:rPr>
                <w:rFonts w:ascii="宋体-18030" w:eastAsia="宋体-18030" w:hAnsi="宋体-18030" w:cs="宋体-18030" w:hint="eastAsia"/>
                <w:bCs/>
                <w:color w:val="000000"/>
                <w:sz w:val="24"/>
              </w:rPr>
              <w:t>专业班级</w:t>
            </w:r>
          </w:p>
        </w:tc>
        <w:tc>
          <w:tcPr>
            <w:tcW w:w="4144" w:type="dxa"/>
            <w:tcBorders>
              <w:top w:val="single" w:sz="4" w:space="0" w:color="auto"/>
              <w:left w:val="nil"/>
              <w:bottom w:val="single" w:sz="4" w:space="0" w:color="auto"/>
              <w:right w:val="nil"/>
            </w:tcBorders>
            <w:vAlign w:val="center"/>
          </w:tcPr>
          <w:p w14:paraId="57495734" w14:textId="77777777" w:rsidR="008548AE" w:rsidRDefault="008548AE">
            <w:pPr>
              <w:spacing w:line="480" w:lineRule="exact"/>
              <w:jc w:val="center"/>
              <w:rPr>
                <w:rFonts w:ascii="宋体-18030" w:eastAsia="宋体-18030" w:hAnsi="宋体-18030" w:cs="宋体-18030"/>
                <w:color w:val="000000"/>
                <w:sz w:val="24"/>
              </w:rPr>
            </w:pPr>
          </w:p>
        </w:tc>
      </w:tr>
      <w:tr w:rsidR="008548AE" w14:paraId="614224ED" w14:textId="77777777">
        <w:trPr>
          <w:jc w:val="center"/>
        </w:trPr>
        <w:tc>
          <w:tcPr>
            <w:tcW w:w="1209" w:type="dxa"/>
            <w:tcBorders>
              <w:top w:val="nil"/>
              <w:left w:val="nil"/>
              <w:bottom w:val="nil"/>
              <w:right w:val="nil"/>
            </w:tcBorders>
            <w:vAlign w:val="center"/>
          </w:tcPr>
          <w:p w14:paraId="1ABC447E" w14:textId="77777777" w:rsidR="008548AE" w:rsidRDefault="00B2778A">
            <w:pPr>
              <w:spacing w:line="480" w:lineRule="exact"/>
              <w:rPr>
                <w:rFonts w:ascii="宋体-18030" w:eastAsia="宋体-18030" w:hAnsi="宋体-18030" w:cs="宋体-18030"/>
                <w:color w:val="000000"/>
                <w:sz w:val="24"/>
              </w:rPr>
            </w:pPr>
            <w:r>
              <w:rPr>
                <w:rFonts w:ascii="宋体-18030" w:eastAsia="宋体-18030" w:hAnsi="宋体-18030" w:cs="宋体-18030" w:hint="eastAsia"/>
                <w:bCs/>
                <w:color w:val="000000"/>
                <w:sz w:val="24"/>
              </w:rPr>
              <w:t>学</w:t>
            </w:r>
            <w:r>
              <w:rPr>
                <w:rFonts w:ascii="宋体-18030" w:eastAsia="宋体-18030" w:hAnsi="宋体-18030" w:cs="宋体-18030" w:hint="eastAsia"/>
                <w:bCs/>
                <w:color w:val="000000"/>
                <w:sz w:val="24"/>
              </w:rPr>
              <w:t xml:space="preserve"> </w:t>
            </w:r>
            <w:r>
              <w:rPr>
                <w:rFonts w:ascii="宋体-18030" w:eastAsia="宋体-18030" w:hAnsi="宋体-18030" w:cs="宋体-18030"/>
                <w:bCs/>
                <w:color w:val="000000"/>
                <w:sz w:val="24"/>
              </w:rPr>
              <w:t xml:space="preserve">   </w:t>
            </w:r>
            <w:r>
              <w:rPr>
                <w:rFonts w:ascii="宋体-18030" w:eastAsia="宋体-18030" w:hAnsi="宋体-18030" w:cs="宋体-18030" w:hint="eastAsia"/>
                <w:bCs/>
                <w:color w:val="000000"/>
                <w:sz w:val="24"/>
              </w:rPr>
              <w:t>号</w:t>
            </w:r>
          </w:p>
        </w:tc>
        <w:tc>
          <w:tcPr>
            <w:tcW w:w="4144" w:type="dxa"/>
            <w:tcBorders>
              <w:top w:val="single" w:sz="4" w:space="0" w:color="auto"/>
              <w:left w:val="nil"/>
              <w:bottom w:val="single" w:sz="4" w:space="0" w:color="auto"/>
              <w:right w:val="nil"/>
            </w:tcBorders>
            <w:vAlign w:val="center"/>
          </w:tcPr>
          <w:p w14:paraId="439C6100" w14:textId="77777777" w:rsidR="008548AE" w:rsidRDefault="008548AE">
            <w:pPr>
              <w:spacing w:line="480" w:lineRule="exact"/>
              <w:jc w:val="center"/>
              <w:rPr>
                <w:rFonts w:ascii="宋体-18030" w:eastAsia="宋体-18030" w:hAnsi="宋体-18030" w:cs="宋体-18030"/>
                <w:color w:val="000000"/>
                <w:sz w:val="24"/>
              </w:rPr>
            </w:pPr>
          </w:p>
        </w:tc>
      </w:tr>
      <w:tr w:rsidR="008548AE" w14:paraId="318F8BEC" w14:textId="77777777">
        <w:trPr>
          <w:jc w:val="center"/>
        </w:trPr>
        <w:tc>
          <w:tcPr>
            <w:tcW w:w="1209" w:type="dxa"/>
            <w:tcBorders>
              <w:top w:val="nil"/>
              <w:left w:val="nil"/>
              <w:bottom w:val="nil"/>
              <w:right w:val="nil"/>
            </w:tcBorders>
            <w:vAlign w:val="center"/>
          </w:tcPr>
          <w:p w14:paraId="418F6F77" w14:textId="77777777" w:rsidR="008548AE" w:rsidRDefault="00B2778A">
            <w:pPr>
              <w:spacing w:line="480" w:lineRule="exact"/>
              <w:rPr>
                <w:rFonts w:ascii="宋体-18030" w:eastAsia="宋体-18030" w:hAnsi="宋体-18030" w:cs="宋体-18030"/>
                <w:bCs/>
                <w:color w:val="000000"/>
                <w:sz w:val="24"/>
              </w:rPr>
            </w:pPr>
            <w:r>
              <w:rPr>
                <w:rFonts w:ascii="宋体-18030" w:eastAsia="宋体-18030" w:hAnsi="宋体-18030" w:cs="宋体-18030" w:hint="eastAsia"/>
                <w:bCs/>
                <w:color w:val="000000"/>
                <w:sz w:val="24"/>
              </w:rPr>
              <w:t>姓</w:t>
            </w:r>
            <w:r>
              <w:rPr>
                <w:rFonts w:ascii="宋体-18030" w:eastAsia="宋体-18030" w:hAnsi="宋体-18030" w:cs="宋体-18030" w:hint="eastAsia"/>
                <w:bCs/>
                <w:color w:val="000000"/>
                <w:sz w:val="24"/>
              </w:rPr>
              <w:t xml:space="preserve">    </w:t>
            </w:r>
            <w:r>
              <w:rPr>
                <w:rFonts w:ascii="宋体-18030" w:eastAsia="宋体-18030" w:hAnsi="宋体-18030" w:cs="宋体-18030" w:hint="eastAsia"/>
                <w:bCs/>
                <w:color w:val="000000"/>
                <w:sz w:val="24"/>
              </w:rPr>
              <w:t>名</w:t>
            </w:r>
          </w:p>
        </w:tc>
        <w:tc>
          <w:tcPr>
            <w:tcW w:w="4144" w:type="dxa"/>
            <w:tcBorders>
              <w:top w:val="single" w:sz="4" w:space="0" w:color="auto"/>
              <w:left w:val="nil"/>
              <w:bottom w:val="single" w:sz="4" w:space="0" w:color="auto"/>
              <w:right w:val="nil"/>
            </w:tcBorders>
            <w:vAlign w:val="center"/>
          </w:tcPr>
          <w:p w14:paraId="36B3FA21" w14:textId="77777777" w:rsidR="008548AE" w:rsidRDefault="008548AE">
            <w:pPr>
              <w:spacing w:line="480" w:lineRule="exact"/>
              <w:jc w:val="center"/>
              <w:rPr>
                <w:rFonts w:ascii="宋体-18030" w:eastAsia="宋体-18030" w:hAnsi="宋体-18030" w:cs="宋体-18030"/>
                <w:color w:val="000000"/>
                <w:sz w:val="24"/>
              </w:rPr>
            </w:pPr>
          </w:p>
        </w:tc>
      </w:tr>
      <w:tr w:rsidR="008548AE" w14:paraId="72C6106D" w14:textId="77777777">
        <w:trPr>
          <w:jc w:val="center"/>
        </w:trPr>
        <w:tc>
          <w:tcPr>
            <w:tcW w:w="1209" w:type="dxa"/>
            <w:tcBorders>
              <w:top w:val="nil"/>
              <w:left w:val="nil"/>
              <w:bottom w:val="nil"/>
              <w:right w:val="nil"/>
            </w:tcBorders>
            <w:vAlign w:val="center"/>
          </w:tcPr>
          <w:p w14:paraId="6AF79E98" w14:textId="77777777" w:rsidR="008548AE" w:rsidRDefault="00B2778A">
            <w:pPr>
              <w:spacing w:line="480" w:lineRule="exact"/>
              <w:rPr>
                <w:rFonts w:ascii="宋体-18030" w:eastAsia="宋体-18030" w:hAnsi="宋体-18030" w:cs="宋体-18030"/>
                <w:bCs/>
                <w:color w:val="000000"/>
                <w:sz w:val="24"/>
              </w:rPr>
            </w:pPr>
            <w:r>
              <w:rPr>
                <w:rFonts w:ascii="宋体-18030" w:eastAsia="宋体-18030" w:hAnsi="宋体-18030" w:cs="宋体-18030" w:hint="eastAsia"/>
                <w:bCs/>
                <w:color w:val="000000"/>
                <w:sz w:val="24"/>
              </w:rPr>
              <w:t>指导教师</w:t>
            </w:r>
          </w:p>
        </w:tc>
        <w:tc>
          <w:tcPr>
            <w:tcW w:w="4144" w:type="dxa"/>
            <w:tcBorders>
              <w:top w:val="single" w:sz="4" w:space="0" w:color="auto"/>
              <w:left w:val="nil"/>
              <w:bottom w:val="single" w:sz="4" w:space="0" w:color="auto"/>
              <w:right w:val="nil"/>
            </w:tcBorders>
            <w:vAlign w:val="center"/>
          </w:tcPr>
          <w:p w14:paraId="388C2076" w14:textId="77777777" w:rsidR="008548AE" w:rsidRDefault="00B2778A">
            <w:pPr>
              <w:spacing w:line="480" w:lineRule="exact"/>
              <w:jc w:val="center"/>
              <w:rPr>
                <w:rFonts w:ascii="宋体-18030" w:eastAsia="宋体-18030" w:hAnsi="宋体-18030" w:cs="宋体-18030"/>
                <w:color w:val="000000"/>
                <w:sz w:val="24"/>
              </w:rPr>
            </w:pPr>
            <w:r>
              <w:rPr>
                <w:rFonts w:ascii="宋体-18030" w:eastAsia="宋体-18030" w:hAnsi="宋体-18030" w:cs="宋体-18030" w:hint="eastAsia"/>
                <w:color w:val="000000"/>
                <w:sz w:val="24"/>
              </w:rPr>
              <w:t>黄英辉</w:t>
            </w:r>
          </w:p>
        </w:tc>
      </w:tr>
    </w:tbl>
    <w:p w14:paraId="33712354" w14:textId="77777777" w:rsidR="008548AE" w:rsidRDefault="008548AE">
      <w:pPr>
        <w:spacing w:line="360" w:lineRule="auto"/>
        <w:jc w:val="center"/>
        <w:rPr>
          <w:rFonts w:ascii="华文中宋" w:eastAsia="华文中宋" w:hAnsi="华文中宋"/>
          <w:szCs w:val="21"/>
        </w:rPr>
      </w:pPr>
    </w:p>
    <w:p w14:paraId="16651F91" w14:textId="77777777" w:rsidR="008548AE" w:rsidRDefault="008548AE">
      <w:pPr>
        <w:spacing w:line="360" w:lineRule="auto"/>
        <w:jc w:val="center"/>
        <w:rPr>
          <w:rFonts w:ascii="华文中宋" w:eastAsia="华文中宋" w:hAnsi="华文中宋"/>
          <w:szCs w:val="21"/>
        </w:rPr>
      </w:pPr>
    </w:p>
    <w:p w14:paraId="4078AD2E" w14:textId="77777777" w:rsidR="008548AE" w:rsidRDefault="008548AE">
      <w:pPr>
        <w:spacing w:line="360" w:lineRule="auto"/>
        <w:jc w:val="center"/>
        <w:rPr>
          <w:rFonts w:ascii="华文中宋" w:eastAsia="华文中宋" w:hAnsi="华文中宋"/>
          <w:szCs w:val="21"/>
        </w:rPr>
      </w:pPr>
    </w:p>
    <w:p w14:paraId="70989DB1" w14:textId="77777777" w:rsidR="008548AE" w:rsidRDefault="00B2778A">
      <w:pPr>
        <w:spacing w:line="360" w:lineRule="auto"/>
        <w:jc w:val="center"/>
        <w:rPr>
          <w:rFonts w:ascii="华文中宋" w:eastAsia="华文中宋" w:hAnsi="华文中宋"/>
          <w:sz w:val="28"/>
          <w:szCs w:val="28"/>
        </w:rPr>
      </w:pPr>
      <w:r>
        <w:rPr>
          <w:rFonts w:ascii="华文中宋" w:eastAsia="华文中宋" w:hAnsi="华文中宋" w:hint="eastAsia"/>
          <w:sz w:val="28"/>
          <w:szCs w:val="28"/>
          <w:u w:val="single"/>
        </w:rPr>
        <w:t>2</w:t>
      </w:r>
      <w:r>
        <w:rPr>
          <w:rFonts w:ascii="华文中宋" w:eastAsia="华文中宋" w:hAnsi="华文中宋"/>
          <w:sz w:val="28"/>
          <w:szCs w:val="28"/>
          <w:u w:val="single"/>
        </w:rPr>
        <w:t xml:space="preserve">02   </w:t>
      </w:r>
      <w:r>
        <w:rPr>
          <w:rFonts w:ascii="华文中宋" w:eastAsia="华文中宋" w:hAnsi="华文中宋" w:hint="eastAsia"/>
          <w:sz w:val="28"/>
          <w:szCs w:val="28"/>
        </w:rPr>
        <w:t>年</w:t>
      </w:r>
      <w:r>
        <w:rPr>
          <w:rFonts w:ascii="华文中宋" w:eastAsia="华文中宋" w:hAnsi="华文中宋"/>
          <w:sz w:val="28"/>
          <w:szCs w:val="28"/>
          <w:u w:val="single"/>
        </w:rPr>
        <w:t xml:space="preserve">    </w:t>
      </w:r>
      <w:r>
        <w:rPr>
          <w:rFonts w:ascii="华文中宋" w:eastAsia="华文中宋" w:hAnsi="华文中宋" w:hint="eastAsia"/>
          <w:sz w:val="28"/>
          <w:szCs w:val="28"/>
        </w:rPr>
        <w:t>月</w:t>
      </w:r>
      <w:r>
        <w:rPr>
          <w:rFonts w:ascii="华文中宋" w:eastAsia="华文中宋" w:hAnsi="华文中宋" w:hint="eastAsia"/>
          <w:sz w:val="28"/>
          <w:szCs w:val="28"/>
          <w:u w:val="single"/>
        </w:rPr>
        <w:t xml:space="preserve"> </w:t>
      </w:r>
      <w:r>
        <w:rPr>
          <w:rFonts w:ascii="华文中宋" w:eastAsia="华文中宋" w:hAnsi="华文中宋"/>
          <w:sz w:val="28"/>
          <w:szCs w:val="28"/>
          <w:u w:val="single"/>
        </w:rPr>
        <w:t xml:space="preserve">   </w:t>
      </w:r>
      <w:r>
        <w:rPr>
          <w:rFonts w:ascii="华文中宋" w:eastAsia="华文中宋" w:hAnsi="华文中宋" w:hint="eastAsia"/>
          <w:sz w:val="28"/>
          <w:szCs w:val="28"/>
        </w:rPr>
        <w:t>日</w:t>
      </w:r>
    </w:p>
    <w:p w14:paraId="29E6834B" w14:textId="77777777" w:rsidR="008548AE" w:rsidRDefault="00B2778A">
      <w:pPr>
        <w:widowControl/>
        <w:jc w:val="left"/>
        <w:rPr>
          <w:rFonts w:ascii="华文中宋" w:eastAsia="华文中宋" w:hAnsi="华文中宋"/>
          <w:sz w:val="28"/>
          <w:szCs w:val="28"/>
        </w:rPr>
      </w:pPr>
      <w:r>
        <w:rPr>
          <w:rFonts w:ascii="华文中宋" w:eastAsia="华文中宋" w:hAnsi="华文中宋"/>
          <w:sz w:val="28"/>
          <w:szCs w:val="28"/>
        </w:rPr>
        <w:br w:type="page"/>
      </w:r>
    </w:p>
    <w:p w14:paraId="0B478E9E" w14:textId="77777777" w:rsidR="008548AE" w:rsidRDefault="00B2778A">
      <w:pPr>
        <w:pStyle w:val="1"/>
        <w:jc w:val="center"/>
      </w:pPr>
      <w:bookmarkStart w:id="0" w:name="_Toc127882965"/>
      <w:r>
        <w:lastRenderedPageBreak/>
        <w:t>课程</w:t>
      </w:r>
      <w:r>
        <w:rPr>
          <w:rFonts w:hint="eastAsia"/>
        </w:rPr>
        <w:t>设计</w:t>
      </w:r>
      <w:r>
        <w:t>任务书</w:t>
      </w:r>
      <w:bookmarkEnd w:id="0"/>
    </w:p>
    <w:p w14:paraId="533709FB" w14:textId="77777777" w:rsidR="008548AE" w:rsidRDefault="008548AE">
      <w:pPr>
        <w:pStyle w:val="a7"/>
        <w:ind w:firstLineChars="200" w:firstLine="420"/>
        <w:rPr>
          <w:rFonts w:ascii="Times New Roman" w:eastAsia="宋体-18030" w:hAnsi="Times New Roman" w:cs="Times New Roman"/>
        </w:rPr>
      </w:pPr>
    </w:p>
    <w:p w14:paraId="0186C013" w14:textId="77777777" w:rsidR="008548AE" w:rsidRDefault="00B2778A">
      <w:pPr>
        <w:pStyle w:val="a7"/>
        <w:spacing w:line="360" w:lineRule="auto"/>
        <w:ind w:firstLineChars="100" w:firstLine="321"/>
        <w:rPr>
          <w:rFonts w:ascii="Times New Roman" w:eastAsia="宋体-18030" w:hAnsi="Times New Roman" w:cs="Times New Roman"/>
          <w:bCs/>
          <w:sz w:val="28"/>
          <w:szCs w:val="28"/>
        </w:rPr>
      </w:pPr>
      <w:r>
        <w:rPr>
          <w:rFonts w:ascii="黑体" w:eastAsia="黑体" w:hAnsi="宋体" w:cs="Times New Roman"/>
          <w:b/>
          <w:sz w:val="32"/>
          <w:szCs w:val="32"/>
        </w:rPr>
        <w:t>题</w:t>
      </w:r>
      <w:r>
        <w:rPr>
          <w:rFonts w:ascii="黑体" w:eastAsia="黑体" w:hAnsi="宋体" w:cs="Times New Roman"/>
          <w:b/>
          <w:sz w:val="32"/>
          <w:szCs w:val="32"/>
        </w:rPr>
        <w:t xml:space="preserve"> </w:t>
      </w:r>
      <w:r>
        <w:rPr>
          <w:rFonts w:ascii="黑体" w:eastAsia="黑体" w:hAnsi="宋体" w:cs="Times New Roman" w:hint="eastAsia"/>
          <w:b/>
          <w:sz w:val="32"/>
          <w:szCs w:val="32"/>
        </w:rPr>
        <w:t xml:space="preserve">  </w:t>
      </w:r>
      <w:r>
        <w:rPr>
          <w:rFonts w:ascii="黑体" w:eastAsia="黑体" w:hAnsi="宋体" w:cs="Times New Roman"/>
          <w:b/>
          <w:sz w:val="32"/>
          <w:szCs w:val="32"/>
        </w:rPr>
        <w:t xml:space="preserve"> </w:t>
      </w:r>
      <w:r>
        <w:rPr>
          <w:rFonts w:ascii="黑体" w:eastAsia="黑体" w:hAnsi="宋体" w:cs="Times New Roman"/>
          <w:b/>
          <w:sz w:val="32"/>
          <w:szCs w:val="32"/>
        </w:rPr>
        <w:t>目</w:t>
      </w:r>
      <w:r>
        <w:rPr>
          <w:rFonts w:ascii="黑体" w:eastAsia="黑体" w:hAnsi="宋体" w:cs="Times New Roman"/>
          <w:b/>
          <w:sz w:val="32"/>
          <w:szCs w:val="32"/>
        </w:rPr>
        <w:t xml:space="preserve">: </w:t>
      </w:r>
      <w:r>
        <w:rPr>
          <w:rFonts w:ascii="Times New Roman" w:eastAsia="宋体-18030" w:hAnsi="Times New Roman" w:cs="Times New Roman"/>
          <w:bCs/>
          <w:sz w:val="28"/>
          <w:szCs w:val="28"/>
        </w:rPr>
        <w:t xml:space="preserve">  </w:t>
      </w:r>
      <w:r>
        <w:rPr>
          <w:rFonts w:ascii="Times New Roman" w:eastAsia="宋体-18030" w:hAnsi="Times New Roman" w:cs="Times New Roman" w:hint="eastAsia"/>
          <w:bCs/>
          <w:sz w:val="28"/>
          <w:szCs w:val="28"/>
        </w:rPr>
        <w:t>系统分析与设计课程报告</w:t>
      </w:r>
      <w:r>
        <w:rPr>
          <w:rFonts w:ascii="Times New Roman" w:eastAsia="宋体-18030" w:hAnsi="Times New Roman" w:cs="Times New Roman"/>
          <w:bCs/>
          <w:sz w:val="28"/>
          <w:szCs w:val="28"/>
        </w:rPr>
        <w:t xml:space="preserve">    </w:t>
      </w:r>
    </w:p>
    <w:p w14:paraId="29833CDF" w14:textId="77777777" w:rsidR="008548AE" w:rsidRDefault="00B2778A">
      <w:pPr>
        <w:pStyle w:val="a7"/>
        <w:spacing w:line="360" w:lineRule="auto"/>
        <w:ind w:firstLineChars="100" w:firstLine="280"/>
        <w:rPr>
          <w:rFonts w:ascii="Times New Roman" w:eastAsia="宋体-18030" w:hAnsi="Times New Roman" w:cs="Times New Roman"/>
          <w:bCs/>
          <w:sz w:val="28"/>
          <w:szCs w:val="28"/>
        </w:rPr>
      </w:pPr>
      <w:r>
        <w:rPr>
          <w:rFonts w:ascii="Times New Roman" w:eastAsia="宋体-18030" w:hAnsi="Times New Roman" w:cs="Times New Roman" w:hint="eastAsia"/>
          <w:bCs/>
          <w:sz w:val="28"/>
          <w:szCs w:val="28"/>
        </w:rPr>
        <w:t>自拟题目：</w:t>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r>
        <w:rPr>
          <w:rFonts w:ascii="Times New Roman" w:eastAsia="宋体-18030" w:hAnsi="Times New Roman" w:cs="Times New Roman"/>
          <w:bCs/>
          <w:sz w:val="28"/>
          <w:szCs w:val="28"/>
          <w:u w:val="single"/>
        </w:rPr>
        <w:tab/>
      </w:r>
    </w:p>
    <w:p w14:paraId="2AC2F1AF" w14:textId="77777777" w:rsidR="008548AE" w:rsidRDefault="00B2778A">
      <w:pPr>
        <w:spacing w:beforeLines="50" w:before="156" w:afterLines="50" w:after="156" w:line="300" w:lineRule="auto"/>
        <w:rPr>
          <w:rFonts w:ascii="黑体" w:eastAsia="黑体" w:hAnsi="宋体"/>
          <w:b/>
          <w:bCs/>
          <w:color w:val="000000"/>
          <w:sz w:val="30"/>
          <w:szCs w:val="30"/>
        </w:rPr>
      </w:pPr>
      <w:r>
        <w:rPr>
          <w:rFonts w:ascii="黑体" w:eastAsia="黑体" w:hAnsi="宋体" w:hint="eastAsia"/>
          <w:b/>
          <w:bCs/>
          <w:color w:val="000000"/>
          <w:sz w:val="30"/>
          <w:szCs w:val="30"/>
        </w:rPr>
        <w:t>一、课程设计要求和系统分析与设计报告内容</w:t>
      </w:r>
    </w:p>
    <w:p w14:paraId="13BE8E2C" w14:textId="77777777" w:rsidR="008548AE" w:rsidRDefault="00B2778A">
      <w:pPr>
        <w:widowControl/>
        <w:ind w:firstLine="425"/>
        <w:jc w:val="left"/>
        <w:rPr>
          <w:kern w:val="0"/>
          <w:szCs w:val="21"/>
        </w:rPr>
      </w:pPr>
      <w:r>
        <w:rPr>
          <w:rFonts w:hint="eastAsia"/>
          <w:kern w:val="0"/>
          <w:szCs w:val="21"/>
        </w:rPr>
        <w:t>本课程设计要求学生从系统开发的角度出发，通过完成一个信息系统的分析设计及开发的全过程，掌握结构化方法和面向对象方法对应用系统进行分析与设计的基本原则、方法和步骤，能初步掌握综合运用所学系统分析与设计的知识和技能。</w:t>
      </w:r>
    </w:p>
    <w:p w14:paraId="1060E3AC" w14:textId="77777777" w:rsidR="008548AE" w:rsidRDefault="00B2778A">
      <w:pPr>
        <w:widowControl/>
        <w:ind w:firstLine="425"/>
        <w:jc w:val="left"/>
        <w:rPr>
          <w:kern w:val="0"/>
          <w:szCs w:val="21"/>
        </w:rPr>
      </w:pPr>
      <w:r>
        <w:rPr>
          <w:rFonts w:hint="eastAsia"/>
          <w:kern w:val="0"/>
          <w:szCs w:val="21"/>
        </w:rPr>
        <w:t>开发方法采用结构化方法和面向对象方法。参考以下文档模板，撰写一份不少于</w:t>
      </w:r>
      <w:r>
        <w:rPr>
          <w:rFonts w:hint="eastAsia"/>
          <w:kern w:val="0"/>
          <w:szCs w:val="21"/>
        </w:rPr>
        <w:t>5</w:t>
      </w:r>
      <w:r>
        <w:rPr>
          <w:kern w:val="0"/>
          <w:szCs w:val="21"/>
        </w:rPr>
        <w:t>000</w:t>
      </w:r>
      <w:r>
        <w:rPr>
          <w:rFonts w:hint="eastAsia"/>
          <w:kern w:val="0"/>
          <w:szCs w:val="21"/>
        </w:rPr>
        <w:t>字的分析与设计报告</w:t>
      </w:r>
    </w:p>
    <w:p w14:paraId="700B09B9" w14:textId="77777777" w:rsidR="008548AE" w:rsidRDefault="008548AE">
      <w:pPr>
        <w:widowControl/>
        <w:ind w:firstLine="425"/>
        <w:jc w:val="left"/>
        <w:rPr>
          <w:kern w:val="0"/>
          <w:szCs w:val="21"/>
        </w:rPr>
      </w:pPr>
    </w:p>
    <w:p w14:paraId="7280E44B" w14:textId="77777777" w:rsidR="008548AE" w:rsidRDefault="00B2778A">
      <w:pPr>
        <w:pStyle w:val="af6"/>
        <w:widowControl/>
        <w:numPr>
          <w:ilvl w:val="0"/>
          <w:numId w:val="1"/>
        </w:numPr>
        <w:snapToGrid w:val="0"/>
        <w:ind w:firstLineChars="0"/>
        <w:jc w:val="left"/>
        <w:rPr>
          <w:kern w:val="0"/>
          <w:szCs w:val="21"/>
        </w:rPr>
      </w:pPr>
      <w:r>
        <w:rPr>
          <w:rFonts w:hint="eastAsia"/>
          <w:kern w:val="0"/>
          <w:szCs w:val="21"/>
        </w:rPr>
        <w:t>系统概述</w:t>
      </w:r>
    </w:p>
    <w:p w14:paraId="55C310FF" w14:textId="77777777" w:rsidR="008548AE" w:rsidRDefault="00B2778A">
      <w:pPr>
        <w:pStyle w:val="af6"/>
        <w:widowControl/>
        <w:numPr>
          <w:ilvl w:val="0"/>
          <w:numId w:val="1"/>
        </w:numPr>
        <w:snapToGrid w:val="0"/>
        <w:ind w:firstLineChars="0"/>
        <w:jc w:val="left"/>
        <w:rPr>
          <w:kern w:val="0"/>
          <w:szCs w:val="21"/>
        </w:rPr>
      </w:pPr>
      <w:r>
        <w:rPr>
          <w:rFonts w:hint="eastAsia"/>
          <w:kern w:val="0"/>
          <w:szCs w:val="21"/>
        </w:rPr>
        <w:t>可行性分析</w:t>
      </w:r>
    </w:p>
    <w:p w14:paraId="376FFB4D" w14:textId="77777777" w:rsidR="008548AE" w:rsidRDefault="00B2778A">
      <w:pPr>
        <w:pStyle w:val="af6"/>
        <w:widowControl/>
        <w:numPr>
          <w:ilvl w:val="0"/>
          <w:numId w:val="1"/>
        </w:numPr>
        <w:snapToGrid w:val="0"/>
        <w:ind w:firstLineChars="0"/>
        <w:jc w:val="left"/>
        <w:rPr>
          <w:kern w:val="0"/>
          <w:szCs w:val="21"/>
        </w:rPr>
      </w:pPr>
      <w:r>
        <w:rPr>
          <w:rFonts w:hint="eastAsia"/>
          <w:kern w:val="0"/>
          <w:szCs w:val="21"/>
        </w:rPr>
        <w:t>结构化分析</w:t>
      </w:r>
    </w:p>
    <w:p w14:paraId="5E088BB1" w14:textId="77777777" w:rsidR="008548AE" w:rsidRDefault="00B2778A">
      <w:pPr>
        <w:pStyle w:val="af6"/>
        <w:widowControl/>
        <w:numPr>
          <w:ilvl w:val="1"/>
          <w:numId w:val="1"/>
        </w:numPr>
        <w:snapToGrid w:val="0"/>
        <w:ind w:firstLineChars="0"/>
        <w:jc w:val="left"/>
        <w:rPr>
          <w:kern w:val="0"/>
          <w:szCs w:val="21"/>
        </w:rPr>
      </w:pPr>
      <w:r>
        <w:rPr>
          <w:rFonts w:hint="eastAsia"/>
          <w:kern w:val="0"/>
          <w:szCs w:val="21"/>
        </w:rPr>
        <w:t>组织结构分析</w:t>
      </w:r>
    </w:p>
    <w:p w14:paraId="08E3F386" w14:textId="77777777" w:rsidR="008548AE" w:rsidRDefault="00B2778A">
      <w:pPr>
        <w:pStyle w:val="af6"/>
        <w:widowControl/>
        <w:numPr>
          <w:ilvl w:val="1"/>
          <w:numId w:val="1"/>
        </w:numPr>
        <w:snapToGrid w:val="0"/>
        <w:ind w:firstLineChars="0"/>
        <w:jc w:val="left"/>
        <w:rPr>
          <w:kern w:val="0"/>
          <w:szCs w:val="21"/>
        </w:rPr>
      </w:pPr>
      <w:r>
        <w:rPr>
          <w:rFonts w:hint="eastAsia"/>
          <w:kern w:val="0"/>
          <w:szCs w:val="21"/>
        </w:rPr>
        <w:t>业务流程分析</w:t>
      </w:r>
    </w:p>
    <w:p w14:paraId="2C021693" w14:textId="77777777" w:rsidR="008548AE" w:rsidRDefault="00B2778A">
      <w:pPr>
        <w:pStyle w:val="af6"/>
        <w:widowControl/>
        <w:numPr>
          <w:ilvl w:val="1"/>
          <w:numId w:val="1"/>
        </w:numPr>
        <w:snapToGrid w:val="0"/>
        <w:ind w:firstLineChars="0"/>
        <w:jc w:val="left"/>
        <w:rPr>
          <w:kern w:val="0"/>
          <w:szCs w:val="21"/>
        </w:rPr>
      </w:pPr>
      <w:r>
        <w:rPr>
          <w:rFonts w:hint="eastAsia"/>
          <w:kern w:val="0"/>
          <w:szCs w:val="21"/>
        </w:rPr>
        <w:t>数据流程分析</w:t>
      </w:r>
    </w:p>
    <w:p w14:paraId="6728D666" w14:textId="77777777" w:rsidR="008548AE" w:rsidRDefault="00B2778A">
      <w:pPr>
        <w:pStyle w:val="af6"/>
        <w:widowControl/>
        <w:numPr>
          <w:ilvl w:val="1"/>
          <w:numId w:val="1"/>
        </w:numPr>
        <w:snapToGrid w:val="0"/>
        <w:ind w:firstLineChars="0"/>
        <w:jc w:val="left"/>
        <w:rPr>
          <w:kern w:val="0"/>
          <w:szCs w:val="21"/>
        </w:rPr>
      </w:pPr>
      <w:r>
        <w:rPr>
          <w:rFonts w:hint="eastAsia"/>
          <w:kern w:val="0"/>
          <w:szCs w:val="21"/>
        </w:rPr>
        <w:t>新系统逻辑模型</w:t>
      </w:r>
    </w:p>
    <w:p w14:paraId="24B5EE75" w14:textId="77777777" w:rsidR="008548AE" w:rsidRDefault="00B2778A">
      <w:pPr>
        <w:pStyle w:val="af6"/>
        <w:widowControl/>
        <w:numPr>
          <w:ilvl w:val="0"/>
          <w:numId w:val="1"/>
        </w:numPr>
        <w:snapToGrid w:val="0"/>
        <w:ind w:firstLineChars="0"/>
        <w:jc w:val="left"/>
        <w:rPr>
          <w:kern w:val="0"/>
          <w:szCs w:val="21"/>
        </w:rPr>
      </w:pPr>
      <w:r>
        <w:rPr>
          <w:rFonts w:hint="eastAsia"/>
          <w:kern w:val="0"/>
          <w:szCs w:val="21"/>
        </w:rPr>
        <w:t>用例建模</w:t>
      </w:r>
    </w:p>
    <w:p w14:paraId="7289CB74" w14:textId="77777777" w:rsidR="008548AE" w:rsidRDefault="00B2778A">
      <w:pPr>
        <w:pStyle w:val="af6"/>
        <w:widowControl/>
        <w:numPr>
          <w:ilvl w:val="1"/>
          <w:numId w:val="1"/>
        </w:numPr>
        <w:snapToGrid w:val="0"/>
        <w:ind w:firstLineChars="0"/>
        <w:jc w:val="left"/>
        <w:rPr>
          <w:kern w:val="0"/>
          <w:szCs w:val="21"/>
        </w:rPr>
      </w:pPr>
      <w:r>
        <w:rPr>
          <w:rFonts w:hint="eastAsia"/>
          <w:kern w:val="0"/>
          <w:szCs w:val="21"/>
        </w:rPr>
        <w:t>用例分析</w:t>
      </w:r>
    </w:p>
    <w:p w14:paraId="2B4F0FE3" w14:textId="77777777" w:rsidR="008548AE" w:rsidRDefault="00B2778A">
      <w:pPr>
        <w:pStyle w:val="af6"/>
        <w:widowControl/>
        <w:numPr>
          <w:ilvl w:val="1"/>
          <w:numId w:val="1"/>
        </w:numPr>
        <w:snapToGrid w:val="0"/>
        <w:ind w:firstLineChars="0"/>
        <w:jc w:val="left"/>
        <w:rPr>
          <w:kern w:val="0"/>
          <w:szCs w:val="21"/>
        </w:rPr>
      </w:pPr>
      <w:r>
        <w:rPr>
          <w:rFonts w:hint="eastAsia"/>
          <w:kern w:val="0"/>
          <w:szCs w:val="21"/>
        </w:rPr>
        <w:t>绘制用例图</w:t>
      </w:r>
    </w:p>
    <w:p w14:paraId="13213CED" w14:textId="77777777" w:rsidR="008548AE" w:rsidRDefault="00B2778A">
      <w:pPr>
        <w:pStyle w:val="af6"/>
        <w:widowControl/>
        <w:numPr>
          <w:ilvl w:val="0"/>
          <w:numId w:val="1"/>
        </w:numPr>
        <w:snapToGrid w:val="0"/>
        <w:ind w:firstLineChars="0"/>
        <w:jc w:val="left"/>
        <w:rPr>
          <w:kern w:val="0"/>
          <w:szCs w:val="21"/>
        </w:rPr>
      </w:pPr>
      <w:r>
        <w:rPr>
          <w:rFonts w:hint="eastAsia"/>
          <w:kern w:val="0"/>
          <w:szCs w:val="21"/>
        </w:rPr>
        <w:t>静态建模</w:t>
      </w:r>
    </w:p>
    <w:p w14:paraId="7D2B122E" w14:textId="77777777" w:rsidR="008548AE" w:rsidRDefault="00B2778A">
      <w:pPr>
        <w:pStyle w:val="af6"/>
        <w:widowControl/>
        <w:numPr>
          <w:ilvl w:val="1"/>
          <w:numId w:val="1"/>
        </w:numPr>
        <w:snapToGrid w:val="0"/>
        <w:ind w:firstLineChars="0"/>
        <w:jc w:val="left"/>
        <w:rPr>
          <w:kern w:val="0"/>
          <w:szCs w:val="21"/>
        </w:rPr>
      </w:pPr>
      <w:r>
        <w:rPr>
          <w:rFonts w:hint="eastAsia"/>
          <w:kern w:val="0"/>
          <w:szCs w:val="21"/>
        </w:rPr>
        <w:t>识别对象类</w:t>
      </w:r>
    </w:p>
    <w:p w14:paraId="786576DA" w14:textId="77777777" w:rsidR="008548AE" w:rsidRDefault="00B2778A">
      <w:pPr>
        <w:pStyle w:val="af6"/>
        <w:widowControl/>
        <w:numPr>
          <w:ilvl w:val="1"/>
          <w:numId w:val="1"/>
        </w:numPr>
        <w:snapToGrid w:val="0"/>
        <w:ind w:firstLineChars="0"/>
        <w:jc w:val="left"/>
        <w:rPr>
          <w:kern w:val="0"/>
          <w:szCs w:val="21"/>
        </w:rPr>
      </w:pPr>
      <w:r>
        <w:rPr>
          <w:rFonts w:hint="eastAsia"/>
          <w:kern w:val="0"/>
          <w:szCs w:val="21"/>
        </w:rPr>
        <w:t>识别属性</w:t>
      </w:r>
    </w:p>
    <w:p w14:paraId="678D8B0B" w14:textId="77777777" w:rsidR="008548AE" w:rsidRDefault="00B2778A">
      <w:pPr>
        <w:pStyle w:val="af6"/>
        <w:widowControl/>
        <w:numPr>
          <w:ilvl w:val="1"/>
          <w:numId w:val="1"/>
        </w:numPr>
        <w:snapToGrid w:val="0"/>
        <w:ind w:firstLineChars="0"/>
        <w:jc w:val="left"/>
        <w:rPr>
          <w:kern w:val="0"/>
          <w:szCs w:val="21"/>
        </w:rPr>
      </w:pPr>
      <w:r>
        <w:rPr>
          <w:rFonts w:hint="eastAsia"/>
          <w:kern w:val="0"/>
          <w:szCs w:val="21"/>
        </w:rPr>
        <w:t>绘制类图</w:t>
      </w:r>
    </w:p>
    <w:p w14:paraId="3C1C1CF5" w14:textId="77777777" w:rsidR="008548AE" w:rsidRDefault="00B2778A">
      <w:pPr>
        <w:pStyle w:val="af6"/>
        <w:widowControl/>
        <w:numPr>
          <w:ilvl w:val="0"/>
          <w:numId w:val="1"/>
        </w:numPr>
        <w:snapToGrid w:val="0"/>
        <w:ind w:firstLineChars="0"/>
        <w:jc w:val="left"/>
        <w:rPr>
          <w:kern w:val="0"/>
          <w:szCs w:val="21"/>
        </w:rPr>
      </w:pPr>
      <w:r>
        <w:rPr>
          <w:rFonts w:hint="eastAsia"/>
          <w:kern w:val="0"/>
          <w:szCs w:val="21"/>
        </w:rPr>
        <w:t>动态建模</w:t>
      </w:r>
    </w:p>
    <w:p w14:paraId="1D8FB56D" w14:textId="77777777" w:rsidR="008548AE" w:rsidRDefault="00B2778A">
      <w:pPr>
        <w:pStyle w:val="af6"/>
        <w:widowControl/>
        <w:numPr>
          <w:ilvl w:val="1"/>
          <w:numId w:val="1"/>
        </w:numPr>
        <w:snapToGrid w:val="0"/>
        <w:ind w:firstLineChars="0"/>
        <w:jc w:val="left"/>
        <w:rPr>
          <w:kern w:val="0"/>
          <w:szCs w:val="21"/>
        </w:rPr>
      </w:pPr>
      <w:r>
        <w:rPr>
          <w:rFonts w:hint="eastAsia"/>
          <w:kern w:val="0"/>
          <w:szCs w:val="21"/>
        </w:rPr>
        <w:t>绘制顺序图</w:t>
      </w:r>
    </w:p>
    <w:p w14:paraId="2D2FE8F2" w14:textId="77777777" w:rsidR="008548AE" w:rsidRDefault="00B2778A">
      <w:pPr>
        <w:pStyle w:val="af6"/>
        <w:widowControl/>
        <w:numPr>
          <w:ilvl w:val="1"/>
          <w:numId w:val="1"/>
        </w:numPr>
        <w:snapToGrid w:val="0"/>
        <w:ind w:firstLineChars="0"/>
        <w:jc w:val="left"/>
        <w:rPr>
          <w:kern w:val="0"/>
          <w:szCs w:val="21"/>
        </w:rPr>
      </w:pPr>
      <w:r>
        <w:rPr>
          <w:rFonts w:hint="eastAsia"/>
          <w:kern w:val="0"/>
          <w:szCs w:val="21"/>
        </w:rPr>
        <w:t>绘制协作图</w:t>
      </w:r>
    </w:p>
    <w:p w14:paraId="2208574B" w14:textId="77777777" w:rsidR="008548AE" w:rsidRDefault="00B2778A">
      <w:pPr>
        <w:pStyle w:val="af6"/>
        <w:widowControl/>
        <w:numPr>
          <w:ilvl w:val="1"/>
          <w:numId w:val="1"/>
        </w:numPr>
        <w:snapToGrid w:val="0"/>
        <w:ind w:firstLineChars="0"/>
        <w:jc w:val="left"/>
        <w:rPr>
          <w:kern w:val="0"/>
          <w:szCs w:val="21"/>
        </w:rPr>
      </w:pPr>
      <w:r>
        <w:rPr>
          <w:rFonts w:hint="eastAsia"/>
          <w:kern w:val="0"/>
          <w:szCs w:val="21"/>
        </w:rPr>
        <w:t>绘制活动图</w:t>
      </w:r>
    </w:p>
    <w:p w14:paraId="3509A7BF" w14:textId="77777777" w:rsidR="008548AE" w:rsidRDefault="00B2778A">
      <w:pPr>
        <w:pStyle w:val="af6"/>
        <w:widowControl/>
        <w:numPr>
          <w:ilvl w:val="1"/>
          <w:numId w:val="1"/>
        </w:numPr>
        <w:snapToGrid w:val="0"/>
        <w:ind w:firstLineChars="0"/>
        <w:jc w:val="left"/>
        <w:rPr>
          <w:kern w:val="0"/>
          <w:szCs w:val="21"/>
        </w:rPr>
      </w:pPr>
      <w:r>
        <w:rPr>
          <w:rFonts w:hint="eastAsia"/>
          <w:kern w:val="0"/>
          <w:szCs w:val="21"/>
        </w:rPr>
        <w:t>绘制状态图</w:t>
      </w:r>
    </w:p>
    <w:p w14:paraId="4E751983" w14:textId="77777777" w:rsidR="008548AE" w:rsidRDefault="00B2778A">
      <w:pPr>
        <w:pStyle w:val="af6"/>
        <w:widowControl/>
        <w:numPr>
          <w:ilvl w:val="0"/>
          <w:numId w:val="1"/>
        </w:numPr>
        <w:snapToGrid w:val="0"/>
        <w:ind w:firstLineChars="0"/>
        <w:jc w:val="left"/>
        <w:rPr>
          <w:kern w:val="0"/>
          <w:szCs w:val="21"/>
        </w:rPr>
      </w:pPr>
      <w:r>
        <w:rPr>
          <w:rFonts w:hint="eastAsia"/>
          <w:kern w:val="0"/>
          <w:szCs w:val="21"/>
        </w:rPr>
        <w:t>架构建模</w:t>
      </w:r>
    </w:p>
    <w:p w14:paraId="7D60893B" w14:textId="77777777" w:rsidR="008548AE" w:rsidRDefault="00B2778A">
      <w:pPr>
        <w:pStyle w:val="af6"/>
        <w:widowControl/>
        <w:numPr>
          <w:ilvl w:val="1"/>
          <w:numId w:val="1"/>
        </w:numPr>
        <w:snapToGrid w:val="0"/>
        <w:ind w:firstLineChars="0"/>
        <w:jc w:val="left"/>
        <w:rPr>
          <w:kern w:val="0"/>
          <w:szCs w:val="21"/>
        </w:rPr>
      </w:pPr>
      <w:r>
        <w:rPr>
          <w:rFonts w:hint="eastAsia"/>
          <w:kern w:val="0"/>
          <w:szCs w:val="21"/>
        </w:rPr>
        <w:t>绘制包图</w:t>
      </w:r>
    </w:p>
    <w:p w14:paraId="7B7DAA0B" w14:textId="77777777" w:rsidR="008548AE" w:rsidRDefault="00B2778A">
      <w:pPr>
        <w:pStyle w:val="af6"/>
        <w:widowControl/>
        <w:numPr>
          <w:ilvl w:val="1"/>
          <w:numId w:val="1"/>
        </w:numPr>
        <w:snapToGrid w:val="0"/>
        <w:ind w:firstLineChars="0"/>
        <w:jc w:val="left"/>
        <w:rPr>
          <w:kern w:val="0"/>
          <w:szCs w:val="21"/>
        </w:rPr>
      </w:pPr>
      <w:r>
        <w:rPr>
          <w:rFonts w:hint="eastAsia"/>
          <w:kern w:val="0"/>
          <w:szCs w:val="21"/>
        </w:rPr>
        <w:t>绘制组件图</w:t>
      </w:r>
    </w:p>
    <w:p w14:paraId="1EF173E4" w14:textId="77777777" w:rsidR="008548AE" w:rsidRDefault="00B2778A">
      <w:pPr>
        <w:pStyle w:val="af6"/>
        <w:widowControl/>
        <w:numPr>
          <w:ilvl w:val="1"/>
          <w:numId w:val="1"/>
        </w:numPr>
        <w:snapToGrid w:val="0"/>
        <w:ind w:firstLineChars="0"/>
        <w:jc w:val="left"/>
        <w:rPr>
          <w:kern w:val="0"/>
          <w:szCs w:val="21"/>
        </w:rPr>
      </w:pPr>
      <w:r>
        <w:rPr>
          <w:rFonts w:hint="eastAsia"/>
          <w:kern w:val="0"/>
          <w:szCs w:val="21"/>
        </w:rPr>
        <w:t>绘制部署图</w:t>
      </w:r>
    </w:p>
    <w:p w14:paraId="2FF7AA1A" w14:textId="77777777" w:rsidR="008548AE" w:rsidRDefault="00B2778A">
      <w:pPr>
        <w:pStyle w:val="af6"/>
        <w:widowControl/>
        <w:numPr>
          <w:ilvl w:val="0"/>
          <w:numId w:val="1"/>
        </w:numPr>
        <w:snapToGrid w:val="0"/>
        <w:ind w:firstLineChars="0"/>
        <w:jc w:val="left"/>
        <w:rPr>
          <w:kern w:val="0"/>
          <w:szCs w:val="21"/>
        </w:rPr>
      </w:pPr>
      <w:r>
        <w:rPr>
          <w:rFonts w:hint="eastAsia"/>
          <w:kern w:val="0"/>
          <w:szCs w:val="21"/>
        </w:rPr>
        <w:t>系统实施</w:t>
      </w:r>
    </w:p>
    <w:p w14:paraId="4B456ABB" w14:textId="77777777" w:rsidR="008548AE" w:rsidRDefault="00B2778A">
      <w:pPr>
        <w:pStyle w:val="af6"/>
        <w:widowControl/>
        <w:numPr>
          <w:ilvl w:val="1"/>
          <w:numId w:val="1"/>
        </w:numPr>
        <w:snapToGrid w:val="0"/>
        <w:ind w:firstLineChars="0"/>
        <w:jc w:val="left"/>
        <w:rPr>
          <w:kern w:val="0"/>
          <w:szCs w:val="21"/>
        </w:rPr>
      </w:pPr>
      <w:r>
        <w:rPr>
          <w:rFonts w:hint="eastAsia"/>
          <w:kern w:val="0"/>
          <w:szCs w:val="21"/>
        </w:rPr>
        <w:t>原型设计</w:t>
      </w:r>
    </w:p>
    <w:p w14:paraId="411C661E" w14:textId="77777777" w:rsidR="008548AE" w:rsidRDefault="00B2778A">
      <w:pPr>
        <w:pStyle w:val="af6"/>
        <w:widowControl/>
        <w:numPr>
          <w:ilvl w:val="1"/>
          <w:numId w:val="1"/>
        </w:numPr>
        <w:snapToGrid w:val="0"/>
        <w:ind w:firstLineChars="0"/>
        <w:jc w:val="left"/>
        <w:rPr>
          <w:kern w:val="0"/>
          <w:szCs w:val="21"/>
        </w:rPr>
      </w:pPr>
      <w:r>
        <w:rPr>
          <w:rFonts w:hint="eastAsia"/>
          <w:kern w:val="0"/>
          <w:szCs w:val="21"/>
        </w:rPr>
        <w:t>输入输出与用户界面设计</w:t>
      </w:r>
    </w:p>
    <w:p w14:paraId="79867319" w14:textId="77777777" w:rsidR="008548AE" w:rsidRDefault="00B2778A">
      <w:pPr>
        <w:pStyle w:val="af6"/>
        <w:widowControl/>
        <w:numPr>
          <w:ilvl w:val="1"/>
          <w:numId w:val="1"/>
        </w:numPr>
        <w:snapToGrid w:val="0"/>
        <w:ind w:firstLineChars="0"/>
        <w:jc w:val="left"/>
        <w:rPr>
          <w:kern w:val="0"/>
          <w:szCs w:val="21"/>
        </w:rPr>
      </w:pPr>
      <w:r>
        <w:rPr>
          <w:rFonts w:hint="eastAsia"/>
          <w:kern w:val="0"/>
          <w:szCs w:val="21"/>
        </w:rPr>
        <w:t>物理配置方案设计</w:t>
      </w:r>
    </w:p>
    <w:p w14:paraId="35FA7CFF" w14:textId="77777777" w:rsidR="008548AE" w:rsidRDefault="00B2778A">
      <w:pPr>
        <w:pStyle w:val="af6"/>
        <w:widowControl/>
        <w:numPr>
          <w:ilvl w:val="1"/>
          <w:numId w:val="1"/>
        </w:numPr>
        <w:snapToGrid w:val="0"/>
        <w:ind w:firstLineChars="0"/>
        <w:jc w:val="left"/>
        <w:rPr>
          <w:kern w:val="0"/>
          <w:szCs w:val="21"/>
        </w:rPr>
      </w:pPr>
      <w:r>
        <w:rPr>
          <w:rFonts w:hint="eastAsia"/>
          <w:kern w:val="0"/>
          <w:szCs w:val="21"/>
        </w:rPr>
        <w:t>开发尝试</w:t>
      </w:r>
    </w:p>
    <w:p w14:paraId="659A004D" w14:textId="77777777" w:rsidR="008548AE" w:rsidRDefault="00B2778A">
      <w:pPr>
        <w:pStyle w:val="af6"/>
        <w:widowControl/>
        <w:numPr>
          <w:ilvl w:val="0"/>
          <w:numId w:val="1"/>
        </w:numPr>
        <w:snapToGrid w:val="0"/>
        <w:ind w:firstLineChars="0"/>
        <w:jc w:val="left"/>
        <w:rPr>
          <w:color w:val="0000FF"/>
          <w:kern w:val="0"/>
          <w:szCs w:val="21"/>
          <w:highlight w:val="yellow"/>
        </w:rPr>
      </w:pPr>
      <w:r>
        <w:rPr>
          <w:rFonts w:hint="eastAsia"/>
          <w:color w:val="0000FF"/>
          <w:kern w:val="0"/>
          <w:szCs w:val="21"/>
          <w:highlight w:val="yellow"/>
        </w:rPr>
        <w:t>AI</w:t>
      </w:r>
      <w:r>
        <w:rPr>
          <w:rFonts w:hint="eastAsia"/>
          <w:color w:val="0000FF"/>
          <w:kern w:val="0"/>
          <w:szCs w:val="21"/>
          <w:highlight w:val="yellow"/>
        </w:rPr>
        <w:t>辅助系统开发、设计与实施</w:t>
      </w:r>
    </w:p>
    <w:p w14:paraId="600A769E" w14:textId="77777777" w:rsidR="008548AE" w:rsidRDefault="00B2778A">
      <w:pPr>
        <w:pStyle w:val="af6"/>
        <w:widowControl/>
        <w:numPr>
          <w:ilvl w:val="1"/>
          <w:numId w:val="1"/>
        </w:numPr>
        <w:snapToGrid w:val="0"/>
        <w:ind w:firstLineChars="0"/>
        <w:jc w:val="left"/>
        <w:rPr>
          <w:color w:val="0000FF"/>
          <w:kern w:val="0"/>
          <w:szCs w:val="21"/>
          <w:highlight w:val="yellow"/>
        </w:rPr>
      </w:pPr>
      <w:r>
        <w:rPr>
          <w:rFonts w:hint="eastAsia"/>
          <w:color w:val="0000FF"/>
          <w:kern w:val="0"/>
          <w:szCs w:val="21"/>
          <w:highlight w:val="yellow"/>
        </w:rPr>
        <w:t>AI</w:t>
      </w:r>
      <w:r>
        <w:rPr>
          <w:rFonts w:hint="eastAsia"/>
          <w:color w:val="0000FF"/>
          <w:kern w:val="0"/>
          <w:szCs w:val="21"/>
          <w:highlight w:val="yellow"/>
        </w:rPr>
        <w:t>工具</w:t>
      </w:r>
    </w:p>
    <w:p w14:paraId="0C7573C7" w14:textId="77777777" w:rsidR="003E709D" w:rsidRDefault="00B2778A">
      <w:r>
        <w:t>本系统的开发过程中使用了以下</w:t>
      </w:r>
      <w:r>
        <w:t>AI</w:t>
      </w:r>
      <w:r>
        <w:t>工具进行辅助：</w:t>
      </w:r>
    </w:p>
    <w:p w14:paraId="149E518F" w14:textId="77777777" w:rsidR="003E709D" w:rsidRDefault="00B2778A">
      <w:r>
        <w:t>Claude API</w:t>
      </w:r>
      <w:r>
        <w:t>（</w:t>
      </w:r>
      <w:r>
        <w:t>claude-sonnet-4-20250514</w:t>
      </w:r>
      <w:r>
        <w:t>）：作为系统的核心</w:t>
      </w:r>
      <w:r>
        <w:t>LLM</w:t>
      </w:r>
      <w:r>
        <w:t>引擎之一，在法律文本理解、合同条</w:t>
      </w:r>
      <w:r>
        <w:lastRenderedPageBreak/>
        <w:t>款分析和法律意见生成方面展现了出色的能力。其</w:t>
      </w:r>
      <w:r>
        <w:t>200K token</w:t>
      </w:r>
      <w:r>
        <w:t>的上下文窗口特别适合处理长篇合同文档。</w:t>
      </w:r>
    </w:p>
    <w:p w14:paraId="18ABA522" w14:textId="77777777" w:rsidR="003E709D" w:rsidRDefault="00B2778A">
      <w:r>
        <w:t>DeepSeek API</w:t>
      </w:r>
      <w:r>
        <w:t>（</w:t>
      </w:r>
      <w:r>
        <w:t>deepseek-chat</w:t>
      </w:r>
      <w:r>
        <w:t>）：作为推荐的默认</w:t>
      </w:r>
      <w:r>
        <w:t>LLM</w:t>
      </w:r>
      <w:r>
        <w:t>引擎（国内可用，延迟低，成本优势明显），在中文法律文本处理方面表现优异。配合</w:t>
      </w:r>
      <w:r>
        <w:t>DeepSeek-R1</w:t>
      </w:r>
      <w:r>
        <w:t>推理模型可在复杂法律推理任务中提供更深入的分析。</w:t>
      </w:r>
    </w:p>
    <w:p w14:paraId="0BEAB616" w14:textId="77777777" w:rsidR="003E709D" w:rsidRDefault="00B2778A">
      <w:r>
        <w:t>BGE</w:t>
      </w:r>
      <w:r>
        <w:t>-large-zh-v1.5</w:t>
      </w:r>
      <w:r>
        <w:t>（</w:t>
      </w:r>
      <w:r>
        <w:t>BAAI</w:t>
      </w:r>
      <w:r>
        <w:t>）：本地运行的中文文本嵌入模型，用于将法律条文和用户问题转换为向量表示，是</w:t>
      </w:r>
      <w:r>
        <w:t>RAG</w:t>
      </w:r>
      <w:r>
        <w:t>语义检索的核心组件。该模型在中文法律文本的语义表示任务上表现优异，支持离线运行。</w:t>
      </w:r>
    </w:p>
    <w:p w14:paraId="46582E54" w14:textId="77777777" w:rsidR="008548AE" w:rsidRDefault="00B2778A">
      <w:pPr>
        <w:pStyle w:val="af6"/>
        <w:widowControl/>
        <w:numPr>
          <w:ilvl w:val="1"/>
          <w:numId w:val="1"/>
        </w:numPr>
        <w:snapToGrid w:val="0"/>
        <w:ind w:firstLineChars="0"/>
        <w:jc w:val="left"/>
        <w:rPr>
          <w:color w:val="0000FF"/>
          <w:kern w:val="0"/>
          <w:szCs w:val="21"/>
          <w:highlight w:val="yellow"/>
        </w:rPr>
      </w:pPr>
      <w:r>
        <w:rPr>
          <w:rFonts w:hint="eastAsia"/>
          <w:color w:val="0000FF"/>
          <w:kern w:val="0"/>
          <w:szCs w:val="21"/>
          <w:highlight w:val="yellow"/>
        </w:rPr>
        <w:t>AI</w:t>
      </w:r>
      <w:r>
        <w:rPr>
          <w:rFonts w:hint="eastAsia"/>
          <w:color w:val="0000FF"/>
          <w:kern w:val="0"/>
          <w:szCs w:val="21"/>
          <w:highlight w:val="yellow"/>
        </w:rPr>
        <w:t>工具的配置与使用</w:t>
      </w:r>
    </w:p>
    <w:p w14:paraId="3FF6192B" w14:textId="77777777" w:rsidR="003E709D" w:rsidRDefault="00B2778A">
      <w:r>
        <w:t>AI</w:t>
      </w:r>
      <w:r>
        <w:t>工具的集成是系统开发和运行的核心环节，以下详细说明各工具在整个项目中的配置与使用过程。</w:t>
      </w:r>
    </w:p>
    <w:p w14:paraId="5F30597D" w14:textId="77777777" w:rsidR="003E709D" w:rsidRDefault="00B2778A">
      <w:r>
        <w:t>一、</w:t>
      </w:r>
      <w:r>
        <w:t>LLM</w:t>
      </w:r>
      <w:r>
        <w:t>引擎的配置与切换机制</w:t>
      </w:r>
      <w:r>
        <w:t xml:space="preserve"> </w:t>
      </w:r>
      <w:r>
        <w:t>系统的</w:t>
      </w:r>
      <w:r>
        <w:t>LLM</w:t>
      </w:r>
      <w:r>
        <w:t>调用通过</w:t>
      </w:r>
      <w:r>
        <w:t>utils/llm_client.py</w:t>
      </w:r>
      <w:r>
        <w:t>模块统一管理，支持</w:t>
      </w:r>
      <w:r>
        <w:t>DeepSeek</w:t>
      </w:r>
      <w:r>
        <w:t>、</w:t>
      </w:r>
      <w:r>
        <w:t>Claude</w:t>
      </w:r>
      <w:r>
        <w:t>、</w:t>
      </w:r>
      <w:r>
        <w:t>OpenAI</w:t>
      </w:r>
      <w:r>
        <w:t>三个提供商的动态切换。配置方式如下：</w:t>
      </w:r>
      <w:r>
        <w:t xml:space="preserve"> </w:t>
      </w:r>
      <w:r>
        <w:t>（</w:t>
      </w:r>
      <w:r>
        <w:t>1</w:t>
      </w:r>
      <w:r>
        <w:t>）环</w:t>
      </w:r>
      <w:r>
        <w:t>境变量配置（</w:t>
      </w:r>
      <w:r>
        <w:t>.env</w:t>
      </w:r>
      <w:r>
        <w:t>文件）：设置</w:t>
      </w:r>
      <w:r>
        <w:t>DEEPSEEK_API_KEY</w:t>
      </w:r>
      <w:r>
        <w:t>、</w:t>
      </w:r>
      <w:r>
        <w:t>ANTHROPIC_API_KEY</w:t>
      </w:r>
      <w:r>
        <w:t>、</w:t>
      </w:r>
      <w:r>
        <w:t>OPENAI_API_KEY</w:t>
      </w:r>
      <w:r>
        <w:t>三个</w:t>
      </w:r>
      <w:r>
        <w:t>API</w:t>
      </w:r>
      <w:r>
        <w:t>密钥，通过</w:t>
      </w:r>
      <w:r>
        <w:t>LLM_PROVIDER</w:t>
      </w:r>
      <w:r>
        <w:t>变量选择默认引擎（</w:t>
      </w:r>
      <w:r>
        <w:t>claude/deepseek/openai</w:t>
      </w:r>
      <w:r>
        <w:t>），通过对应的</w:t>
      </w:r>
      <w:r>
        <w:t>MODEL</w:t>
      </w:r>
      <w:r>
        <w:t>变量指定具体模型版本。</w:t>
      </w:r>
      <w:r>
        <w:t xml:space="preserve"> </w:t>
      </w:r>
      <w:r>
        <w:t>（</w:t>
      </w:r>
      <w:r>
        <w:t>2</w:t>
      </w:r>
      <w:r>
        <w:t>）前端可视化配置：系统提供</w:t>
      </w:r>
      <w:r>
        <w:t>/settings</w:t>
      </w:r>
      <w:r>
        <w:t>页面，支持在前端界面中直接修改</w:t>
      </w:r>
      <w:r>
        <w:t>API</w:t>
      </w:r>
      <w:r>
        <w:t>密钥、选择模型和调整参数（</w:t>
      </w:r>
      <w:r>
        <w:t>temperature</w:t>
      </w:r>
      <w:r>
        <w:t>、</w:t>
      </w:r>
      <w:r>
        <w:t>max_tokens</w:t>
      </w:r>
      <w:r>
        <w:t>），修改后立即生效无需重启服务。</w:t>
      </w:r>
      <w:r>
        <w:t xml:space="preserve"> </w:t>
      </w:r>
      <w:r>
        <w:t>（</w:t>
      </w:r>
      <w:r>
        <w:t>3</w:t>
      </w:r>
      <w:r>
        <w:t>）</w:t>
      </w:r>
      <w:r>
        <w:t>LLMClient</w:t>
      </w:r>
      <w:r>
        <w:t>内部实现：</w:t>
      </w:r>
      <w:r>
        <w:t>gen</w:t>
      </w:r>
      <w:r>
        <w:t>erate()</w:t>
      </w:r>
      <w:r>
        <w:t>方法根据</w:t>
      </w:r>
      <w:r>
        <w:t>self.provider</w:t>
      </w:r>
      <w:r>
        <w:t>动态调用</w:t>
      </w:r>
      <w:r>
        <w:t>_generate_claude()</w:t>
      </w:r>
      <w:r>
        <w:t>、</w:t>
      </w:r>
      <w:r>
        <w:t>_generate_deepseek()</w:t>
      </w:r>
      <w:r>
        <w:t>或</w:t>
      </w:r>
      <w:r>
        <w:t>_generate_openai()</w:t>
      </w:r>
      <w:r>
        <w:t>，三个方法统一接收</w:t>
      </w:r>
      <w:r>
        <w:t>system_prompt</w:t>
      </w:r>
      <w:r>
        <w:t>、</w:t>
      </w:r>
      <w:r>
        <w:t>user_prompt</w:t>
      </w:r>
      <w:r>
        <w:t>和</w:t>
      </w:r>
      <w:r>
        <w:t>temperature</w:t>
      </w:r>
      <w:r>
        <w:t>参数，返回</w:t>
      </w:r>
      <w:r>
        <w:t>(response_text, metadata)</w:t>
      </w:r>
      <w:r>
        <w:t>的二元组，确保了上层代码与具体</w:t>
      </w:r>
      <w:r>
        <w:t>LLM</w:t>
      </w:r>
      <w:r>
        <w:t>引擎的解耦。</w:t>
      </w:r>
    </w:p>
    <w:p w14:paraId="5CE60C91" w14:textId="77777777" w:rsidR="003E709D" w:rsidRDefault="00B2778A">
      <w:r>
        <w:t>二、嵌入模型的本地部署</w:t>
      </w:r>
      <w:r>
        <w:t xml:space="preserve"> </w:t>
      </w:r>
      <w:r>
        <w:t>系统使用</w:t>
      </w:r>
      <w:r>
        <w:t>BGE-large-zh-v1.5</w:t>
      </w:r>
      <w:r>
        <w:t>作为默认嵌入模型（</w:t>
      </w:r>
      <w:r>
        <w:t>EMBEDDING_PROVIDER=local</w:t>
      </w:r>
      <w:r>
        <w:t>）。首</w:t>
      </w:r>
      <w:r>
        <w:t>次启动时，</w:t>
      </w:r>
      <w:r>
        <w:t>HuggingFace</w:t>
      </w:r>
      <w:r>
        <w:t>的</w:t>
      </w:r>
      <w:r>
        <w:t>sentence-transformers</w:t>
      </w:r>
      <w:r>
        <w:t>库自动从</w:t>
      </w:r>
      <w:r>
        <w:t>huggingface.co</w:t>
      </w:r>
      <w:r>
        <w:t>下载模型文件（约</w:t>
      </w:r>
      <w:r>
        <w:t>1.3GB</w:t>
      </w:r>
      <w:r>
        <w:t>），存储在本地缓存目录。后续启动时从缓存加载，加载时间约</w:t>
      </w:r>
      <w:r>
        <w:t>2-5</w:t>
      </w:r>
      <w:r>
        <w:t>秒。对于国内网络环境，可在</w:t>
      </w:r>
      <w:r>
        <w:t>.env</w:t>
      </w:r>
      <w:r>
        <w:t>中设置</w:t>
      </w:r>
      <w:r>
        <w:t>HF_ENDPOINT=https://hf-mirror.com</w:t>
      </w:r>
      <w:r>
        <w:t>使用镜像加速下载。</w:t>
      </w:r>
    </w:p>
    <w:p w14:paraId="54042B0C" w14:textId="77777777" w:rsidR="008548AE" w:rsidRDefault="00B2778A">
      <w:pPr>
        <w:pStyle w:val="af6"/>
        <w:widowControl/>
        <w:numPr>
          <w:ilvl w:val="1"/>
          <w:numId w:val="1"/>
        </w:numPr>
        <w:snapToGrid w:val="0"/>
        <w:ind w:firstLineChars="0"/>
        <w:jc w:val="left"/>
        <w:rPr>
          <w:color w:val="0000FF"/>
          <w:kern w:val="0"/>
          <w:szCs w:val="21"/>
          <w:highlight w:val="yellow"/>
        </w:rPr>
      </w:pPr>
      <w:r>
        <w:rPr>
          <w:rFonts w:hint="eastAsia"/>
          <w:color w:val="0000FF"/>
          <w:kern w:val="0"/>
          <w:szCs w:val="21"/>
          <w:highlight w:val="yellow"/>
        </w:rPr>
        <w:t>AI</w:t>
      </w:r>
      <w:r>
        <w:rPr>
          <w:rFonts w:hint="eastAsia"/>
          <w:color w:val="0000FF"/>
          <w:kern w:val="0"/>
          <w:szCs w:val="21"/>
          <w:highlight w:val="yellow"/>
        </w:rPr>
        <w:t>工具的使用体验</w:t>
      </w:r>
    </w:p>
    <w:p w14:paraId="0EBD7277" w14:textId="77777777" w:rsidR="008548AE" w:rsidRDefault="00B2778A">
      <w:pPr>
        <w:pStyle w:val="af6"/>
        <w:widowControl/>
        <w:numPr>
          <w:ilvl w:val="0"/>
          <w:numId w:val="1"/>
        </w:numPr>
        <w:snapToGrid w:val="0"/>
        <w:ind w:firstLineChars="0"/>
        <w:jc w:val="left"/>
        <w:rPr>
          <w:kern w:val="0"/>
          <w:szCs w:val="21"/>
        </w:rPr>
      </w:pPr>
      <w:r>
        <w:rPr>
          <w:rFonts w:hint="eastAsia"/>
          <w:kern w:val="0"/>
          <w:szCs w:val="21"/>
        </w:rPr>
        <w:t>总结</w:t>
      </w:r>
    </w:p>
    <w:p w14:paraId="14DCED8A" w14:textId="77777777" w:rsidR="008548AE" w:rsidRDefault="00B2778A">
      <w:pPr>
        <w:spacing w:beforeLines="50" w:before="156" w:afterLines="50" w:after="156" w:line="300" w:lineRule="auto"/>
        <w:rPr>
          <w:rFonts w:ascii="黑体" w:eastAsia="黑体" w:hAnsi="宋体"/>
          <w:b/>
          <w:bCs/>
          <w:color w:val="000000"/>
          <w:sz w:val="30"/>
          <w:szCs w:val="30"/>
        </w:rPr>
      </w:pPr>
      <w:r>
        <w:rPr>
          <w:rFonts w:ascii="黑体" w:eastAsia="黑体" w:hAnsi="宋体" w:hint="eastAsia"/>
          <w:b/>
          <w:bCs/>
          <w:color w:val="000000"/>
          <w:sz w:val="30"/>
          <w:szCs w:val="30"/>
        </w:rPr>
        <w:t>二、课程设计</w:t>
      </w:r>
      <w:r>
        <w:rPr>
          <w:rFonts w:ascii="黑体" w:eastAsia="黑体" w:hAnsi="宋体"/>
          <w:b/>
          <w:bCs/>
          <w:color w:val="000000"/>
          <w:sz w:val="30"/>
          <w:szCs w:val="30"/>
        </w:rPr>
        <w:t>的</w:t>
      </w:r>
      <w:r>
        <w:rPr>
          <w:rFonts w:ascii="黑体" w:eastAsia="黑体" w:hAnsi="宋体" w:hint="eastAsia"/>
          <w:b/>
          <w:bCs/>
          <w:color w:val="000000"/>
          <w:sz w:val="30"/>
          <w:szCs w:val="30"/>
        </w:rPr>
        <w:t>相关问题</w:t>
      </w:r>
    </w:p>
    <w:p w14:paraId="7A918459" w14:textId="77777777" w:rsidR="008548AE" w:rsidRDefault="00B2778A">
      <w:pPr>
        <w:pStyle w:val="a7"/>
        <w:ind w:firstLineChars="200" w:firstLine="480"/>
        <w:rPr>
          <w:rFonts w:ascii="黑体" w:eastAsia="黑体" w:hAnsi="宋体"/>
          <w:b/>
          <w:sz w:val="32"/>
          <w:szCs w:val="32"/>
        </w:rPr>
      </w:pPr>
      <w:r>
        <w:rPr>
          <w:rFonts w:hAnsi="宋体" w:hint="eastAsia"/>
          <w:kern w:val="0"/>
          <w:sz w:val="24"/>
        </w:rPr>
        <w:t>每人</w:t>
      </w:r>
      <w:r>
        <w:rPr>
          <w:rFonts w:hAnsi="宋体" w:hint="eastAsia"/>
          <w:bCs/>
          <w:color w:val="000000"/>
          <w:sz w:val="24"/>
        </w:rPr>
        <w:t>一个题目，要求每个人独立完成课程设计及报告撰写。</w:t>
      </w:r>
      <w:r>
        <w:rPr>
          <w:rFonts w:hAnsi="宋体" w:hint="eastAsia"/>
          <w:kern w:val="0"/>
          <w:sz w:val="24"/>
        </w:rPr>
        <w:t>在设计报告的撰写中，</w:t>
      </w:r>
      <w:r>
        <w:rPr>
          <w:rFonts w:hAnsi="宋体" w:hint="eastAsia"/>
          <w:bCs/>
          <w:kern w:val="0"/>
          <w:sz w:val="24"/>
        </w:rPr>
        <w:t>主要叙述对题目的认识和理解，</w:t>
      </w:r>
      <w:r>
        <w:rPr>
          <w:rFonts w:hAnsi="宋体" w:hint="eastAsia"/>
          <w:kern w:val="0"/>
          <w:sz w:val="24"/>
        </w:rPr>
        <w:t>陈述设计过程和各设计阶段的设计方法</w:t>
      </w:r>
      <w:r>
        <w:rPr>
          <w:rFonts w:hAnsi="宋体" w:hint="eastAsia"/>
          <w:bCs/>
          <w:kern w:val="0"/>
          <w:sz w:val="24"/>
        </w:rPr>
        <w:t>，设计过程中存在的问题以及解决方法等内容，同时</w:t>
      </w:r>
      <w:r>
        <w:rPr>
          <w:rFonts w:hAnsi="宋体" w:hint="eastAsia"/>
          <w:kern w:val="0"/>
          <w:sz w:val="24"/>
        </w:rPr>
        <w:t>要注意对相关设计思想的总结描述。</w:t>
      </w:r>
    </w:p>
    <w:p w14:paraId="3B8F3388" w14:textId="77777777" w:rsidR="008548AE" w:rsidRDefault="00B2778A">
      <w:pPr>
        <w:spacing w:beforeLines="50" w:before="156" w:afterLines="50" w:after="156" w:line="300" w:lineRule="auto"/>
        <w:rPr>
          <w:rFonts w:ascii="黑体" w:eastAsia="黑体" w:hAnsi="宋体"/>
          <w:b/>
          <w:bCs/>
          <w:color w:val="000000"/>
          <w:sz w:val="30"/>
          <w:szCs w:val="30"/>
        </w:rPr>
      </w:pPr>
      <w:r>
        <w:rPr>
          <w:rFonts w:ascii="黑体" w:eastAsia="黑体" w:hAnsi="宋体" w:hint="eastAsia"/>
          <w:b/>
          <w:bCs/>
          <w:color w:val="000000"/>
          <w:sz w:val="30"/>
          <w:szCs w:val="30"/>
        </w:rPr>
        <w:t>三、评分标准</w:t>
      </w:r>
    </w:p>
    <w:tbl>
      <w:tblPr>
        <w:tblW w:w="86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6088"/>
        <w:gridCol w:w="1236"/>
      </w:tblGrid>
      <w:tr w:rsidR="008548AE" w14:paraId="6210C114" w14:textId="77777777">
        <w:trPr>
          <w:cantSplit/>
          <w:trHeight w:val="435"/>
          <w:jc w:val="center"/>
        </w:trPr>
        <w:tc>
          <w:tcPr>
            <w:tcW w:w="1372" w:type="dxa"/>
            <w:vAlign w:val="center"/>
          </w:tcPr>
          <w:p w14:paraId="7FB8C324" w14:textId="77777777" w:rsidR="008548AE" w:rsidRDefault="00B2778A">
            <w:pPr>
              <w:jc w:val="center"/>
            </w:pPr>
            <w:r>
              <w:rPr>
                <w:rFonts w:hint="eastAsia"/>
              </w:rPr>
              <w:t>评阅点</w:t>
            </w:r>
          </w:p>
        </w:tc>
        <w:tc>
          <w:tcPr>
            <w:tcW w:w="6088" w:type="dxa"/>
            <w:vAlign w:val="center"/>
          </w:tcPr>
          <w:p w14:paraId="6E233B01" w14:textId="77777777" w:rsidR="008548AE" w:rsidRDefault="00B2778A">
            <w:pPr>
              <w:jc w:val="center"/>
            </w:pPr>
            <w:r>
              <w:rPr>
                <w:rFonts w:hint="eastAsia"/>
              </w:rPr>
              <w:t>评分标准</w:t>
            </w:r>
          </w:p>
        </w:tc>
        <w:tc>
          <w:tcPr>
            <w:tcW w:w="1236" w:type="dxa"/>
            <w:vAlign w:val="center"/>
          </w:tcPr>
          <w:p w14:paraId="589B8A2D" w14:textId="77777777" w:rsidR="008548AE" w:rsidRDefault="00B2778A">
            <w:pPr>
              <w:jc w:val="center"/>
            </w:pPr>
            <w:r>
              <w:rPr>
                <w:rFonts w:hint="eastAsia"/>
              </w:rPr>
              <w:t>得分</w:t>
            </w:r>
          </w:p>
        </w:tc>
      </w:tr>
      <w:tr w:rsidR="008548AE" w14:paraId="2AB305D6" w14:textId="77777777">
        <w:trPr>
          <w:cantSplit/>
          <w:trHeight w:val="319"/>
          <w:jc w:val="center"/>
        </w:trPr>
        <w:tc>
          <w:tcPr>
            <w:tcW w:w="1372" w:type="dxa"/>
            <w:vAlign w:val="center"/>
          </w:tcPr>
          <w:p w14:paraId="37CC0936" w14:textId="77777777" w:rsidR="008548AE" w:rsidRDefault="00B2778A">
            <w:pPr>
              <w:jc w:val="center"/>
            </w:pPr>
            <w:r>
              <w:rPr>
                <w:rFonts w:hint="eastAsia"/>
              </w:rPr>
              <w:t>选题概要</w:t>
            </w:r>
          </w:p>
        </w:tc>
        <w:tc>
          <w:tcPr>
            <w:tcW w:w="6088" w:type="dxa"/>
            <w:vAlign w:val="center"/>
          </w:tcPr>
          <w:p w14:paraId="298A3A81" w14:textId="77777777" w:rsidR="008548AE" w:rsidRDefault="00B2778A">
            <w:r>
              <w:rPr>
                <w:rFonts w:hint="eastAsia"/>
              </w:rPr>
              <w:t>1</w:t>
            </w:r>
            <w:r>
              <w:rPr>
                <w:rFonts w:hint="eastAsia"/>
              </w:rPr>
              <w:t>．选题合理、目的明确</w:t>
            </w:r>
          </w:p>
        </w:tc>
        <w:tc>
          <w:tcPr>
            <w:tcW w:w="1236" w:type="dxa"/>
            <w:vAlign w:val="center"/>
          </w:tcPr>
          <w:p w14:paraId="36F33131" w14:textId="77777777" w:rsidR="008548AE" w:rsidRDefault="00B2778A">
            <w:pPr>
              <w:jc w:val="center"/>
            </w:pPr>
            <w:r>
              <w:rPr>
                <w:rFonts w:hint="eastAsia"/>
              </w:rPr>
              <w:t>1</w:t>
            </w:r>
            <w:r>
              <w:t>0</w:t>
            </w:r>
          </w:p>
        </w:tc>
      </w:tr>
      <w:tr w:rsidR="008548AE" w14:paraId="03BAF204" w14:textId="77777777">
        <w:trPr>
          <w:cantSplit/>
          <w:trHeight w:val="319"/>
          <w:jc w:val="center"/>
        </w:trPr>
        <w:tc>
          <w:tcPr>
            <w:tcW w:w="1372" w:type="dxa"/>
            <w:vAlign w:val="center"/>
          </w:tcPr>
          <w:p w14:paraId="30F39ED6" w14:textId="77777777" w:rsidR="008548AE" w:rsidRDefault="00B2778A">
            <w:pPr>
              <w:jc w:val="center"/>
            </w:pPr>
            <w:r>
              <w:rPr>
                <w:rFonts w:hint="eastAsia"/>
              </w:rPr>
              <w:t>设计方案</w:t>
            </w:r>
          </w:p>
        </w:tc>
        <w:tc>
          <w:tcPr>
            <w:tcW w:w="6088" w:type="dxa"/>
            <w:vAlign w:val="center"/>
          </w:tcPr>
          <w:p w14:paraId="0D214526" w14:textId="77777777" w:rsidR="008548AE" w:rsidRDefault="00B2778A">
            <w:r>
              <w:rPr>
                <w:rFonts w:hint="eastAsia"/>
              </w:rPr>
              <w:t>2</w:t>
            </w:r>
            <w:r>
              <w:rPr>
                <w:rFonts w:hint="eastAsia"/>
              </w:rPr>
              <w:t>．设计方案正确，具有可行性、创新性</w:t>
            </w:r>
          </w:p>
        </w:tc>
        <w:tc>
          <w:tcPr>
            <w:tcW w:w="1236" w:type="dxa"/>
            <w:vAlign w:val="center"/>
          </w:tcPr>
          <w:p w14:paraId="50666845" w14:textId="77777777" w:rsidR="008548AE" w:rsidRDefault="00B2778A">
            <w:pPr>
              <w:jc w:val="center"/>
            </w:pPr>
            <w:r>
              <w:rPr>
                <w:rFonts w:hint="eastAsia"/>
              </w:rPr>
              <w:t>3</w:t>
            </w:r>
            <w:r>
              <w:t>0</w:t>
            </w:r>
          </w:p>
        </w:tc>
      </w:tr>
      <w:tr w:rsidR="008548AE" w14:paraId="55517628" w14:textId="77777777">
        <w:trPr>
          <w:cantSplit/>
          <w:trHeight w:val="319"/>
          <w:jc w:val="center"/>
        </w:trPr>
        <w:tc>
          <w:tcPr>
            <w:tcW w:w="1372" w:type="dxa"/>
            <w:vAlign w:val="center"/>
          </w:tcPr>
          <w:p w14:paraId="35E339DA" w14:textId="77777777" w:rsidR="008548AE" w:rsidRDefault="00B2778A">
            <w:pPr>
              <w:jc w:val="center"/>
            </w:pPr>
            <w:r>
              <w:rPr>
                <w:rFonts w:hint="eastAsia"/>
              </w:rPr>
              <w:t>设计结果</w:t>
            </w:r>
          </w:p>
        </w:tc>
        <w:tc>
          <w:tcPr>
            <w:tcW w:w="6088" w:type="dxa"/>
            <w:vAlign w:val="center"/>
          </w:tcPr>
          <w:p w14:paraId="692F3516" w14:textId="77777777" w:rsidR="008548AE" w:rsidRDefault="00B2778A">
            <w:r>
              <w:rPr>
                <w:rFonts w:hint="eastAsia"/>
              </w:rPr>
              <w:t>3</w:t>
            </w:r>
            <w:r>
              <w:rPr>
                <w:rFonts w:hint="eastAsia"/>
              </w:rPr>
              <w:t>．设计结果（例如：分析详尽、设计合理）</w:t>
            </w:r>
          </w:p>
        </w:tc>
        <w:tc>
          <w:tcPr>
            <w:tcW w:w="1236" w:type="dxa"/>
            <w:vAlign w:val="center"/>
          </w:tcPr>
          <w:p w14:paraId="5314857A" w14:textId="77777777" w:rsidR="008548AE" w:rsidRDefault="00B2778A">
            <w:pPr>
              <w:jc w:val="center"/>
            </w:pPr>
            <w:r>
              <w:rPr>
                <w:rFonts w:hint="eastAsia"/>
              </w:rPr>
              <w:t>3</w:t>
            </w:r>
            <w:r>
              <w:t>0</w:t>
            </w:r>
          </w:p>
        </w:tc>
      </w:tr>
      <w:tr w:rsidR="008548AE" w14:paraId="67EA78EE" w14:textId="77777777">
        <w:trPr>
          <w:cantSplit/>
          <w:trHeight w:hRule="exact" w:val="353"/>
          <w:jc w:val="center"/>
        </w:trPr>
        <w:tc>
          <w:tcPr>
            <w:tcW w:w="1372" w:type="dxa"/>
            <w:vAlign w:val="center"/>
          </w:tcPr>
          <w:p w14:paraId="312EB865" w14:textId="77777777" w:rsidR="008548AE" w:rsidRDefault="00B2778A">
            <w:pPr>
              <w:jc w:val="center"/>
            </w:pPr>
            <w:r>
              <w:rPr>
                <w:rFonts w:hint="eastAsia"/>
              </w:rPr>
              <w:t xml:space="preserve"> </w:t>
            </w:r>
            <w:r>
              <w:rPr>
                <w:rFonts w:hint="eastAsia"/>
              </w:rPr>
              <w:t>学习态度</w:t>
            </w:r>
          </w:p>
        </w:tc>
        <w:tc>
          <w:tcPr>
            <w:tcW w:w="6088" w:type="dxa"/>
            <w:vAlign w:val="center"/>
          </w:tcPr>
          <w:p w14:paraId="6864C8B1" w14:textId="77777777" w:rsidR="008548AE" w:rsidRDefault="00B2778A">
            <w:r>
              <w:rPr>
                <w:rFonts w:hint="eastAsia"/>
              </w:rPr>
              <w:t>4</w:t>
            </w:r>
            <w:r>
              <w:rPr>
                <w:rFonts w:hint="eastAsia"/>
              </w:rPr>
              <w:t>．态度认真、学习刻苦、遵守纪律</w:t>
            </w:r>
          </w:p>
        </w:tc>
        <w:tc>
          <w:tcPr>
            <w:tcW w:w="1236" w:type="dxa"/>
            <w:vAlign w:val="center"/>
          </w:tcPr>
          <w:p w14:paraId="7D740B82" w14:textId="77777777" w:rsidR="008548AE" w:rsidRDefault="00B2778A">
            <w:pPr>
              <w:jc w:val="center"/>
            </w:pPr>
            <w:r>
              <w:rPr>
                <w:rFonts w:hint="eastAsia"/>
              </w:rPr>
              <w:t>1</w:t>
            </w:r>
            <w:r>
              <w:t>5</w:t>
            </w:r>
          </w:p>
        </w:tc>
      </w:tr>
      <w:tr w:rsidR="008548AE" w14:paraId="21800154" w14:textId="77777777">
        <w:trPr>
          <w:cantSplit/>
          <w:trHeight w:hRule="exact" w:val="353"/>
          <w:jc w:val="center"/>
        </w:trPr>
        <w:tc>
          <w:tcPr>
            <w:tcW w:w="1372" w:type="dxa"/>
            <w:vAlign w:val="center"/>
          </w:tcPr>
          <w:p w14:paraId="292E224C" w14:textId="77777777" w:rsidR="008548AE" w:rsidRDefault="00B2778A">
            <w:pPr>
              <w:jc w:val="center"/>
            </w:pPr>
            <w:r>
              <w:rPr>
                <w:rFonts w:hint="eastAsia"/>
              </w:rPr>
              <w:t>规范性</w:t>
            </w:r>
          </w:p>
        </w:tc>
        <w:tc>
          <w:tcPr>
            <w:tcW w:w="6088" w:type="dxa"/>
            <w:vAlign w:val="center"/>
          </w:tcPr>
          <w:p w14:paraId="69E67D4C" w14:textId="77777777" w:rsidR="008548AE" w:rsidRDefault="00B2778A">
            <w:r>
              <w:rPr>
                <w:rFonts w:hint="eastAsia"/>
              </w:rPr>
              <w:t>5</w:t>
            </w:r>
            <w:r>
              <w:rPr>
                <w:rFonts w:hint="eastAsia"/>
              </w:rPr>
              <w:t>．设计报告的规范化、参考文献充分（不少于</w:t>
            </w:r>
            <w:r>
              <w:t>10</w:t>
            </w:r>
            <w:r>
              <w:rPr>
                <w:rFonts w:hint="eastAsia"/>
              </w:rPr>
              <w:t>篇）</w:t>
            </w:r>
          </w:p>
        </w:tc>
        <w:tc>
          <w:tcPr>
            <w:tcW w:w="1236" w:type="dxa"/>
            <w:vAlign w:val="center"/>
          </w:tcPr>
          <w:p w14:paraId="4A61B595" w14:textId="77777777" w:rsidR="008548AE" w:rsidRDefault="00B2778A">
            <w:pPr>
              <w:jc w:val="center"/>
            </w:pPr>
            <w:r>
              <w:rPr>
                <w:rFonts w:hint="eastAsia"/>
              </w:rPr>
              <w:t>1</w:t>
            </w:r>
            <w:r>
              <w:t>5</w:t>
            </w:r>
          </w:p>
        </w:tc>
      </w:tr>
      <w:tr w:rsidR="008548AE" w14:paraId="2ECF681F" w14:textId="77777777">
        <w:trPr>
          <w:cantSplit/>
          <w:trHeight w:hRule="exact" w:val="369"/>
          <w:jc w:val="center"/>
        </w:trPr>
        <w:tc>
          <w:tcPr>
            <w:tcW w:w="7460" w:type="dxa"/>
            <w:gridSpan w:val="2"/>
            <w:vAlign w:val="center"/>
          </w:tcPr>
          <w:p w14:paraId="46BFB215" w14:textId="77777777" w:rsidR="008548AE" w:rsidRDefault="00B2778A">
            <w:pPr>
              <w:jc w:val="center"/>
            </w:pPr>
            <w:r>
              <w:rPr>
                <w:rFonts w:hint="eastAsia"/>
              </w:rPr>
              <w:t>总分</w:t>
            </w:r>
          </w:p>
        </w:tc>
        <w:tc>
          <w:tcPr>
            <w:tcW w:w="1236" w:type="dxa"/>
          </w:tcPr>
          <w:p w14:paraId="431F9CCE" w14:textId="77777777" w:rsidR="008548AE" w:rsidRDefault="00B2778A">
            <w:pPr>
              <w:jc w:val="center"/>
            </w:pPr>
            <w:r>
              <w:rPr>
                <w:rFonts w:hint="eastAsia"/>
              </w:rPr>
              <w:t>1</w:t>
            </w:r>
            <w:r>
              <w:t>00</w:t>
            </w:r>
          </w:p>
        </w:tc>
      </w:tr>
    </w:tbl>
    <w:p w14:paraId="65DA4C92" w14:textId="77777777" w:rsidR="008548AE" w:rsidRDefault="008548AE">
      <w:pPr>
        <w:spacing w:line="360" w:lineRule="auto"/>
        <w:rPr>
          <w:rFonts w:asciiTheme="minorEastAsia" w:hAnsiTheme="minorEastAsia"/>
        </w:rPr>
      </w:pPr>
    </w:p>
    <w:p w14:paraId="02B858AE" w14:textId="77777777" w:rsidR="008548AE" w:rsidRDefault="008548AE">
      <w:pPr>
        <w:spacing w:line="360" w:lineRule="auto"/>
        <w:rPr>
          <w:rFonts w:asciiTheme="minorEastAsia" w:hAnsiTheme="minorEastAsia"/>
        </w:rPr>
      </w:pPr>
    </w:p>
    <w:p w14:paraId="752EC44E" w14:textId="77777777" w:rsidR="008548AE" w:rsidRDefault="008548AE">
      <w:pPr>
        <w:spacing w:line="360" w:lineRule="auto"/>
        <w:rPr>
          <w:rFonts w:asciiTheme="minorEastAsia" w:hAnsiTheme="minorEastAsia"/>
        </w:rPr>
      </w:pPr>
    </w:p>
    <w:p w14:paraId="1E2DCDEA" w14:textId="77777777" w:rsidR="008548AE" w:rsidRDefault="008548AE">
      <w:pPr>
        <w:spacing w:line="360" w:lineRule="auto"/>
        <w:jc w:val="center"/>
        <w:rPr>
          <w:rFonts w:ascii="华文中宋" w:eastAsia="华文中宋" w:hAnsi="华文中宋"/>
          <w:sz w:val="28"/>
          <w:szCs w:val="28"/>
        </w:rPr>
      </w:pPr>
    </w:p>
    <w:p w14:paraId="5E4151DD" w14:textId="77777777" w:rsidR="008548AE" w:rsidRDefault="008548AE">
      <w:pPr>
        <w:spacing w:line="360" w:lineRule="auto"/>
        <w:ind w:firstLineChars="1850" w:firstLine="13320"/>
        <w:rPr>
          <w:sz w:val="72"/>
          <w:u w:val="single"/>
        </w:rPr>
      </w:pPr>
    </w:p>
    <w:p w14:paraId="0AEE6C8C" w14:textId="77777777" w:rsidR="008548AE" w:rsidRDefault="008548AE">
      <w:pPr>
        <w:spacing w:line="360" w:lineRule="auto"/>
        <w:ind w:firstLineChars="1850" w:firstLine="13320"/>
        <w:rPr>
          <w:sz w:val="72"/>
          <w:u w:val="single"/>
        </w:rPr>
        <w:sectPr w:rsidR="008548AE">
          <w:footerReference w:type="default" r:id="rId10"/>
          <w:pgSz w:w="11907" w:h="16840"/>
          <w:pgMar w:top="1418" w:right="1134" w:bottom="1134" w:left="1418" w:header="737" w:footer="567" w:gutter="0"/>
          <w:cols w:space="720"/>
          <w:docGrid w:type="linesAndChars" w:linePitch="312"/>
        </w:sectPr>
      </w:pPr>
    </w:p>
    <w:p w14:paraId="77C6E17E" w14:textId="77777777" w:rsidR="008548AE" w:rsidRDefault="00B2778A">
      <w:pPr>
        <w:pStyle w:val="1"/>
        <w:jc w:val="center"/>
        <w:rPr>
          <w:rFonts w:ascii="黑体" w:eastAsia="黑体" w:hAnsi="黑体"/>
          <w:b w:val="0"/>
          <w:bCs w:val="0"/>
          <w:sz w:val="36"/>
          <w:szCs w:val="36"/>
        </w:rPr>
      </w:pPr>
      <w:bookmarkStart w:id="1" w:name="_Toc127882966"/>
      <w:r>
        <w:rPr>
          <w:rFonts w:ascii="黑体" w:eastAsia="黑体" w:hAnsi="黑体" w:hint="eastAsia"/>
        </w:rPr>
        <w:lastRenderedPageBreak/>
        <w:t>课程设计</w:t>
      </w:r>
      <w:r>
        <w:rPr>
          <w:rFonts w:ascii="黑体" w:eastAsia="黑体" w:hAnsi="黑体"/>
        </w:rPr>
        <w:t>原创性声明</w:t>
      </w:r>
      <w:bookmarkEnd w:id="1"/>
    </w:p>
    <w:p w14:paraId="23C5862D" w14:textId="77777777" w:rsidR="008548AE" w:rsidRDefault="008548AE">
      <w:pPr>
        <w:spacing w:beforeLines="150" w:before="468" w:line="360" w:lineRule="auto"/>
        <w:jc w:val="center"/>
        <w:rPr>
          <w:rFonts w:ascii="黑体" w:eastAsia="黑体" w:hAnsi="黑体"/>
          <w:bCs/>
          <w:sz w:val="36"/>
          <w:szCs w:val="36"/>
        </w:rPr>
      </w:pPr>
    </w:p>
    <w:p w14:paraId="6BB9394C" w14:textId="77777777" w:rsidR="008548AE" w:rsidRDefault="00B2778A">
      <w:pPr>
        <w:spacing w:line="360" w:lineRule="auto"/>
        <w:ind w:firstLineChars="200" w:firstLine="482"/>
        <w:rPr>
          <w:b/>
          <w:sz w:val="24"/>
          <w:szCs w:val="21"/>
        </w:rPr>
      </w:pPr>
      <w:r>
        <w:rPr>
          <w:b/>
          <w:sz w:val="24"/>
          <w:szCs w:val="21"/>
        </w:rPr>
        <w:t>本人郑重声明：所呈交的</w:t>
      </w:r>
      <w:r>
        <w:rPr>
          <w:rFonts w:hint="eastAsia"/>
          <w:b/>
          <w:sz w:val="24"/>
          <w:szCs w:val="21"/>
        </w:rPr>
        <w:t>课程设计报告</w:t>
      </w:r>
      <w:r>
        <w:rPr>
          <w:b/>
          <w:sz w:val="24"/>
          <w:szCs w:val="21"/>
        </w:rPr>
        <w:t>是本人在导师的指导下独立进行研究</w:t>
      </w:r>
      <w:r>
        <w:rPr>
          <w:rFonts w:hint="eastAsia"/>
          <w:b/>
          <w:sz w:val="24"/>
          <w:szCs w:val="21"/>
        </w:rPr>
        <w:t>创作</w:t>
      </w:r>
      <w:r>
        <w:rPr>
          <w:b/>
          <w:sz w:val="24"/>
          <w:szCs w:val="21"/>
        </w:rPr>
        <w:t>所取得的研究成果。除了文中特别加以标注引用的内容外，本</w:t>
      </w:r>
      <w:r>
        <w:rPr>
          <w:rFonts w:hint="eastAsia"/>
          <w:b/>
          <w:sz w:val="24"/>
          <w:szCs w:val="21"/>
        </w:rPr>
        <w:t>报告</w:t>
      </w:r>
      <w:r>
        <w:rPr>
          <w:b/>
          <w:sz w:val="24"/>
          <w:szCs w:val="21"/>
        </w:rPr>
        <w:t>不包括任何其他个人或集体已经发表或撰写的成果作品。本人完全意识到本声明的法律后果由本人</w:t>
      </w:r>
      <w:r>
        <w:rPr>
          <w:rFonts w:hint="eastAsia"/>
          <w:b/>
          <w:sz w:val="24"/>
          <w:szCs w:val="21"/>
        </w:rPr>
        <w:t>独立</w:t>
      </w:r>
      <w:r>
        <w:rPr>
          <w:b/>
          <w:sz w:val="24"/>
          <w:szCs w:val="21"/>
        </w:rPr>
        <w:t>承担。</w:t>
      </w:r>
    </w:p>
    <w:p w14:paraId="3BD8075B" w14:textId="77777777" w:rsidR="008548AE" w:rsidRDefault="008548AE">
      <w:pPr>
        <w:spacing w:line="360" w:lineRule="auto"/>
        <w:ind w:firstLineChars="2200" w:firstLine="5280"/>
        <w:rPr>
          <w:sz w:val="24"/>
        </w:rPr>
      </w:pPr>
    </w:p>
    <w:p w14:paraId="699EF384" w14:textId="77777777" w:rsidR="008548AE" w:rsidRDefault="008548AE">
      <w:pPr>
        <w:spacing w:line="360" w:lineRule="auto"/>
        <w:ind w:firstLineChars="2200" w:firstLine="5280"/>
        <w:rPr>
          <w:sz w:val="24"/>
        </w:rPr>
      </w:pPr>
    </w:p>
    <w:p w14:paraId="11F0F768" w14:textId="77777777" w:rsidR="008548AE" w:rsidRDefault="00B2778A">
      <w:pPr>
        <w:spacing w:line="360" w:lineRule="auto"/>
        <w:ind w:firstLineChars="2200" w:firstLine="5280"/>
        <w:rPr>
          <w:sz w:val="24"/>
        </w:rPr>
      </w:pPr>
      <w:r>
        <w:rPr>
          <w:sz w:val="24"/>
        </w:rPr>
        <w:t>作者签名：</w:t>
      </w:r>
      <w:r>
        <w:rPr>
          <w:sz w:val="24"/>
          <w:u w:val="single"/>
        </w:rPr>
        <w:t xml:space="preserve">                </w:t>
      </w:r>
    </w:p>
    <w:p w14:paraId="64500C33" w14:textId="77777777" w:rsidR="008548AE" w:rsidRDefault="008548AE">
      <w:pPr>
        <w:spacing w:line="360" w:lineRule="auto"/>
        <w:ind w:firstLineChars="2200" w:firstLine="5280"/>
        <w:rPr>
          <w:sz w:val="24"/>
        </w:rPr>
      </w:pPr>
    </w:p>
    <w:p w14:paraId="6DF0DBF0" w14:textId="77777777" w:rsidR="008548AE" w:rsidRDefault="00B2778A">
      <w:pPr>
        <w:spacing w:line="360" w:lineRule="auto"/>
        <w:ind w:leftChars="1200" w:left="2520" w:firstLineChars="500" w:firstLine="1200"/>
        <w:rPr>
          <w:sz w:val="24"/>
        </w:rPr>
      </w:pPr>
      <w:r>
        <w:rPr>
          <w:sz w:val="24"/>
        </w:rPr>
        <w:t xml:space="preserve"> </w:t>
      </w:r>
      <w:r>
        <w:rPr>
          <w:rFonts w:hint="eastAsia"/>
          <w:sz w:val="24"/>
        </w:rPr>
        <w:t xml:space="preserve">           </w:t>
      </w:r>
      <w:r>
        <w:rPr>
          <w:sz w:val="24"/>
        </w:rPr>
        <w:t xml:space="preserve"> </w:t>
      </w:r>
      <w:r>
        <w:rPr>
          <w:rFonts w:hint="eastAsia"/>
          <w:sz w:val="24"/>
          <w:u w:val="single"/>
        </w:rPr>
        <w:t>20</w:t>
      </w:r>
      <w:r>
        <w:rPr>
          <w:sz w:val="24"/>
          <w:u w:val="single"/>
        </w:rPr>
        <w:t xml:space="preserve">2  </w:t>
      </w:r>
      <w:r>
        <w:rPr>
          <w:rFonts w:hint="eastAsia"/>
          <w:sz w:val="24"/>
          <w:u w:val="single"/>
        </w:rPr>
        <w:t xml:space="preserve"> </w:t>
      </w:r>
      <w:r>
        <w:rPr>
          <w:sz w:val="24"/>
        </w:rPr>
        <w:t>年</w:t>
      </w:r>
      <w:r>
        <w:rPr>
          <w:sz w:val="24"/>
          <w:u w:val="single"/>
        </w:rPr>
        <w:t xml:space="preserve">    </w:t>
      </w:r>
      <w:r>
        <w:rPr>
          <w:sz w:val="24"/>
        </w:rPr>
        <w:t>月</w:t>
      </w:r>
      <w:r>
        <w:rPr>
          <w:sz w:val="24"/>
          <w:u w:val="single"/>
        </w:rPr>
        <w:t xml:space="preserve">    </w:t>
      </w:r>
      <w:r>
        <w:rPr>
          <w:sz w:val="24"/>
        </w:rPr>
        <w:t>日</w:t>
      </w:r>
    </w:p>
    <w:p w14:paraId="4C32771B" w14:textId="77777777" w:rsidR="008548AE" w:rsidRDefault="00B2778A">
      <w:pPr>
        <w:widowControl/>
        <w:jc w:val="left"/>
        <w:rPr>
          <w:b/>
          <w:bCs/>
          <w:sz w:val="40"/>
          <w:szCs w:val="36"/>
        </w:rPr>
      </w:pPr>
      <w:r>
        <w:rPr>
          <w:b/>
          <w:bCs/>
          <w:sz w:val="40"/>
          <w:szCs w:val="36"/>
        </w:rPr>
        <w:br w:type="page"/>
      </w:r>
    </w:p>
    <w:bookmarkStart w:id="2" w:name="_Toc127882967" w:displacedByCustomXml="next"/>
    <w:sdt>
      <w:sdtPr>
        <w:rPr>
          <w:b w:val="0"/>
          <w:bCs w:val="0"/>
          <w:kern w:val="2"/>
          <w:sz w:val="21"/>
          <w:szCs w:val="24"/>
          <w:lang w:val="zh-CN"/>
        </w:rPr>
        <w:id w:val="223265677"/>
        <w:docPartObj>
          <w:docPartGallery w:val="Table of Contents"/>
          <w:docPartUnique/>
        </w:docPartObj>
      </w:sdtPr>
      <w:sdtEndPr/>
      <w:sdtContent>
        <w:p w14:paraId="47101675" w14:textId="77777777" w:rsidR="008548AE" w:rsidRDefault="00B2778A">
          <w:pPr>
            <w:pStyle w:val="1"/>
            <w:jc w:val="center"/>
          </w:pPr>
          <w:r>
            <w:rPr>
              <w:lang w:val="zh-CN"/>
            </w:rPr>
            <w:t>目录</w:t>
          </w:r>
          <w:bookmarkEnd w:id="2"/>
        </w:p>
        <w:p w14:paraId="4F3A6390" w14:textId="77777777" w:rsidR="008548AE" w:rsidRDefault="00B2778A">
          <w:pPr>
            <w:pStyle w:val="TOC1"/>
            <w:tabs>
              <w:tab w:val="right" w:leader="dot" w:pos="9344"/>
            </w:tabs>
            <w:rPr>
              <w:rFonts w:cstheme="minorBidi"/>
              <w:kern w:val="2"/>
              <w:sz w:val="21"/>
            </w:rPr>
          </w:pPr>
          <w:r>
            <w:fldChar w:fldCharType="begin"/>
          </w:r>
          <w:r>
            <w:instrText xml:space="preserve"> TOC \o "1-3" \h \z \u </w:instrText>
          </w:r>
          <w:r>
            <w:fldChar w:fldCharType="separate"/>
          </w:r>
          <w:hyperlink w:anchor="_Toc127882965" w:history="1">
            <w:r>
              <w:rPr>
                <w:rStyle w:val="af3"/>
              </w:rPr>
              <w:t>课程设计任务书</w:t>
            </w:r>
            <w:r>
              <w:tab/>
            </w:r>
            <w:r>
              <w:fldChar w:fldCharType="begin"/>
            </w:r>
            <w:r>
              <w:instrText xml:space="preserve"> PAGEREF _Toc127882965 \h </w:instrText>
            </w:r>
            <w:r>
              <w:fldChar w:fldCharType="separate"/>
            </w:r>
            <w:r>
              <w:t>2</w:t>
            </w:r>
            <w:r>
              <w:fldChar w:fldCharType="end"/>
            </w:r>
          </w:hyperlink>
        </w:p>
        <w:p w14:paraId="0E0A7C15" w14:textId="77777777" w:rsidR="008548AE" w:rsidRDefault="00B2778A">
          <w:pPr>
            <w:pStyle w:val="TOC1"/>
            <w:tabs>
              <w:tab w:val="right" w:leader="dot" w:pos="9344"/>
            </w:tabs>
            <w:rPr>
              <w:rFonts w:cstheme="minorBidi"/>
              <w:kern w:val="2"/>
              <w:sz w:val="21"/>
            </w:rPr>
          </w:pPr>
          <w:hyperlink w:anchor="_Toc127882966" w:history="1">
            <w:r>
              <w:rPr>
                <w:rStyle w:val="af3"/>
                <w:rFonts w:ascii="黑体" w:eastAsia="黑体" w:hAnsi="黑体"/>
              </w:rPr>
              <w:t>课程设计原创性声明</w:t>
            </w:r>
            <w:r>
              <w:tab/>
            </w:r>
            <w:r>
              <w:fldChar w:fldCharType="begin"/>
            </w:r>
            <w:r>
              <w:instrText xml:space="preserve"> PAGEREF _Toc127882966 \h </w:instrText>
            </w:r>
            <w:r>
              <w:fldChar w:fldCharType="separate"/>
            </w:r>
            <w:r>
              <w:t>4</w:t>
            </w:r>
            <w:r>
              <w:fldChar w:fldCharType="end"/>
            </w:r>
          </w:hyperlink>
        </w:p>
        <w:p w14:paraId="4346F344" w14:textId="77777777" w:rsidR="008548AE" w:rsidRDefault="00B2778A">
          <w:pPr>
            <w:pStyle w:val="TOC1"/>
            <w:tabs>
              <w:tab w:val="right" w:leader="dot" w:pos="9344"/>
            </w:tabs>
            <w:rPr>
              <w:rFonts w:cstheme="minorBidi"/>
              <w:kern w:val="2"/>
              <w:sz w:val="21"/>
            </w:rPr>
          </w:pPr>
          <w:hyperlink w:anchor="_Toc127882967" w:history="1">
            <w:r>
              <w:rPr>
                <w:rStyle w:val="af3"/>
                <w:lang w:val="zh-CN"/>
              </w:rPr>
              <w:t>目录</w:t>
            </w:r>
            <w:r>
              <w:tab/>
            </w:r>
            <w:r>
              <w:fldChar w:fldCharType="begin"/>
            </w:r>
            <w:r>
              <w:instrText xml:space="preserve"> PAGEREF _Toc127882967 \h </w:instrText>
            </w:r>
            <w:r>
              <w:fldChar w:fldCharType="separate"/>
            </w:r>
            <w:r>
              <w:t>5</w:t>
            </w:r>
            <w:r>
              <w:fldChar w:fldCharType="end"/>
            </w:r>
          </w:hyperlink>
        </w:p>
        <w:p w14:paraId="13EF560A" w14:textId="77777777" w:rsidR="008548AE" w:rsidRDefault="00B2778A">
          <w:pPr>
            <w:pStyle w:val="TOC1"/>
            <w:tabs>
              <w:tab w:val="right" w:leader="dot" w:pos="9344"/>
            </w:tabs>
            <w:rPr>
              <w:rFonts w:cstheme="minorBidi"/>
              <w:kern w:val="2"/>
              <w:sz w:val="21"/>
            </w:rPr>
          </w:pPr>
          <w:hyperlink w:anchor="_Toc127882968" w:history="1">
            <w:r>
              <w:rPr>
                <w:rStyle w:val="af3"/>
              </w:rPr>
              <w:t>摘要</w:t>
            </w:r>
            <w:r>
              <w:tab/>
            </w:r>
            <w:r>
              <w:fldChar w:fldCharType="begin"/>
            </w:r>
            <w:r>
              <w:instrText xml:space="preserve"> PAGEREF _Toc127882968 \h </w:instrText>
            </w:r>
            <w:r>
              <w:fldChar w:fldCharType="separate"/>
            </w:r>
            <w:r>
              <w:t>7</w:t>
            </w:r>
            <w:r>
              <w:fldChar w:fldCharType="end"/>
            </w:r>
          </w:hyperlink>
        </w:p>
        <w:p w14:paraId="5FC48B68" w14:textId="77777777" w:rsidR="008548AE" w:rsidRDefault="00B2778A">
          <w:pPr>
            <w:pStyle w:val="TOC1"/>
            <w:tabs>
              <w:tab w:val="left" w:pos="440"/>
              <w:tab w:val="right" w:leader="dot" w:pos="9344"/>
            </w:tabs>
            <w:rPr>
              <w:rFonts w:cstheme="minorBidi"/>
              <w:kern w:val="2"/>
              <w:sz w:val="21"/>
            </w:rPr>
          </w:pPr>
          <w:hyperlink w:anchor="_Toc127882969" w:history="1">
            <w:r>
              <w:rPr>
                <w:rStyle w:val="af3"/>
              </w:rPr>
              <w:t>1</w:t>
            </w:r>
            <w:r>
              <w:rPr>
                <w:rFonts w:cstheme="minorBidi"/>
                <w:kern w:val="2"/>
                <w:sz w:val="21"/>
              </w:rPr>
              <w:tab/>
            </w:r>
            <w:r>
              <w:rPr>
                <w:rStyle w:val="af3"/>
              </w:rPr>
              <w:t>系统概述</w:t>
            </w:r>
            <w:r>
              <w:tab/>
            </w:r>
            <w:r>
              <w:fldChar w:fldCharType="begin"/>
            </w:r>
            <w:r>
              <w:instrText xml:space="preserve"> PAGEREF _Toc127882969 \h </w:instrText>
            </w:r>
            <w:r>
              <w:fldChar w:fldCharType="separate"/>
            </w:r>
            <w:r>
              <w:t>8</w:t>
            </w:r>
            <w:r>
              <w:fldChar w:fldCharType="end"/>
            </w:r>
          </w:hyperlink>
        </w:p>
        <w:p w14:paraId="12250374" w14:textId="77777777" w:rsidR="008548AE" w:rsidRDefault="00B2778A">
          <w:pPr>
            <w:pStyle w:val="TOC1"/>
            <w:tabs>
              <w:tab w:val="left" w:pos="440"/>
              <w:tab w:val="right" w:leader="dot" w:pos="9344"/>
            </w:tabs>
            <w:rPr>
              <w:rFonts w:cstheme="minorBidi"/>
              <w:kern w:val="2"/>
              <w:sz w:val="21"/>
            </w:rPr>
          </w:pPr>
          <w:hyperlink w:anchor="_Toc127882970" w:history="1">
            <w:r>
              <w:rPr>
                <w:rStyle w:val="af3"/>
              </w:rPr>
              <w:t>2</w:t>
            </w:r>
            <w:r>
              <w:rPr>
                <w:rFonts w:cstheme="minorBidi"/>
                <w:kern w:val="2"/>
                <w:sz w:val="21"/>
              </w:rPr>
              <w:tab/>
            </w:r>
            <w:r>
              <w:rPr>
                <w:rStyle w:val="af3"/>
              </w:rPr>
              <w:t>可行性分析</w:t>
            </w:r>
            <w:r>
              <w:tab/>
            </w:r>
            <w:r>
              <w:fldChar w:fldCharType="begin"/>
            </w:r>
            <w:r>
              <w:instrText xml:space="preserve"> PAGEREF _Toc1</w:instrText>
            </w:r>
            <w:r>
              <w:instrText xml:space="preserve">27882970 \h </w:instrText>
            </w:r>
            <w:r>
              <w:fldChar w:fldCharType="separate"/>
            </w:r>
            <w:r>
              <w:t>9</w:t>
            </w:r>
            <w:r>
              <w:fldChar w:fldCharType="end"/>
            </w:r>
          </w:hyperlink>
        </w:p>
        <w:p w14:paraId="3102377B" w14:textId="77777777" w:rsidR="008548AE" w:rsidRDefault="00B2778A">
          <w:pPr>
            <w:pStyle w:val="TOC1"/>
            <w:tabs>
              <w:tab w:val="left" w:pos="440"/>
              <w:tab w:val="right" w:leader="dot" w:pos="9344"/>
            </w:tabs>
            <w:rPr>
              <w:rFonts w:cstheme="minorBidi"/>
              <w:kern w:val="2"/>
              <w:sz w:val="21"/>
            </w:rPr>
          </w:pPr>
          <w:hyperlink w:anchor="_Toc127882971" w:history="1">
            <w:r>
              <w:rPr>
                <w:rStyle w:val="af3"/>
              </w:rPr>
              <w:t>3</w:t>
            </w:r>
            <w:r>
              <w:rPr>
                <w:rFonts w:cstheme="minorBidi"/>
                <w:kern w:val="2"/>
                <w:sz w:val="21"/>
              </w:rPr>
              <w:tab/>
            </w:r>
            <w:r>
              <w:rPr>
                <w:rStyle w:val="af3"/>
              </w:rPr>
              <w:t>结构化分析</w:t>
            </w:r>
            <w:r>
              <w:tab/>
            </w:r>
            <w:r>
              <w:fldChar w:fldCharType="begin"/>
            </w:r>
            <w:r>
              <w:instrText xml:space="preserve"> PAGEREF _Toc127882971 \h </w:instrText>
            </w:r>
            <w:r>
              <w:fldChar w:fldCharType="separate"/>
            </w:r>
            <w:r>
              <w:t>10</w:t>
            </w:r>
            <w:r>
              <w:fldChar w:fldCharType="end"/>
            </w:r>
          </w:hyperlink>
        </w:p>
        <w:p w14:paraId="3D174852" w14:textId="77777777" w:rsidR="008548AE" w:rsidRDefault="00B2778A">
          <w:pPr>
            <w:pStyle w:val="TOC2"/>
            <w:tabs>
              <w:tab w:val="left" w:pos="840"/>
            </w:tabs>
            <w:rPr>
              <w:rFonts w:cstheme="minorBidi"/>
              <w:kern w:val="2"/>
              <w:sz w:val="21"/>
            </w:rPr>
          </w:pPr>
          <w:hyperlink w:anchor="_Toc127882972" w:history="1">
            <w:r>
              <w:rPr>
                <w:rStyle w:val="af3"/>
              </w:rPr>
              <w:t>3.1</w:t>
            </w:r>
            <w:r>
              <w:rPr>
                <w:rFonts w:cstheme="minorBidi"/>
                <w:kern w:val="2"/>
                <w:sz w:val="21"/>
              </w:rPr>
              <w:tab/>
            </w:r>
            <w:r>
              <w:rPr>
                <w:rStyle w:val="af3"/>
              </w:rPr>
              <w:t>组织结构分析</w:t>
            </w:r>
            <w:r>
              <w:tab/>
            </w:r>
            <w:r>
              <w:fldChar w:fldCharType="begin"/>
            </w:r>
            <w:r>
              <w:instrText xml:space="preserve"> PAGEREF _Toc127882972 \h </w:instrText>
            </w:r>
            <w:r>
              <w:fldChar w:fldCharType="separate"/>
            </w:r>
            <w:r>
              <w:t>10</w:t>
            </w:r>
            <w:r>
              <w:fldChar w:fldCharType="end"/>
            </w:r>
          </w:hyperlink>
        </w:p>
        <w:p w14:paraId="413E3513" w14:textId="77777777" w:rsidR="008548AE" w:rsidRDefault="00B2778A">
          <w:pPr>
            <w:pStyle w:val="TOC2"/>
            <w:tabs>
              <w:tab w:val="left" w:pos="840"/>
            </w:tabs>
            <w:rPr>
              <w:rFonts w:cstheme="minorBidi"/>
              <w:kern w:val="2"/>
              <w:sz w:val="21"/>
            </w:rPr>
          </w:pPr>
          <w:hyperlink w:anchor="_Toc127882973" w:history="1">
            <w:r>
              <w:rPr>
                <w:rStyle w:val="af3"/>
              </w:rPr>
              <w:t>3.2</w:t>
            </w:r>
            <w:r>
              <w:rPr>
                <w:rFonts w:cstheme="minorBidi"/>
                <w:kern w:val="2"/>
                <w:sz w:val="21"/>
              </w:rPr>
              <w:tab/>
            </w:r>
            <w:r>
              <w:rPr>
                <w:rStyle w:val="af3"/>
              </w:rPr>
              <w:t>业务流程分析</w:t>
            </w:r>
            <w:r>
              <w:tab/>
            </w:r>
            <w:r>
              <w:fldChar w:fldCharType="begin"/>
            </w:r>
            <w:r>
              <w:instrText xml:space="preserve"> PAGEREF _Toc127882973 \h </w:instrText>
            </w:r>
            <w:r>
              <w:fldChar w:fldCharType="separate"/>
            </w:r>
            <w:r>
              <w:t>10</w:t>
            </w:r>
            <w:r>
              <w:fldChar w:fldCharType="end"/>
            </w:r>
          </w:hyperlink>
        </w:p>
        <w:p w14:paraId="0A86F817" w14:textId="77777777" w:rsidR="008548AE" w:rsidRDefault="00B2778A">
          <w:pPr>
            <w:pStyle w:val="TOC2"/>
            <w:tabs>
              <w:tab w:val="left" w:pos="840"/>
            </w:tabs>
            <w:rPr>
              <w:rFonts w:cstheme="minorBidi"/>
              <w:kern w:val="2"/>
              <w:sz w:val="21"/>
            </w:rPr>
          </w:pPr>
          <w:hyperlink w:anchor="_Toc127882974" w:history="1">
            <w:r>
              <w:rPr>
                <w:rStyle w:val="af3"/>
              </w:rPr>
              <w:t>3.3</w:t>
            </w:r>
            <w:r>
              <w:rPr>
                <w:rFonts w:cstheme="minorBidi"/>
                <w:kern w:val="2"/>
                <w:sz w:val="21"/>
              </w:rPr>
              <w:tab/>
            </w:r>
            <w:r>
              <w:rPr>
                <w:rStyle w:val="af3"/>
              </w:rPr>
              <w:t>数据流程分析</w:t>
            </w:r>
            <w:r>
              <w:tab/>
            </w:r>
            <w:r>
              <w:fldChar w:fldCharType="begin"/>
            </w:r>
            <w:r>
              <w:instrText xml:space="preserve"> PAGEREF _Toc127882974 \h </w:instrText>
            </w:r>
            <w:r>
              <w:fldChar w:fldCharType="separate"/>
            </w:r>
            <w:r>
              <w:t>10</w:t>
            </w:r>
            <w:r>
              <w:fldChar w:fldCharType="end"/>
            </w:r>
          </w:hyperlink>
        </w:p>
        <w:p w14:paraId="76E84A31" w14:textId="77777777" w:rsidR="008548AE" w:rsidRDefault="00B2778A">
          <w:pPr>
            <w:pStyle w:val="TOC2"/>
            <w:tabs>
              <w:tab w:val="left" w:pos="840"/>
            </w:tabs>
            <w:rPr>
              <w:rFonts w:cstheme="minorBidi"/>
              <w:kern w:val="2"/>
              <w:sz w:val="21"/>
            </w:rPr>
          </w:pPr>
          <w:hyperlink w:anchor="_Toc127882975" w:history="1">
            <w:r>
              <w:rPr>
                <w:rStyle w:val="af3"/>
              </w:rPr>
              <w:t>3.4</w:t>
            </w:r>
            <w:r>
              <w:rPr>
                <w:rFonts w:cstheme="minorBidi"/>
                <w:kern w:val="2"/>
                <w:sz w:val="21"/>
              </w:rPr>
              <w:tab/>
            </w:r>
            <w:r>
              <w:rPr>
                <w:rStyle w:val="af3"/>
              </w:rPr>
              <w:t>新系统逻辑模型</w:t>
            </w:r>
            <w:r>
              <w:tab/>
            </w:r>
            <w:r>
              <w:fldChar w:fldCharType="begin"/>
            </w:r>
            <w:r>
              <w:instrText xml:space="preserve"> PAGEREF _Toc127882975 \h </w:instrText>
            </w:r>
            <w:r>
              <w:fldChar w:fldCharType="separate"/>
            </w:r>
            <w:r>
              <w:t>10</w:t>
            </w:r>
            <w:r>
              <w:fldChar w:fldCharType="end"/>
            </w:r>
          </w:hyperlink>
        </w:p>
        <w:p w14:paraId="487330B6" w14:textId="77777777" w:rsidR="008548AE" w:rsidRDefault="00B2778A">
          <w:pPr>
            <w:pStyle w:val="TOC1"/>
            <w:tabs>
              <w:tab w:val="left" w:pos="440"/>
              <w:tab w:val="right" w:leader="dot" w:pos="9344"/>
            </w:tabs>
            <w:rPr>
              <w:rFonts w:cstheme="minorBidi"/>
              <w:kern w:val="2"/>
              <w:sz w:val="21"/>
            </w:rPr>
          </w:pPr>
          <w:hyperlink w:anchor="_Toc127882976" w:history="1">
            <w:r>
              <w:rPr>
                <w:rStyle w:val="af3"/>
              </w:rPr>
              <w:t>4</w:t>
            </w:r>
            <w:r>
              <w:rPr>
                <w:rFonts w:cstheme="minorBidi"/>
                <w:kern w:val="2"/>
                <w:sz w:val="21"/>
              </w:rPr>
              <w:tab/>
            </w:r>
            <w:r>
              <w:rPr>
                <w:rStyle w:val="af3"/>
              </w:rPr>
              <w:t>结构化设计</w:t>
            </w:r>
            <w:r>
              <w:tab/>
            </w:r>
            <w:r>
              <w:fldChar w:fldCharType="begin"/>
            </w:r>
            <w:r>
              <w:instrText xml:space="preserve"> PAGEREF _Toc127882976 \h </w:instrText>
            </w:r>
            <w:r>
              <w:fldChar w:fldCharType="separate"/>
            </w:r>
            <w:r>
              <w:t>11</w:t>
            </w:r>
            <w:r>
              <w:fldChar w:fldCharType="end"/>
            </w:r>
          </w:hyperlink>
        </w:p>
        <w:p w14:paraId="06209A26" w14:textId="77777777" w:rsidR="008548AE" w:rsidRDefault="00B2778A">
          <w:pPr>
            <w:pStyle w:val="TOC2"/>
            <w:tabs>
              <w:tab w:val="left" w:pos="840"/>
            </w:tabs>
            <w:rPr>
              <w:rFonts w:cstheme="minorBidi"/>
              <w:kern w:val="2"/>
              <w:sz w:val="21"/>
            </w:rPr>
          </w:pPr>
          <w:hyperlink w:anchor="_Toc127882977" w:history="1">
            <w:r>
              <w:rPr>
                <w:rStyle w:val="af3"/>
              </w:rPr>
              <w:t>4.1</w:t>
            </w:r>
            <w:r>
              <w:rPr>
                <w:rFonts w:cstheme="minorBidi"/>
                <w:kern w:val="2"/>
                <w:sz w:val="21"/>
              </w:rPr>
              <w:tab/>
            </w:r>
            <w:r>
              <w:rPr>
                <w:rStyle w:val="af3"/>
              </w:rPr>
              <w:t>系统结构设计</w:t>
            </w:r>
            <w:r>
              <w:tab/>
            </w:r>
            <w:r>
              <w:fldChar w:fldCharType="begin"/>
            </w:r>
            <w:r>
              <w:instrText xml:space="preserve"> PAGEREF </w:instrText>
            </w:r>
            <w:r>
              <w:instrText xml:space="preserve">_Toc127882977 \h </w:instrText>
            </w:r>
            <w:r>
              <w:fldChar w:fldCharType="separate"/>
            </w:r>
            <w:r>
              <w:t>11</w:t>
            </w:r>
            <w:r>
              <w:fldChar w:fldCharType="end"/>
            </w:r>
          </w:hyperlink>
        </w:p>
        <w:p w14:paraId="2BC66A17" w14:textId="77777777" w:rsidR="008548AE" w:rsidRDefault="00B2778A">
          <w:pPr>
            <w:pStyle w:val="TOC2"/>
            <w:tabs>
              <w:tab w:val="left" w:pos="840"/>
            </w:tabs>
            <w:rPr>
              <w:rFonts w:cstheme="minorBidi"/>
              <w:kern w:val="2"/>
              <w:sz w:val="21"/>
            </w:rPr>
          </w:pPr>
          <w:hyperlink w:anchor="_Toc127882978" w:history="1">
            <w:r>
              <w:rPr>
                <w:rStyle w:val="af3"/>
              </w:rPr>
              <w:t>4.2</w:t>
            </w:r>
            <w:r>
              <w:rPr>
                <w:rFonts w:cstheme="minorBidi"/>
                <w:kern w:val="2"/>
                <w:sz w:val="21"/>
              </w:rPr>
              <w:tab/>
            </w:r>
            <w:r>
              <w:rPr>
                <w:rStyle w:val="af3"/>
              </w:rPr>
              <w:t>数据库设计</w:t>
            </w:r>
            <w:r>
              <w:tab/>
            </w:r>
            <w:r>
              <w:fldChar w:fldCharType="begin"/>
            </w:r>
            <w:r>
              <w:instrText xml:space="preserve"> PAGEREF _Toc127882978 \h </w:instrText>
            </w:r>
            <w:r>
              <w:fldChar w:fldCharType="separate"/>
            </w:r>
            <w:r>
              <w:t>11</w:t>
            </w:r>
            <w:r>
              <w:fldChar w:fldCharType="end"/>
            </w:r>
          </w:hyperlink>
        </w:p>
        <w:p w14:paraId="75E0B65D" w14:textId="77777777" w:rsidR="008548AE" w:rsidRDefault="00B2778A">
          <w:pPr>
            <w:pStyle w:val="TOC2"/>
            <w:tabs>
              <w:tab w:val="left" w:pos="840"/>
            </w:tabs>
            <w:rPr>
              <w:rFonts w:cstheme="minorBidi"/>
              <w:kern w:val="2"/>
              <w:sz w:val="21"/>
            </w:rPr>
          </w:pPr>
          <w:hyperlink w:anchor="_Toc127882979" w:history="1">
            <w:r>
              <w:rPr>
                <w:rStyle w:val="af3"/>
              </w:rPr>
              <w:t>4.3</w:t>
            </w:r>
            <w:r>
              <w:rPr>
                <w:rFonts w:cstheme="minorBidi"/>
                <w:kern w:val="2"/>
                <w:sz w:val="21"/>
              </w:rPr>
              <w:tab/>
            </w:r>
            <w:r>
              <w:rPr>
                <w:rStyle w:val="af3"/>
              </w:rPr>
              <w:t>代码设计</w:t>
            </w:r>
            <w:r>
              <w:tab/>
            </w:r>
            <w:r>
              <w:fldChar w:fldCharType="begin"/>
            </w:r>
            <w:r>
              <w:instrText xml:space="preserve"> PAGEREF _Toc127882979 \h </w:instrText>
            </w:r>
            <w:r>
              <w:fldChar w:fldCharType="separate"/>
            </w:r>
            <w:r>
              <w:t>11</w:t>
            </w:r>
            <w:r>
              <w:fldChar w:fldCharType="end"/>
            </w:r>
          </w:hyperlink>
        </w:p>
        <w:p w14:paraId="48C10EF6" w14:textId="77777777" w:rsidR="008548AE" w:rsidRDefault="00B2778A">
          <w:pPr>
            <w:pStyle w:val="TOC2"/>
            <w:tabs>
              <w:tab w:val="left" w:pos="840"/>
            </w:tabs>
            <w:rPr>
              <w:rFonts w:cstheme="minorBidi"/>
              <w:kern w:val="2"/>
              <w:sz w:val="21"/>
            </w:rPr>
          </w:pPr>
          <w:hyperlink w:anchor="_Toc127882980" w:history="1">
            <w:r>
              <w:rPr>
                <w:rStyle w:val="af3"/>
              </w:rPr>
              <w:t>4.4</w:t>
            </w:r>
            <w:r>
              <w:rPr>
                <w:rFonts w:cstheme="minorBidi"/>
                <w:kern w:val="2"/>
                <w:sz w:val="21"/>
              </w:rPr>
              <w:tab/>
            </w:r>
            <w:r>
              <w:rPr>
                <w:rStyle w:val="af3"/>
              </w:rPr>
              <w:t>处理流程设计</w:t>
            </w:r>
            <w:r>
              <w:tab/>
            </w:r>
            <w:r>
              <w:fldChar w:fldCharType="begin"/>
            </w:r>
            <w:r>
              <w:instrText xml:space="preserve"> PAGEREF </w:instrText>
            </w:r>
            <w:r>
              <w:instrText xml:space="preserve">_Toc127882980 \h </w:instrText>
            </w:r>
            <w:r>
              <w:fldChar w:fldCharType="separate"/>
            </w:r>
            <w:r>
              <w:t>11</w:t>
            </w:r>
            <w:r>
              <w:fldChar w:fldCharType="end"/>
            </w:r>
          </w:hyperlink>
        </w:p>
        <w:p w14:paraId="3167D2E7" w14:textId="77777777" w:rsidR="008548AE" w:rsidRDefault="00B2778A">
          <w:pPr>
            <w:pStyle w:val="TOC2"/>
            <w:tabs>
              <w:tab w:val="left" w:pos="840"/>
            </w:tabs>
            <w:rPr>
              <w:rFonts w:cstheme="minorBidi"/>
              <w:kern w:val="2"/>
              <w:sz w:val="21"/>
            </w:rPr>
          </w:pPr>
          <w:hyperlink w:anchor="_Toc127882981" w:history="1">
            <w:r>
              <w:rPr>
                <w:rStyle w:val="af3"/>
              </w:rPr>
              <w:t>4.5</w:t>
            </w:r>
            <w:r>
              <w:rPr>
                <w:rFonts w:cstheme="minorBidi"/>
                <w:kern w:val="2"/>
                <w:sz w:val="21"/>
              </w:rPr>
              <w:tab/>
            </w:r>
            <w:r>
              <w:rPr>
                <w:rStyle w:val="af3"/>
              </w:rPr>
              <w:t>输入输出与用户界面设计</w:t>
            </w:r>
            <w:r>
              <w:tab/>
            </w:r>
            <w:r>
              <w:fldChar w:fldCharType="begin"/>
            </w:r>
            <w:r>
              <w:instrText xml:space="preserve"> PAGEREF _Toc127882981 \h </w:instrText>
            </w:r>
            <w:r>
              <w:fldChar w:fldCharType="separate"/>
            </w:r>
            <w:r>
              <w:t>11</w:t>
            </w:r>
            <w:r>
              <w:fldChar w:fldCharType="end"/>
            </w:r>
          </w:hyperlink>
        </w:p>
        <w:p w14:paraId="7712B218" w14:textId="77777777" w:rsidR="008548AE" w:rsidRDefault="00B2778A">
          <w:pPr>
            <w:pStyle w:val="TOC2"/>
            <w:tabs>
              <w:tab w:val="left" w:pos="840"/>
            </w:tabs>
            <w:rPr>
              <w:rFonts w:cstheme="minorBidi"/>
              <w:kern w:val="2"/>
              <w:sz w:val="21"/>
            </w:rPr>
          </w:pPr>
          <w:hyperlink w:anchor="_Toc127882982" w:history="1">
            <w:r>
              <w:rPr>
                <w:rStyle w:val="af3"/>
              </w:rPr>
              <w:t>4.6</w:t>
            </w:r>
            <w:r>
              <w:rPr>
                <w:rFonts w:cstheme="minorBidi"/>
                <w:kern w:val="2"/>
                <w:sz w:val="21"/>
              </w:rPr>
              <w:tab/>
            </w:r>
            <w:r>
              <w:rPr>
                <w:rStyle w:val="af3"/>
              </w:rPr>
              <w:t>物理配置方案设计</w:t>
            </w:r>
            <w:r>
              <w:tab/>
            </w:r>
            <w:r>
              <w:fldChar w:fldCharType="begin"/>
            </w:r>
            <w:r>
              <w:instrText xml:space="preserve"> PAGEREF _Toc127882982 \h </w:instrText>
            </w:r>
            <w:r>
              <w:fldChar w:fldCharType="separate"/>
            </w:r>
            <w:r>
              <w:t>11</w:t>
            </w:r>
            <w:r>
              <w:fldChar w:fldCharType="end"/>
            </w:r>
          </w:hyperlink>
        </w:p>
        <w:p w14:paraId="23473C2E" w14:textId="77777777" w:rsidR="008548AE" w:rsidRDefault="00B2778A">
          <w:pPr>
            <w:pStyle w:val="TOC1"/>
            <w:tabs>
              <w:tab w:val="left" w:pos="440"/>
              <w:tab w:val="right" w:leader="dot" w:pos="9344"/>
            </w:tabs>
            <w:rPr>
              <w:rFonts w:cstheme="minorBidi"/>
              <w:kern w:val="2"/>
              <w:sz w:val="21"/>
            </w:rPr>
          </w:pPr>
          <w:hyperlink w:anchor="_Toc127882983" w:history="1">
            <w:r>
              <w:rPr>
                <w:rStyle w:val="af3"/>
              </w:rPr>
              <w:t>5</w:t>
            </w:r>
            <w:r>
              <w:rPr>
                <w:rFonts w:cstheme="minorBidi"/>
                <w:kern w:val="2"/>
                <w:sz w:val="21"/>
              </w:rPr>
              <w:tab/>
            </w:r>
            <w:r>
              <w:rPr>
                <w:rStyle w:val="af3"/>
              </w:rPr>
              <w:t>用例建模</w:t>
            </w:r>
            <w:r>
              <w:tab/>
            </w:r>
            <w:r>
              <w:fldChar w:fldCharType="begin"/>
            </w:r>
            <w:r>
              <w:instrText xml:space="preserve"> PAGEREF _Toc127882983 \h </w:instrText>
            </w:r>
            <w:r>
              <w:fldChar w:fldCharType="separate"/>
            </w:r>
            <w:r>
              <w:t>12</w:t>
            </w:r>
            <w:r>
              <w:fldChar w:fldCharType="end"/>
            </w:r>
          </w:hyperlink>
        </w:p>
        <w:p w14:paraId="7EDC751E" w14:textId="77777777" w:rsidR="008548AE" w:rsidRDefault="00B2778A">
          <w:pPr>
            <w:pStyle w:val="TOC2"/>
            <w:tabs>
              <w:tab w:val="left" w:pos="840"/>
            </w:tabs>
            <w:rPr>
              <w:rFonts w:cstheme="minorBidi"/>
              <w:kern w:val="2"/>
              <w:sz w:val="21"/>
            </w:rPr>
          </w:pPr>
          <w:hyperlink w:anchor="_Toc127882984" w:history="1">
            <w:r>
              <w:rPr>
                <w:rStyle w:val="af3"/>
                <w:kern w:val="44"/>
              </w:rPr>
              <w:t>5.1</w:t>
            </w:r>
            <w:r>
              <w:rPr>
                <w:rFonts w:cstheme="minorBidi"/>
                <w:kern w:val="2"/>
                <w:sz w:val="21"/>
              </w:rPr>
              <w:tab/>
            </w:r>
            <w:r>
              <w:rPr>
                <w:rStyle w:val="af3"/>
                <w:kern w:val="44"/>
              </w:rPr>
              <w:t>用例分析</w:t>
            </w:r>
            <w:r>
              <w:tab/>
            </w:r>
            <w:r>
              <w:fldChar w:fldCharType="begin"/>
            </w:r>
            <w:r>
              <w:instrText xml:space="preserve"> PAGEREF _Toc127882984 \h </w:instrText>
            </w:r>
            <w:r>
              <w:fldChar w:fldCharType="separate"/>
            </w:r>
            <w:r>
              <w:t>12</w:t>
            </w:r>
            <w:r>
              <w:fldChar w:fldCharType="end"/>
            </w:r>
          </w:hyperlink>
        </w:p>
        <w:p w14:paraId="6A85F9E1" w14:textId="77777777" w:rsidR="008548AE" w:rsidRDefault="00B2778A">
          <w:pPr>
            <w:pStyle w:val="TOC2"/>
            <w:tabs>
              <w:tab w:val="left" w:pos="840"/>
            </w:tabs>
            <w:rPr>
              <w:rFonts w:cstheme="minorBidi"/>
              <w:kern w:val="2"/>
              <w:sz w:val="21"/>
            </w:rPr>
          </w:pPr>
          <w:hyperlink w:anchor="_Toc127882985" w:history="1">
            <w:r>
              <w:rPr>
                <w:rStyle w:val="af3"/>
                <w:kern w:val="44"/>
              </w:rPr>
              <w:t>5.2</w:t>
            </w:r>
            <w:r>
              <w:rPr>
                <w:rFonts w:cstheme="minorBidi"/>
                <w:kern w:val="2"/>
                <w:sz w:val="21"/>
              </w:rPr>
              <w:tab/>
            </w:r>
            <w:r>
              <w:rPr>
                <w:rStyle w:val="af3"/>
                <w:kern w:val="44"/>
              </w:rPr>
              <w:t>绘制用例图</w:t>
            </w:r>
            <w:r>
              <w:tab/>
            </w:r>
            <w:r>
              <w:fldChar w:fldCharType="begin"/>
            </w:r>
            <w:r>
              <w:instrText xml:space="preserve"> PAGEREF _Toc127882985 \h </w:instrText>
            </w:r>
            <w:r>
              <w:fldChar w:fldCharType="separate"/>
            </w:r>
            <w:r>
              <w:t>12</w:t>
            </w:r>
            <w:r>
              <w:fldChar w:fldCharType="end"/>
            </w:r>
          </w:hyperlink>
        </w:p>
        <w:p w14:paraId="30D021DA" w14:textId="77777777" w:rsidR="008548AE" w:rsidRDefault="00B2778A">
          <w:pPr>
            <w:pStyle w:val="TOC1"/>
            <w:tabs>
              <w:tab w:val="left" w:pos="440"/>
              <w:tab w:val="right" w:leader="dot" w:pos="9344"/>
            </w:tabs>
            <w:rPr>
              <w:rFonts w:cstheme="minorBidi"/>
              <w:kern w:val="2"/>
              <w:sz w:val="21"/>
            </w:rPr>
          </w:pPr>
          <w:hyperlink w:anchor="_Toc127882986" w:history="1">
            <w:r>
              <w:rPr>
                <w:rStyle w:val="af3"/>
              </w:rPr>
              <w:t>6</w:t>
            </w:r>
            <w:r>
              <w:rPr>
                <w:rFonts w:cstheme="minorBidi"/>
                <w:kern w:val="2"/>
                <w:sz w:val="21"/>
              </w:rPr>
              <w:tab/>
            </w:r>
            <w:r>
              <w:rPr>
                <w:rStyle w:val="af3"/>
              </w:rPr>
              <w:t>静态建模</w:t>
            </w:r>
            <w:r>
              <w:tab/>
            </w:r>
            <w:r>
              <w:fldChar w:fldCharType="begin"/>
            </w:r>
            <w:r>
              <w:instrText xml:space="preserve"> PAGEREF _Toc127882986 \h </w:instrText>
            </w:r>
            <w:r>
              <w:fldChar w:fldCharType="separate"/>
            </w:r>
            <w:r>
              <w:t>13</w:t>
            </w:r>
            <w:r>
              <w:fldChar w:fldCharType="end"/>
            </w:r>
          </w:hyperlink>
        </w:p>
        <w:p w14:paraId="3BAF7E5D" w14:textId="77777777" w:rsidR="008548AE" w:rsidRDefault="00B2778A">
          <w:pPr>
            <w:pStyle w:val="TOC2"/>
            <w:tabs>
              <w:tab w:val="left" w:pos="840"/>
            </w:tabs>
            <w:rPr>
              <w:rFonts w:cstheme="minorBidi"/>
              <w:kern w:val="2"/>
              <w:sz w:val="21"/>
            </w:rPr>
          </w:pPr>
          <w:hyperlink w:anchor="_Toc127882987" w:history="1">
            <w:r>
              <w:rPr>
                <w:rStyle w:val="af3"/>
                <w:kern w:val="44"/>
              </w:rPr>
              <w:t>6.1</w:t>
            </w:r>
            <w:r>
              <w:rPr>
                <w:rFonts w:cstheme="minorBidi"/>
                <w:kern w:val="2"/>
                <w:sz w:val="21"/>
              </w:rPr>
              <w:tab/>
            </w:r>
            <w:r>
              <w:rPr>
                <w:rStyle w:val="af3"/>
                <w:kern w:val="44"/>
              </w:rPr>
              <w:t>识别对象类</w:t>
            </w:r>
            <w:r>
              <w:tab/>
            </w:r>
            <w:r>
              <w:fldChar w:fldCharType="begin"/>
            </w:r>
            <w:r>
              <w:instrText xml:space="preserve"> PAGEREF _Toc127882987 \h </w:instrText>
            </w:r>
            <w:r>
              <w:fldChar w:fldCharType="separate"/>
            </w:r>
            <w:r>
              <w:t>13</w:t>
            </w:r>
            <w:r>
              <w:fldChar w:fldCharType="end"/>
            </w:r>
          </w:hyperlink>
        </w:p>
        <w:p w14:paraId="568F8B47" w14:textId="77777777" w:rsidR="008548AE" w:rsidRDefault="00B2778A">
          <w:pPr>
            <w:pStyle w:val="TOC2"/>
            <w:tabs>
              <w:tab w:val="left" w:pos="840"/>
            </w:tabs>
            <w:rPr>
              <w:rFonts w:cstheme="minorBidi"/>
              <w:kern w:val="2"/>
              <w:sz w:val="21"/>
            </w:rPr>
          </w:pPr>
          <w:hyperlink w:anchor="_Toc127882988" w:history="1">
            <w:r>
              <w:rPr>
                <w:rStyle w:val="af3"/>
                <w:kern w:val="44"/>
              </w:rPr>
              <w:t>6.2</w:t>
            </w:r>
            <w:r>
              <w:rPr>
                <w:rFonts w:cstheme="minorBidi"/>
                <w:kern w:val="2"/>
                <w:sz w:val="21"/>
              </w:rPr>
              <w:tab/>
            </w:r>
            <w:r>
              <w:rPr>
                <w:rStyle w:val="af3"/>
                <w:kern w:val="44"/>
              </w:rPr>
              <w:t>识别属性</w:t>
            </w:r>
            <w:r>
              <w:tab/>
            </w:r>
            <w:r>
              <w:fldChar w:fldCharType="begin"/>
            </w:r>
            <w:r>
              <w:instrText xml:space="preserve"> PAGEREF _Toc127882988 \h </w:instrText>
            </w:r>
            <w:r>
              <w:fldChar w:fldCharType="separate"/>
            </w:r>
            <w:r>
              <w:t>13</w:t>
            </w:r>
            <w:r>
              <w:fldChar w:fldCharType="end"/>
            </w:r>
          </w:hyperlink>
        </w:p>
        <w:p w14:paraId="5BDF064C" w14:textId="77777777" w:rsidR="008548AE" w:rsidRDefault="00B2778A">
          <w:pPr>
            <w:pStyle w:val="TOC2"/>
            <w:tabs>
              <w:tab w:val="left" w:pos="840"/>
            </w:tabs>
            <w:rPr>
              <w:rFonts w:cstheme="minorBidi"/>
              <w:kern w:val="2"/>
              <w:sz w:val="21"/>
            </w:rPr>
          </w:pPr>
          <w:hyperlink w:anchor="_Toc127882989" w:history="1">
            <w:r>
              <w:rPr>
                <w:rStyle w:val="af3"/>
                <w:kern w:val="44"/>
              </w:rPr>
              <w:t>6.3</w:t>
            </w:r>
            <w:r>
              <w:rPr>
                <w:rFonts w:cstheme="minorBidi"/>
                <w:kern w:val="2"/>
                <w:sz w:val="21"/>
              </w:rPr>
              <w:tab/>
            </w:r>
            <w:r>
              <w:rPr>
                <w:rStyle w:val="af3"/>
                <w:kern w:val="44"/>
              </w:rPr>
              <w:t>绘制类图</w:t>
            </w:r>
            <w:r>
              <w:tab/>
            </w:r>
            <w:r>
              <w:fldChar w:fldCharType="begin"/>
            </w:r>
            <w:r>
              <w:instrText xml:space="preserve"> PAGEREF _Toc127882989 \h </w:instrText>
            </w:r>
            <w:r>
              <w:fldChar w:fldCharType="separate"/>
            </w:r>
            <w:r>
              <w:t>13</w:t>
            </w:r>
            <w:r>
              <w:fldChar w:fldCharType="end"/>
            </w:r>
          </w:hyperlink>
        </w:p>
        <w:p w14:paraId="160173D8" w14:textId="77777777" w:rsidR="008548AE" w:rsidRDefault="00B2778A">
          <w:pPr>
            <w:pStyle w:val="TOC1"/>
            <w:tabs>
              <w:tab w:val="left" w:pos="440"/>
              <w:tab w:val="right" w:leader="dot" w:pos="9344"/>
            </w:tabs>
            <w:rPr>
              <w:rFonts w:cstheme="minorBidi"/>
              <w:kern w:val="2"/>
              <w:sz w:val="21"/>
            </w:rPr>
          </w:pPr>
          <w:hyperlink w:anchor="_Toc127882990" w:history="1">
            <w:r>
              <w:rPr>
                <w:rStyle w:val="af3"/>
              </w:rPr>
              <w:t>7</w:t>
            </w:r>
            <w:r>
              <w:rPr>
                <w:rFonts w:cstheme="minorBidi"/>
                <w:kern w:val="2"/>
                <w:sz w:val="21"/>
              </w:rPr>
              <w:tab/>
            </w:r>
            <w:r>
              <w:rPr>
                <w:rStyle w:val="af3"/>
              </w:rPr>
              <w:t>动态建模</w:t>
            </w:r>
            <w:r>
              <w:tab/>
            </w:r>
            <w:r>
              <w:fldChar w:fldCharType="begin"/>
            </w:r>
            <w:r>
              <w:instrText xml:space="preserve"> PAGEREF _Toc127882990 \h </w:instrText>
            </w:r>
            <w:r>
              <w:fldChar w:fldCharType="separate"/>
            </w:r>
            <w:r>
              <w:t>14</w:t>
            </w:r>
            <w:r>
              <w:fldChar w:fldCharType="end"/>
            </w:r>
          </w:hyperlink>
        </w:p>
        <w:p w14:paraId="50C5DDF7" w14:textId="77777777" w:rsidR="008548AE" w:rsidRDefault="00B2778A">
          <w:pPr>
            <w:pStyle w:val="TOC2"/>
            <w:tabs>
              <w:tab w:val="left" w:pos="840"/>
            </w:tabs>
            <w:rPr>
              <w:rFonts w:cstheme="minorBidi"/>
              <w:kern w:val="2"/>
              <w:sz w:val="21"/>
            </w:rPr>
          </w:pPr>
          <w:hyperlink w:anchor="_Toc127882991" w:history="1">
            <w:r>
              <w:rPr>
                <w:rStyle w:val="af3"/>
                <w:kern w:val="44"/>
              </w:rPr>
              <w:t>7.1</w:t>
            </w:r>
            <w:r>
              <w:rPr>
                <w:rFonts w:cstheme="minorBidi"/>
                <w:kern w:val="2"/>
                <w:sz w:val="21"/>
              </w:rPr>
              <w:tab/>
            </w:r>
            <w:r>
              <w:rPr>
                <w:rStyle w:val="af3"/>
                <w:kern w:val="44"/>
              </w:rPr>
              <w:t>绘制顺序图</w:t>
            </w:r>
            <w:r>
              <w:tab/>
            </w:r>
            <w:r>
              <w:fldChar w:fldCharType="begin"/>
            </w:r>
            <w:r>
              <w:instrText xml:space="preserve"> PAGEREF _Toc127882991 \h </w:instrText>
            </w:r>
            <w:r>
              <w:fldChar w:fldCharType="separate"/>
            </w:r>
            <w:r>
              <w:t>14</w:t>
            </w:r>
            <w:r>
              <w:fldChar w:fldCharType="end"/>
            </w:r>
          </w:hyperlink>
        </w:p>
        <w:p w14:paraId="51E124EC" w14:textId="77777777" w:rsidR="008548AE" w:rsidRDefault="00B2778A">
          <w:pPr>
            <w:pStyle w:val="TOC2"/>
            <w:tabs>
              <w:tab w:val="left" w:pos="840"/>
            </w:tabs>
            <w:rPr>
              <w:rFonts w:cstheme="minorBidi"/>
              <w:kern w:val="2"/>
              <w:sz w:val="21"/>
            </w:rPr>
          </w:pPr>
          <w:hyperlink w:anchor="_Toc127882992" w:history="1">
            <w:r>
              <w:rPr>
                <w:rStyle w:val="af3"/>
                <w:kern w:val="44"/>
              </w:rPr>
              <w:t>7.2</w:t>
            </w:r>
            <w:r>
              <w:rPr>
                <w:rFonts w:cstheme="minorBidi"/>
                <w:kern w:val="2"/>
                <w:sz w:val="21"/>
              </w:rPr>
              <w:tab/>
            </w:r>
            <w:r>
              <w:rPr>
                <w:rStyle w:val="af3"/>
                <w:kern w:val="44"/>
              </w:rPr>
              <w:t>绘制协作图</w:t>
            </w:r>
            <w:r>
              <w:tab/>
            </w:r>
            <w:r>
              <w:fldChar w:fldCharType="begin"/>
            </w:r>
            <w:r>
              <w:instrText xml:space="preserve"> PAGEREF _Toc127882992 \h </w:instrText>
            </w:r>
            <w:r>
              <w:fldChar w:fldCharType="separate"/>
            </w:r>
            <w:r>
              <w:t>14</w:t>
            </w:r>
            <w:r>
              <w:fldChar w:fldCharType="end"/>
            </w:r>
          </w:hyperlink>
        </w:p>
        <w:p w14:paraId="4552438E" w14:textId="77777777" w:rsidR="008548AE" w:rsidRDefault="00B2778A">
          <w:pPr>
            <w:pStyle w:val="TOC2"/>
            <w:tabs>
              <w:tab w:val="left" w:pos="840"/>
            </w:tabs>
            <w:rPr>
              <w:rFonts w:cstheme="minorBidi"/>
              <w:kern w:val="2"/>
              <w:sz w:val="21"/>
            </w:rPr>
          </w:pPr>
          <w:hyperlink w:anchor="_Toc127882993" w:history="1">
            <w:r>
              <w:rPr>
                <w:rStyle w:val="af3"/>
                <w:kern w:val="44"/>
              </w:rPr>
              <w:t>7.3</w:t>
            </w:r>
            <w:r>
              <w:rPr>
                <w:rFonts w:cstheme="minorBidi"/>
                <w:kern w:val="2"/>
                <w:sz w:val="21"/>
              </w:rPr>
              <w:tab/>
            </w:r>
            <w:r>
              <w:rPr>
                <w:rStyle w:val="af3"/>
                <w:kern w:val="44"/>
              </w:rPr>
              <w:t>绘制活动图</w:t>
            </w:r>
            <w:r>
              <w:tab/>
            </w:r>
            <w:r>
              <w:fldChar w:fldCharType="begin"/>
            </w:r>
            <w:r>
              <w:instrText xml:space="preserve"> PAGEREF _Toc127882993 \h </w:instrText>
            </w:r>
            <w:r>
              <w:fldChar w:fldCharType="separate"/>
            </w:r>
            <w:r>
              <w:t>14</w:t>
            </w:r>
            <w:r>
              <w:fldChar w:fldCharType="end"/>
            </w:r>
          </w:hyperlink>
        </w:p>
        <w:p w14:paraId="7FF685E9" w14:textId="77777777" w:rsidR="008548AE" w:rsidRDefault="00B2778A">
          <w:pPr>
            <w:pStyle w:val="TOC2"/>
            <w:tabs>
              <w:tab w:val="left" w:pos="840"/>
            </w:tabs>
            <w:rPr>
              <w:rFonts w:cstheme="minorBidi"/>
              <w:kern w:val="2"/>
              <w:sz w:val="21"/>
            </w:rPr>
          </w:pPr>
          <w:hyperlink w:anchor="_Toc127882994" w:history="1">
            <w:r>
              <w:rPr>
                <w:rStyle w:val="af3"/>
                <w:kern w:val="44"/>
              </w:rPr>
              <w:t>7.4</w:t>
            </w:r>
            <w:r>
              <w:rPr>
                <w:rFonts w:cstheme="minorBidi"/>
                <w:kern w:val="2"/>
                <w:sz w:val="21"/>
              </w:rPr>
              <w:tab/>
            </w:r>
            <w:r>
              <w:rPr>
                <w:rStyle w:val="af3"/>
                <w:kern w:val="44"/>
              </w:rPr>
              <w:t>绘制状态图</w:t>
            </w:r>
            <w:r>
              <w:tab/>
            </w:r>
            <w:r>
              <w:fldChar w:fldCharType="begin"/>
            </w:r>
            <w:r>
              <w:instrText xml:space="preserve"> PAGEREF _Toc127882994 \h </w:instrText>
            </w:r>
            <w:r>
              <w:fldChar w:fldCharType="separate"/>
            </w:r>
            <w:r>
              <w:t>14</w:t>
            </w:r>
            <w:r>
              <w:fldChar w:fldCharType="end"/>
            </w:r>
          </w:hyperlink>
        </w:p>
        <w:p w14:paraId="2F7C27FE" w14:textId="77777777" w:rsidR="008548AE" w:rsidRDefault="00B2778A">
          <w:pPr>
            <w:pStyle w:val="TOC1"/>
            <w:tabs>
              <w:tab w:val="left" w:pos="440"/>
              <w:tab w:val="right" w:leader="dot" w:pos="9344"/>
            </w:tabs>
            <w:rPr>
              <w:rFonts w:cstheme="minorBidi"/>
              <w:kern w:val="2"/>
              <w:sz w:val="21"/>
            </w:rPr>
          </w:pPr>
          <w:hyperlink w:anchor="_Toc127882995" w:history="1">
            <w:r>
              <w:rPr>
                <w:rStyle w:val="af3"/>
              </w:rPr>
              <w:t>8</w:t>
            </w:r>
            <w:r>
              <w:rPr>
                <w:rFonts w:cstheme="minorBidi"/>
                <w:kern w:val="2"/>
                <w:sz w:val="21"/>
              </w:rPr>
              <w:tab/>
            </w:r>
            <w:r>
              <w:rPr>
                <w:rStyle w:val="af3"/>
              </w:rPr>
              <w:t>架构建模</w:t>
            </w:r>
            <w:r>
              <w:tab/>
            </w:r>
            <w:r>
              <w:fldChar w:fldCharType="begin"/>
            </w:r>
            <w:r>
              <w:instrText xml:space="preserve"> PAGEREF _Toc127882995 \h </w:instrText>
            </w:r>
            <w:r>
              <w:fldChar w:fldCharType="separate"/>
            </w:r>
            <w:r>
              <w:t>15</w:t>
            </w:r>
            <w:r>
              <w:fldChar w:fldCharType="end"/>
            </w:r>
          </w:hyperlink>
        </w:p>
        <w:p w14:paraId="491707ED" w14:textId="77777777" w:rsidR="008548AE" w:rsidRDefault="00B2778A">
          <w:pPr>
            <w:pStyle w:val="TOC2"/>
            <w:tabs>
              <w:tab w:val="left" w:pos="840"/>
            </w:tabs>
            <w:rPr>
              <w:rFonts w:cstheme="minorBidi"/>
              <w:kern w:val="2"/>
              <w:sz w:val="21"/>
            </w:rPr>
          </w:pPr>
          <w:hyperlink w:anchor="_Toc127882996" w:history="1">
            <w:r>
              <w:rPr>
                <w:rStyle w:val="af3"/>
                <w:kern w:val="44"/>
              </w:rPr>
              <w:t>8.1</w:t>
            </w:r>
            <w:r>
              <w:rPr>
                <w:rFonts w:cstheme="minorBidi"/>
                <w:kern w:val="2"/>
                <w:sz w:val="21"/>
              </w:rPr>
              <w:tab/>
            </w:r>
            <w:r>
              <w:rPr>
                <w:rStyle w:val="af3"/>
                <w:kern w:val="44"/>
              </w:rPr>
              <w:t>绘制包图</w:t>
            </w:r>
            <w:r>
              <w:tab/>
            </w:r>
            <w:r>
              <w:fldChar w:fldCharType="begin"/>
            </w:r>
            <w:r>
              <w:instrText xml:space="preserve"> PAGEREF _Toc127882996 \h </w:instrText>
            </w:r>
            <w:r>
              <w:fldChar w:fldCharType="separate"/>
            </w:r>
            <w:r>
              <w:t>15</w:t>
            </w:r>
            <w:r>
              <w:fldChar w:fldCharType="end"/>
            </w:r>
          </w:hyperlink>
        </w:p>
        <w:p w14:paraId="1397E1F9" w14:textId="77777777" w:rsidR="008548AE" w:rsidRDefault="00B2778A">
          <w:pPr>
            <w:pStyle w:val="TOC2"/>
            <w:tabs>
              <w:tab w:val="left" w:pos="840"/>
            </w:tabs>
            <w:rPr>
              <w:rFonts w:cstheme="minorBidi"/>
              <w:kern w:val="2"/>
              <w:sz w:val="21"/>
            </w:rPr>
          </w:pPr>
          <w:hyperlink w:anchor="_Toc127882997" w:history="1">
            <w:r>
              <w:rPr>
                <w:rStyle w:val="af3"/>
                <w:kern w:val="44"/>
              </w:rPr>
              <w:t>8.2</w:t>
            </w:r>
            <w:r>
              <w:rPr>
                <w:rFonts w:cstheme="minorBidi"/>
                <w:kern w:val="2"/>
                <w:sz w:val="21"/>
              </w:rPr>
              <w:tab/>
            </w:r>
            <w:r>
              <w:rPr>
                <w:rStyle w:val="af3"/>
                <w:kern w:val="44"/>
              </w:rPr>
              <w:t>绘制组件图</w:t>
            </w:r>
            <w:r>
              <w:tab/>
            </w:r>
            <w:r>
              <w:fldChar w:fldCharType="begin"/>
            </w:r>
            <w:r>
              <w:instrText xml:space="preserve"> PAGEREF _</w:instrText>
            </w:r>
            <w:r>
              <w:instrText xml:space="preserve">Toc127882997 \h </w:instrText>
            </w:r>
            <w:r>
              <w:fldChar w:fldCharType="separate"/>
            </w:r>
            <w:r>
              <w:t>15</w:t>
            </w:r>
            <w:r>
              <w:fldChar w:fldCharType="end"/>
            </w:r>
          </w:hyperlink>
        </w:p>
        <w:p w14:paraId="44C4BCE3" w14:textId="77777777" w:rsidR="008548AE" w:rsidRDefault="00B2778A">
          <w:pPr>
            <w:pStyle w:val="TOC2"/>
            <w:tabs>
              <w:tab w:val="left" w:pos="840"/>
            </w:tabs>
            <w:rPr>
              <w:rFonts w:cstheme="minorBidi"/>
              <w:kern w:val="2"/>
              <w:sz w:val="21"/>
            </w:rPr>
          </w:pPr>
          <w:hyperlink w:anchor="_Toc127882998" w:history="1">
            <w:r>
              <w:rPr>
                <w:rStyle w:val="af3"/>
                <w:kern w:val="44"/>
              </w:rPr>
              <w:t>8.3</w:t>
            </w:r>
            <w:r>
              <w:rPr>
                <w:rFonts w:cstheme="minorBidi"/>
                <w:kern w:val="2"/>
                <w:sz w:val="21"/>
              </w:rPr>
              <w:tab/>
            </w:r>
            <w:r>
              <w:rPr>
                <w:rStyle w:val="af3"/>
                <w:kern w:val="44"/>
              </w:rPr>
              <w:t>绘制部署图</w:t>
            </w:r>
            <w:r>
              <w:tab/>
            </w:r>
            <w:r>
              <w:fldChar w:fldCharType="begin"/>
            </w:r>
            <w:r>
              <w:instrText xml:space="preserve"> PAGEREF _Toc127882998 \h </w:instrText>
            </w:r>
            <w:r>
              <w:fldChar w:fldCharType="separate"/>
            </w:r>
            <w:r>
              <w:t>15</w:t>
            </w:r>
            <w:r>
              <w:fldChar w:fldCharType="end"/>
            </w:r>
          </w:hyperlink>
        </w:p>
        <w:p w14:paraId="4A8F297B" w14:textId="77777777" w:rsidR="008548AE" w:rsidRDefault="00B2778A">
          <w:pPr>
            <w:pStyle w:val="TOC1"/>
            <w:tabs>
              <w:tab w:val="left" w:pos="440"/>
              <w:tab w:val="right" w:leader="dot" w:pos="9344"/>
            </w:tabs>
            <w:rPr>
              <w:rFonts w:cstheme="minorBidi"/>
              <w:kern w:val="2"/>
              <w:sz w:val="21"/>
            </w:rPr>
          </w:pPr>
          <w:hyperlink w:anchor="_Toc127882999" w:history="1">
            <w:r>
              <w:rPr>
                <w:rStyle w:val="af3"/>
              </w:rPr>
              <w:t>9</w:t>
            </w:r>
            <w:r>
              <w:rPr>
                <w:rFonts w:cstheme="minorBidi"/>
                <w:kern w:val="2"/>
                <w:sz w:val="21"/>
              </w:rPr>
              <w:tab/>
            </w:r>
            <w:r>
              <w:rPr>
                <w:rStyle w:val="af3"/>
              </w:rPr>
              <w:t>课程设计总结</w:t>
            </w:r>
            <w:r>
              <w:tab/>
            </w:r>
            <w:r>
              <w:fldChar w:fldCharType="begin"/>
            </w:r>
            <w:r>
              <w:instrText xml:space="preserve"> PAGEREF _Toc127882999 \h </w:instrText>
            </w:r>
            <w:r>
              <w:fldChar w:fldCharType="separate"/>
            </w:r>
            <w:r>
              <w:t>16</w:t>
            </w:r>
            <w:r>
              <w:fldChar w:fldCharType="end"/>
            </w:r>
          </w:hyperlink>
        </w:p>
        <w:p w14:paraId="7137256D" w14:textId="77777777" w:rsidR="008548AE" w:rsidRDefault="00B2778A">
          <w:pPr>
            <w:pStyle w:val="TOC2"/>
            <w:tabs>
              <w:tab w:val="left" w:pos="840"/>
            </w:tabs>
            <w:rPr>
              <w:rFonts w:cstheme="minorBidi"/>
              <w:kern w:val="2"/>
              <w:sz w:val="21"/>
            </w:rPr>
          </w:pPr>
          <w:hyperlink w:anchor="_Toc127883000" w:history="1">
            <w:r>
              <w:rPr>
                <w:rStyle w:val="af3"/>
              </w:rPr>
              <w:t>9.1</w:t>
            </w:r>
            <w:r>
              <w:rPr>
                <w:rFonts w:cstheme="minorBidi"/>
                <w:kern w:val="2"/>
                <w:sz w:val="21"/>
              </w:rPr>
              <w:tab/>
            </w:r>
            <w:r>
              <w:rPr>
                <w:rStyle w:val="af3"/>
              </w:rPr>
              <w:t>XXX</w:t>
            </w:r>
            <w:r>
              <w:tab/>
            </w:r>
            <w:r>
              <w:fldChar w:fldCharType="begin"/>
            </w:r>
            <w:r>
              <w:instrText xml:space="preserve"> PAGEREF _Toc127883000 \h </w:instrText>
            </w:r>
            <w:r>
              <w:fldChar w:fldCharType="separate"/>
            </w:r>
            <w:r>
              <w:t>16</w:t>
            </w:r>
            <w:r>
              <w:fldChar w:fldCharType="end"/>
            </w:r>
          </w:hyperlink>
        </w:p>
        <w:p w14:paraId="6BA3CD51" w14:textId="77777777" w:rsidR="008548AE" w:rsidRDefault="00B2778A">
          <w:pPr>
            <w:pStyle w:val="TOC3"/>
            <w:tabs>
              <w:tab w:val="left" w:pos="1260"/>
              <w:tab w:val="right" w:leader="dot" w:pos="9344"/>
            </w:tabs>
            <w:rPr>
              <w:rFonts w:cstheme="minorBidi"/>
              <w:kern w:val="2"/>
              <w:sz w:val="21"/>
            </w:rPr>
          </w:pPr>
          <w:hyperlink w:anchor="_Toc127883001" w:history="1">
            <w:r>
              <w:rPr>
                <w:rStyle w:val="af3"/>
              </w:rPr>
              <w:t>9.1.1</w:t>
            </w:r>
            <w:r>
              <w:rPr>
                <w:rFonts w:cstheme="minorBidi"/>
                <w:kern w:val="2"/>
                <w:sz w:val="21"/>
              </w:rPr>
              <w:tab/>
            </w:r>
            <w:r>
              <w:rPr>
                <w:rStyle w:val="af3"/>
              </w:rPr>
              <w:t>YYY</w:t>
            </w:r>
            <w:r>
              <w:tab/>
            </w:r>
            <w:r>
              <w:fldChar w:fldCharType="begin"/>
            </w:r>
            <w:r>
              <w:instrText xml:space="preserve"> PAGEREF _Toc127883001 \h </w:instrText>
            </w:r>
            <w:r>
              <w:fldChar w:fldCharType="separate"/>
            </w:r>
            <w:r>
              <w:t>16</w:t>
            </w:r>
            <w:r>
              <w:fldChar w:fldCharType="end"/>
            </w:r>
          </w:hyperlink>
        </w:p>
        <w:p w14:paraId="06088D0C" w14:textId="77777777" w:rsidR="008548AE" w:rsidRDefault="00B2778A">
          <w:pPr>
            <w:pStyle w:val="TOC3"/>
            <w:tabs>
              <w:tab w:val="left" w:pos="1260"/>
              <w:tab w:val="right" w:leader="dot" w:pos="9344"/>
            </w:tabs>
            <w:rPr>
              <w:rFonts w:cstheme="minorBidi"/>
              <w:kern w:val="2"/>
              <w:sz w:val="21"/>
            </w:rPr>
          </w:pPr>
          <w:hyperlink w:anchor="_Toc127883002" w:history="1">
            <w:r>
              <w:rPr>
                <w:rStyle w:val="af3"/>
              </w:rPr>
              <w:t>9.1.2</w:t>
            </w:r>
            <w:r>
              <w:rPr>
                <w:rFonts w:cstheme="minorBidi"/>
                <w:kern w:val="2"/>
                <w:sz w:val="21"/>
              </w:rPr>
              <w:tab/>
            </w:r>
            <w:r>
              <w:rPr>
                <w:rStyle w:val="af3"/>
              </w:rPr>
              <w:t>ZZZ</w:t>
            </w:r>
            <w:r>
              <w:tab/>
            </w:r>
            <w:r>
              <w:fldChar w:fldCharType="begin"/>
            </w:r>
            <w:r>
              <w:instrText xml:space="preserve"> PAGEREF _Toc127883002 \h </w:instrText>
            </w:r>
            <w:r>
              <w:fldChar w:fldCharType="separate"/>
            </w:r>
            <w:r>
              <w:t>16</w:t>
            </w:r>
            <w:r>
              <w:fldChar w:fldCharType="end"/>
            </w:r>
          </w:hyperlink>
        </w:p>
        <w:p w14:paraId="1117B923" w14:textId="77777777" w:rsidR="008548AE" w:rsidRDefault="00B2778A">
          <w:pPr>
            <w:pStyle w:val="TOC2"/>
            <w:tabs>
              <w:tab w:val="left" w:pos="840"/>
            </w:tabs>
            <w:rPr>
              <w:rFonts w:cstheme="minorBidi"/>
              <w:kern w:val="2"/>
              <w:sz w:val="21"/>
            </w:rPr>
          </w:pPr>
          <w:hyperlink w:anchor="_Toc127883003" w:history="1">
            <w:r>
              <w:rPr>
                <w:rStyle w:val="af3"/>
              </w:rPr>
              <w:t>9.2</w:t>
            </w:r>
            <w:r>
              <w:rPr>
                <w:rFonts w:cstheme="minorBidi"/>
                <w:kern w:val="2"/>
                <w:sz w:val="21"/>
              </w:rPr>
              <w:tab/>
            </w:r>
            <w:r>
              <w:rPr>
                <w:rStyle w:val="af3"/>
              </w:rPr>
              <w:t>项目存在的问题及展望</w:t>
            </w:r>
            <w:r>
              <w:tab/>
            </w:r>
            <w:r>
              <w:fldChar w:fldCharType="begin"/>
            </w:r>
            <w:r>
              <w:instrText xml:space="preserve"> PAGEREF _Toc127883003 \h </w:instrText>
            </w:r>
            <w:r>
              <w:fldChar w:fldCharType="separate"/>
            </w:r>
            <w:r>
              <w:t>16</w:t>
            </w:r>
            <w:r>
              <w:fldChar w:fldCharType="end"/>
            </w:r>
          </w:hyperlink>
        </w:p>
        <w:p w14:paraId="56263AE5" w14:textId="77777777" w:rsidR="008548AE" w:rsidRDefault="00B2778A">
          <w:pPr>
            <w:pStyle w:val="TOC1"/>
            <w:tabs>
              <w:tab w:val="right" w:leader="dot" w:pos="9344"/>
            </w:tabs>
            <w:rPr>
              <w:rFonts w:cstheme="minorBidi"/>
              <w:kern w:val="2"/>
              <w:sz w:val="21"/>
            </w:rPr>
          </w:pPr>
          <w:hyperlink w:anchor="_Toc127883004" w:history="1">
            <w:r>
              <w:rPr>
                <w:rStyle w:val="af3"/>
              </w:rPr>
              <w:t>参考文献</w:t>
            </w:r>
            <w:r>
              <w:tab/>
            </w:r>
            <w:r>
              <w:fldChar w:fldCharType="begin"/>
            </w:r>
            <w:r>
              <w:instrText xml:space="preserve"> PAGEREF _Toc127883004 \h </w:instrText>
            </w:r>
            <w:r>
              <w:fldChar w:fldCharType="separate"/>
            </w:r>
            <w:r>
              <w:t>17</w:t>
            </w:r>
            <w:r>
              <w:fldChar w:fldCharType="end"/>
            </w:r>
          </w:hyperlink>
        </w:p>
        <w:p w14:paraId="13AE5277" w14:textId="77777777" w:rsidR="008548AE" w:rsidRDefault="00B2778A">
          <w:pPr>
            <w:pStyle w:val="TOC1"/>
            <w:tabs>
              <w:tab w:val="right" w:leader="dot" w:pos="9344"/>
            </w:tabs>
            <w:rPr>
              <w:rFonts w:cstheme="minorBidi"/>
              <w:kern w:val="2"/>
              <w:sz w:val="21"/>
            </w:rPr>
          </w:pPr>
          <w:hyperlink w:anchor="_Toc127883005" w:history="1">
            <w:r>
              <w:rPr>
                <w:rStyle w:val="af3"/>
              </w:rPr>
              <w:t>课程设计评阅成绩表</w:t>
            </w:r>
            <w:r>
              <w:tab/>
            </w:r>
            <w:r>
              <w:fldChar w:fldCharType="begin"/>
            </w:r>
            <w:r>
              <w:instrText xml:space="preserve"> PAGEREF _Toc127883005 \h </w:instrText>
            </w:r>
            <w:r>
              <w:fldChar w:fldCharType="separate"/>
            </w:r>
            <w:r>
              <w:t>18</w:t>
            </w:r>
            <w:r>
              <w:fldChar w:fldCharType="end"/>
            </w:r>
          </w:hyperlink>
        </w:p>
        <w:p w14:paraId="219E4898" w14:textId="77777777" w:rsidR="008548AE" w:rsidRDefault="00B2778A">
          <w:r>
            <w:rPr>
              <w:b/>
              <w:bCs/>
              <w:lang w:val="zh-CN"/>
            </w:rPr>
            <w:fldChar w:fldCharType="end"/>
          </w:r>
        </w:p>
      </w:sdtContent>
    </w:sdt>
    <w:p w14:paraId="5053ACE2" w14:textId="77777777" w:rsidR="008548AE" w:rsidRDefault="008548AE">
      <w:pPr>
        <w:widowControl/>
        <w:jc w:val="left"/>
        <w:rPr>
          <w:b/>
          <w:bCs/>
          <w:sz w:val="24"/>
        </w:rPr>
      </w:pPr>
    </w:p>
    <w:p w14:paraId="351C46C0" w14:textId="77777777" w:rsidR="008548AE" w:rsidRDefault="00B2778A">
      <w:pPr>
        <w:widowControl/>
        <w:jc w:val="left"/>
        <w:rPr>
          <w:b/>
          <w:bCs/>
          <w:sz w:val="24"/>
        </w:rPr>
      </w:pPr>
      <w:r>
        <w:rPr>
          <w:rFonts w:hint="eastAsia"/>
          <w:b/>
          <w:bCs/>
          <w:sz w:val="24"/>
        </w:rPr>
        <w:t>注：定稿后更新此目录</w:t>
      </w:r>
    </w:p>
    <w:p w14:paraId="18D2F5C4" w14:textId="77777777" w:rsidR="008548AE" w:rsidRDefault="00B2778A">
      <w:pPr>
        <w:widowControl/>
        <w:jc w:val="left"/>
        <w:rPr>
          <w:b/>
          <w:bCs/>
          <w:kern w:val="44"/>
          <w:sz w:val="44"/>
          <w:szCs w:val="44"/>
        </w:rPr>
      </w:pPr>
      <w:r>
        <w:br w:type="page"/>
      </w:r>
    </w:p>
    <w:p w14:paraId="702B14A6" w14:textId="77777777" w:rsidR="008548AE" w:rsidRDefault="00B2778A">
      <w:pPr>
        <w:pStyle w:val="1"/>
        <w:jc w:val="center"/>
      </w:pPr>
      <w:bookmarkStart w:id="3" w:name="_Toc127882968"/>
      <w:r>
        <w:rPr>
          <w:rFonts w:hint="eastAsia"/>
        </w:rPr>
        <w:lastRenderedPageBreak/>
        <w:t>摘要</w:t>
      </w:r>
      <w:bookmarkEnd w:id="3"/>
    </w:p>
    <w:p w14:paraId="3FC42A34" w14:textId="77777777" w:rsidR="00BD715B" w:rsidRPr="00BD715B" w:rsidRDefault="00BD715B" w:rsidP="00BD715B">
      <w:pPr>
        <w:rPr>
          <w:sz w:val="24"/>
        </w:rPr>
      </w:pPr>
      <w:r w:rsidRPr="00BD715B">
        <w:rPr>
          <w:rFonts w:hint="eastAsia"/>
          <w:sz w:val="24"/>
        </w:rPr>
        <w:t>选题</w:t>
      </w:r>
      <w:r w:rsidRPr="00BD715B">
        <w:rPr>
          <w:rFonts w:hint="eastAsia"/>
          <w:sz w:val="24"/>
        </w:rPr>
        <w:t>23</w:t>
      </w:r>
      <w:r w:rsidRPr="00BD715B">
        <w:rPr>
          <w:rFonts w:hint="eastAsia"/>
          <w:sz w:val="24"/>
        </w:rPr>
        <w:t>：基于大语言模型的智能法务系统分析与设计</w:t>
      </w:r>
    </w:p>
    <w:p w14:paraId="6393D725" w14:textId="77777777" w:rsidR="00BD715B" w:rsidRPr="00BD715B" w:rsidRDefault="00BD715B" w:rsidP="00BD715B">
      <w:pPr>
        <w:rPr>
          <w:sz w:val="24"/>
        </w:rPr>
      </w:pPr>
      <w:r w:rsidRPr="00BD715B">
        <w:rPr>
          <w:rFonts w:hint="eastAsia"/>
          <w:sz w:val="24"/>
        </w:rPr>
        <w:t>选题要求：设计一个基于大语言模型和智能体技术的智能法务系统，集成合同管理、法律咨询、案件分析等功能模块。系统需运用生成式</w:t>
      </w:r>
      <w:r w:rsidRPr="00BD715B">
        <w:rPr>
          <w:rFonts w:hint="eastAsia"/>
          <w:sz w:val="24"/>
        </w:rPr>
        <w:t xml:space="preserve"> AI </w:t>
      </w:r>
      <w:r w:rsidRPr="00BD715B">
        <w:rPr>
          <w:rFonts w:hint="eastAsia"/>
          <w:sz w:val="24"/>
        </w:rPr>
        <w:t>技术实现法律文档的智能处理和自动化的业务流程。</w:t>
      </w:r>
    </w:p>
    <w:p w14:paraId="39B18082" w14:textId="77777777" w:rsidR="00BD715B" w:rsidRPr="00BD715B" w:rsidRDefault="00BD715B" w:rsidP="00BD715B">
      <w:pPr>
        <w:rPr>
          <w:sz w:val="24"/>
        </w:rPr>
      </w:pPr>
      <w:r w:rsidRPr="00BD715B">
        <w:rPr>
          <w:rFonts w:hint="eastAsia"/>
          <w:sz w:val="24"/>
        </w:rPr>
        <w:t>内容要点：</w:t>
      </w:r>
    </w:p>
    <w:p w14:paraId="699BBB70" w14:textId="77777777" w:rsidR="00BD715B" w:rsidRPr="00BD715B" w:rsidRDefault="00BD715B" w:rsidP="00BD715B">
      <w:pPr>
        <w:rPr>
          <w:sz w:val="24"/>
        </w:rPr>
      </w:pPr>
      <w:r w:rsidRPr="00BD715B">
        <w:rPr>
          <w:rFonts w:hint="eastAsia"/>
          <w:sz w:val="24"/>
        </w:rPr>
        <w:t>1. </w:t>
      </w:r>
      <w:r w:rsidRPr="00BD715B">
        <w:rPr>
          <w:rFonts w:hint="eastAsia"/>
          <w:sz w:val="24"/>
        </w:rPr>
        <w:t>法律业务需求分析：</w:t>
      </w:r>
    </w:p>
    <w:p w14:paraId="1672AB14" w14:textId="77777777" w:rsidR="00BD715B" w:rsidRPr="00BD715B" w:rsidRDefault="00BD715B" w:rsidP="00BD715B">
      <w:pPr>
        <w:rPr>
          <w:sz w:val="24"/>
        </w:rPr>
      </w:pPr>
      <w:r w:rsidRPr="00BD715B">
        <w:rPr>
          <w:sz w:val="24"/>
        </w:rPr>
        <w:t>◦ </w:t>
      </w:r>
      <w:r w:rsidRPr="00BD715B">
        <w:rPr>
          <w:rFonts w:hint="eastAsia"/>
          <w:sz w:val="24"/>
        </w:rPr>
        <w:t>使用</w:t>
      </w:r>
      <w:r w:rsidRPr="00BD715B">
        <w:rPr>
          <w:sz w:val="24"/>
        </w:rPr>
        <w:t xml:space="preserve"> AI </w:t>
      </w:r>
      <w:r w:rsidRPr="00BD715B">
        <w:rPr>
          <w:rFonts w:hint="eastAsia"/>
          <w:sz w:val="24"/>
        </w:rPr>
        <w:t>驱动的领域知识提取技术，分析法律业务的专业需求</w:t>
      </w:r>
    </w:p>
    <w:p w14:paraId="4819ED9D" w14:textId="77777777" w:rsidR="00BD715B" w:rsidRPr="00BD715B" w:rsidRDefault="00BD715B" w:rsidP="00BD715B">
      <w:pPr>
        <w:rPr>
          <w:sz w:val="24"/>
        </w:rPr>
      </w:pPr>
      <w:r w:rsidRPr="00BD715B">
        <w:rPr>
          <w:sz w:val="24"/>
        </w:rPr>
        <w:t>◦ </w:t>
      </w:r>
      <w:r w:rsidRPr="00BD715B">
        <w:rPr>
          <w:rFonts w:hint="eastAsia"/>
          <w:sz w:val="24"/>
        </w:rPr>
        <w:t>构建法律知识图谱，在</w:t>
      </w:r>
      <w:r w:rsidRPr="00BD715B">
        <w:rPr>
          <w:sz w:val="24"/>
        </w:rPr>
        <w:t xml:space="preserve"> AI </w:t>
      </w:r>
      <w:r w:rsidRPr="00BD715B">
        <w:rPr>
          <w:rFonts w:hint="eastAsia"/>
          <w:sz w:val="24"/>
        </w:rPr>
        <w:t>辅助下完成概念建模和关系抽取</w:t>
      </w:r>
    </w:p>
    <w:p w14:paraId="25BD8797" w14:textId="77777777" w:rsidR="00BD715B" w:rsidRPr="00BD715B" w:rsidRDefault="00BD715B" w:rsidP="00BD715B">
      <w:pPr>
        <w:rPr>
          <w:sz w:val="24"/>
        </w:rPr>
      </w:pPr>
      <w:r w:rsidRPr="00BD715B">
        <w:rPr>
          <w:sz w:val="24"/>
        </w:rPr>
        <w:t>◦ </w:t>
      </w:r>
      <w:r w:rsidRPr="00BD715B">
        <w:rPr>
          <w:rFonts w:hint="eastAsia"/>
          <w:sz w:val="24"/>
        </w:rPr>
        <w:t>运用智能体技术，设计自动化的合同审查和合规性检查流程</w:t>
      </w:r>
    </w:p>
    <w:p w14:paraId="73076061" w14:textId="77777777" w:rsidR="00BD715B" w:rsidRPr="00BD715B" w:rsidRDefault="00BD715B" w:rsidP="00BD715B">
      <w:pPr>
        <w:rPr>
          <w:sz w:val="24"/>
        </w:rPr>
      </w:pPr>
      <w:r w:rsidRPr="00BD715B">
        <w:rPr>
          <w:rFonts w:hint="eastAsia"/>
          <w:sz w:val="24"/>
        </w:rPr>
        <w:t xml:space="preserve">1. AI </w:t>
      </w:r>
      <w:r w:rsidRPr="00BD715B">
        <w:rPr>
          <w:rFonts w:hint="eastAsia"/>
          <w:sz w:val="24"/>
        </w:rPr>
        <w:t>核心能力构建：</w:t>
      </w:r>
    </w:p>
    <w:p w14:paraId="7D094FBD" w14:textId="77777777" w:rsidR="00BD715B" w:rsidRPr="00BD715B" w:rsidRDefault="00BD715B" w:rsidP="00BD715B">
      <w:pPr>
        <w:rPr>
          <w:sz w:val="24"/>
        </w:rPr>
      </w:pPr>
      <w:r w:rsidRPr="00BD715B">
        <w:rPr>
          <w:sz w:val="24"/>
        </w:rPr>
        <w:t>◦ </w:t>
      </w:r>
      <w:r w:rsidRPr="00BD715B">
        <w:rPr>
          <w:rFonts w:hint="eastAsia"/>
          <w:sz w:val="24"/>
        </w:rPr>
        <w:t>集成</w:t>
      </w:r>
      <w:r w:rsidRPr="00BD715B">
        <w:rPr>
          <w:sz w:val="24"/>
        </w:rPr>
        <w:t xml:space="preserve"> Claude</w:t>
      </w:r>
      <w:r w:rsidRPr="00BD715B">
        <w:rPr>
          <w:rFonts w:hint="eastAsia"/>
          <w:sz w:val="24"/>
        </w:rPr>
        <w:t>、</w:t>
      </w:r>
      <w:r w:rsidRPr="00BD715B">
        <w:rPr>
          <w:sz w:val="24"/>
        </w:rPr>
        <w:t xml:space="preserve">GPT-4o </w:t>
      </w:r>
      <w:r w:rsidRPr="00BD715B">
        <w:rPr>
          <w:rFonts w:hint="eastAsia"/>
          <w:sz w:val="24"/>
        </w:rPr>
        <w:t>等专业法律大语言模型，实现法律文本的智能理解</w:t>
      </w:r>
    </w:p>
    <w:p w14:paraId="6944F214" w14:textId="77777777" w:rsidR="00BD715B" w:rsidRPr="00BD715B" w:rsidRDefault="00BD715B" w:rsidP="00BD715B">
      <w:pPr>
        <w:rPr>
          <w:sz w:val="24"/>
        </w:rPr>
      </w:pPr>
      <w:r w:rsidRPr="00BD715B">
        <w:rPr>
          <w:rFonts w:hint="eastAsia"/>
          <w:sz w:val="24"/>
        </w:rPr>
        <w:t> </w:t>
      </w:r>
    </w:p>
    <w:p w14:paraId="1507E32D" w14:textId="77777777" w:rsidR="00BD715B" w:rsidRPr="00BD715B" w:rsidRDefault="00BD715B" w:rsidP="00BD715B">
      <w:pPr>
        <w:rPr>
          <w:sz w:val="24"/>
        </w:rPr>
      </w:pPr>
      <w:r w:rsidRPr="00BD715B">
        <w:rPr>
          <w:sz w:val="24"/>
        </w:rPr>
        <w:t>◦ </w:t>
      </w:r>
      <w:r w:rsidRPr="00BD715B">
        <w:rPr>
          <w:rFonts w:hint="eastAsia"/>
          <w:sz w:val="24"/>
        </w:rPr>
        <w:t>设计法律文档处理</w:t>
      </w:r>
      <w:r w:rsidRPr="00BD715B">
        <w:rPr>
          <w:sz w:val="24"/>
        </w:rPr>
        <w:t xml:space="preserve"> Agent</w:t>
      </w:r>
      <w:r w:rsidRPr="00BD715B">
        <w:rPr>
          <w:rFonts w:hint="eastAsia"/>
          <w:sz w:val="24"/>
        </w:rPr>
        <w:t>，支持合同生成、条款分析、风险识别等功能</w:t>
      </w:r>
    </w:p>
    <w:p w14:paraId="6AA2FD20" w14:textId="77777777" w:rsidR="00BD715B" w:rsidRPr="00BD715B" w:rsidRDefault="00BD715B" w:rsidP="00BD715B">
      <w:pPr>
        <w:rPr>
          <w:sz w:val="24"/>
        </w:rPr>
      </w:pPr>
      <w:r w:rsidRPr="00BD715B">
        <w:rPr>
          <w:sz w:val="24"/>
        </w:rPr>
        <w:t>◦ </w:t>
      </w:r>
      <w:r w:rsidRPr="00BD715B">
        <w:rPr>
          <w:rFonts w:hint="eastAsia"/>
          <w:sz w:val="24"/>
        </w:rPr>
        <w:t>构建智能法律咨询</w:t>
      </w:r>
      <w:r w:rsidRPr="00BD715B">
        <w:rPr>
          <w:sz w:val="24"/>
        </w:rPr>
        <w:t xml:space="preserve"> Agent</w:t>
      </w:r>
      <w:r w:rsidRPr="00BD715B">
        <w:rPr>
          <w:rFonts w:hint="eastAsia"/>
          <w:sz w:val="24"/>
        </w:rPr>
        <w:t>，提供</w:t>
      </w:r>
      <w:r w:rsidRPr="00BD715B">
        <w:rPr>
          <w:sz w:val="24"/>
        </w:rPr>
        <w:t xml:space="preserve"> 24/7 </w:t>
      </w:r>
      <w:r w:rsidRPr="00BD715B">
        <w:rPr>
          <w:rFonts w:hint="eastAsia"/>
          <w:sz w:val="24"/>
        </w:rPr>
        <w:t>的法律问题解答服务</w:t>
      </w:r>
    </w:p>
    <w:p w14:paraId="09D5B548" w14:textId="77777777" w:rsidR="00BD715B" w:rsidRPr="00BD715B" w:rsidRDefault="00BD715B" w:rsidP="00BD715B">
      <w:pPr>
        <w:rPr>
          <w:sz w:val="24"/>
        </w:rPr>
      </w:pPr>
      <w:r w:rsidRPr="00BD715B">
        <w:rPr>
          <w:rFonts w:hint="eastAsia"/>
          <w:sz w:val="24"/>
        </w:rPr>
        <w:t>1. </w:t>
      </w:r>
      <w:r w:rsidRPr="00BD715B">
        <w:rPr>
          <w:rFonts w:hint="eastAsia"/>
          <w:sz w:val="24"/>
        </w:rPr>
        <w:t>系统技术架构：</w:t>
      </w:r>
    </w:p>
    <w:p w14:paraId="669839E9" w14:textId="77777777" w:rsidR="00BD715B" w:rsidRPr="00BD715B" w:rsidRDefault="00BD715B" w:rsidP="00BD715B">
      <w:pPr>
        <w:rPr>
          <w:sz w:val="24"/>
        </w:rPr>
      </w:pPr>
      <w:r w:rsidRPr="00BD715B">
        <w:rPr>
          <w:sz w:val="24"/>
        </w:rPr>
        <w:t>◦ </w:t>
      </w:r>
      <w:r w:rsidRPr="00BD715B">
        <w:rPr>
          <w:rFonts w:hint="eastAsia"/>
          <w:sz w:val="24"/>
        </w:rPr>
        <w:t>采用知识图谱技术，构建法律知识库系统</w:t>
      </w:r>
    </w:p>
    <w:p w14:paraId="78F286AB" w14:textId="77777777" w:rsidR="00BD715B" w:rsidRPr="00BD715B" w:rsidRDefault="00BD715B" w:rsidP="00BD715B">
      <w:pPr>
        <w:rPr>
          <w:sz w:val="24"/>
        </w:rPr>
      </w:pPr>
      <w:r w:rsidRPr="00BD715B">
        <w:rPr>
          <w:sz w:val="24"/>
        </w:rPr>
        <w:t>◦ </w:t>
      </w:r>
      <w:r w:rsidRPr="00BD715B">
        <w:rPr>
          <w:rFonts w:hint="eastAsia"/>
          <w:sz w:val="24"/>
        </w:rPr>
        <w:t>设计智能检索引擎，支持语义搜索和案例推荐</w:t>
      </w:r>
    </w:p>
    <w:p w14:paraId="0B2544F6" w14:textId="77777777" w:rsidR="00BD715B" w:rsidRPr="00BD715B" w:rsidRDefault="00BD715B" w:rsidP="00BD715B">
      <w:pPr>
        <w:rPr>
          <w:sz w:val="24"/>
        </w:rPr>
      </w:pPr>
      <w:r w:rsidRPr="00BD715B">
        <w:rPr>
          <w:sz w:val="24"/>
        </w:rPr>
        <w:t>◦ </w:t>
      </w:r>
      <w:r w:rsidRPr="00BD715B">
        <w:rPr>
          <w:rFonts w:hint="eastAsia"/>
          <w:sz w:val="24"/>
        </w:rPr>
        <w:t>集成</w:t>
      </w:r>
      <w:r w:rsidRPr="00BD715B">
        <w:rPr>
          <w:sz w:val="24"/>
        </w:rPr>
        <w:t xml:space="preserve"> RPA </w:t>
      </w:r>
      <w:r w:rsidRPr="00BD715B">
        <w:rPr>
          <w:rFonts w:hint="eastAsia"/>
          <w:sz w:val="24"/>
        </w:rPr>
        <w:t>技术，实现重复性法律业务的自动化处理</w:t>
      </w:r>
    </w:p>
    <w:p w14:paraId="2FD34824" w14:textId="77777777" w:rsidR="008548AE" w:rsidRDefault="00BD715B" w:rsidP="00BD715B">
      <w:pPr>
        <w:rPr>
          <w:sz w:val="24"/>
        </w:rPr>
      </w:pPr>
      <w:r w:rsidRPr="00BD715B">
        <w:rPr>
          <w:rFonts w:hint="eastAsia"/>
          <w:sz w:val="24"/>
        </w:rPr>
        <w:t>展示形式：提交详细的系统需求分析报告、法律知识图谱设计、智能体架构设计文档、原型系统演示，以及一份关于</w:t>
      </w:r>
      <w:r w:rsidRPr="00BD715B">
        <w:rPr>
          <w:rFonts w:hint="eastAsia"/>
          <w:sz w:val="24"/>
        </w:rPr>
        <w:t xml:space="preserve"> AI </w:t>
      </w:r>
      <w:r w:rsidRPr="00BD715B">
        <w:rPr>
          <w:rFonts w:hint="eastAsia"/>
          <w:sz w:val="24"/>
        </w:rPr>
        <w:t>在法律领域应用的技术研究报告。特别要求展示</w:t>
      </w:r>
      <w:r w:rsidRPr="00BD715B">
        <w:rPr>
          <w:rFonts w:hint="eastAsia"/>
          <w:sz w:val="24"/>
        </w:rPr>
        <w:t xml:space="preserve"> AI </w:t>
      </w:r>
      <w:r w:rsidRPr="00BD715B">
        <w:rPr>
          <w:rFonts w:hint="eastAsia"/>
          <w:sz w:val="24"/>
        </w:rPr>
        <w:t>模型在法律文本理解、案例分析、合同审查等方面的能力验证。</w:t>
      </w:r>
    </w:p>
    <w:p w14:paraId="57835E73" w14:textId="77777777" w:rsidR="008548AE" w:rsidRDefault="00B2778A">
      <w:pPr>
        <w:widowControl/>
        <w:jc w:val="left"/>
        <w:rPr>
          <w:b/>
          <w:bCs/>
          <w:kern w:val="44"/>
          <w:sz w:val="24"/>
        </w:rPr>
      </w:pPr>
      <w:r>
        <w:rPr>
          <w:sz w:val="24"/>
        </w:rPr>
        <w:br w:type="page"/>
      </w:r>
    </w:p>
    <w:p w14:paraId="65CB45A8" w14:textId="77777777" w:rsidR="008548AE" w:rsidRDefault="00B2778A">
      <w:pPr>
        <w:pStyle w:val="1"/>
        <w:numPr>
          <w:ilvl w:val="0"/>
          <w:numId w:val="2"/>
        </w:numPr>
      </w:pPr>
      <w:bookmarkStart w:id="4" w:name="_Toc127882969"/>
      <w:r>
        <w:rPr>
          <w:rFonts w:hint="eastAsia"/>
        </w:rPr>
        <w:lastRenderedPageBreak/>
        <w:t>系统概述</w:t>
      </w:r>
      <w:bookmarkEnd w:id="4"/>
    </w:p>
    <w:p w14:paraId="423C1CBE" w14:textId="77777777" w:rsidR="008548AE" w:rsidRDefault="00B2778A">
      <w:pPr>
        <w:pStyle w:val="2"/>
        <w:numPr>
          <w:ilvl w:val="1"/>
          <w:numId w:val="2"/>
        </w:numPr>
      </w:pPr>
      <w:r>
        <w:rPr>
          <w:rFonts w:hint="eastAsia"/>
        </w:rPr>
        <w:t>研究背景</w:t>
      </w:r>
    </w:p>
    <w:p w14:paraId="17276F48" w14:textId="77777777" w:rsidR="008548AE" w:rsidRDefault="00B2778A" w:rsidP="00E902BE">
      <w:pPr>
        <w:pStyle w:val="3"/>
        <w:spacing w:line="400" w:lineRule="exact"/>
        <w:ind w:left="425"/>
        <w:rPr>
          <w:sz w:val="28"/>
          <w:szCs w:val="28"/>
        </w:rPr>
      </w:pPr>
      <w:r>
        <w:rPr>
          <w:rFonts w:hint="eastAsia"/>
          <w:sz w:val="28"/>
          <w:szCs w:val="28"/>
        </w:rPr>
        <w:t>1.1.1</w:t>
      </w:r>
      <w:r>
        <w:rPr>
          <w:sz w:val="28"/>
          <w:szCs w:val="28"/>
        </w:rPr>
        <w:t>法律服务市场的供需失衡</w:t>
      </w:r>
    </w:p>
    <w:p w14:paraId="5EE4D0DB" w14:textId="77777777" w:rsidR="008548AE" w:rsidRDefault="00B2778A"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color w:val="0F1115"/>
          <w:shd w:val="clear" w:color="auto" w:fill="FFFFFF"/>
        </w:rPr>
        <w:t>随着我国法治建设进程的不断深入，社会公众的法律意识显著增强，法律服务需求呈现爆发式增长。据司法部统计，截至</w:t>
      </w:r>
      <w:r>
        <w:rPr>
          <w:rFonts w:ascii="Times New Roman" w:hAnsi="Times New Roman" w:cs="Segoe UI"/>
          <w:color w:val="0F1115"/>
          <w:shd w:val="clear" w:color="auto" w:fill="FFFFFF"/>
        </w:rPr>
        <w:t>2025</w:t>
      </w:r>
      <w:r>
        <w:rPr>
          <w:rFonts w:ascii="Times New Roman" w:hAnsi="Times New Roman" w:cs="Segoe UI"/>
          <w:color w:val="0F1115"/>
          <w:shd w:val="clear" w:color="auto" w:fill="FFFFFF"/>
        </w:rPr>
        <w:t>年底，全国律师总数不足</w:t>
      </w:r>
      <w:r>
        <w:rPr>
          <w:rFonts w:ascii="Times New Roman" w:hAnsi="Times New Roman" w:cs="Segoe UI"/>
          <w:color w:val="0F1115"/>
          <w:shd w:val="clear" w:color="auto" w:fill="FFFFFF"/>
        </w:rPr>
        <w:t>80</w:t>
      </w:r>
      <w:r>
        <w:rPr>
          <w:rFonts w:ascii="Times New Roman" w:hAnsi="Times New Roman" w:cs="Segoe UI"/>
          <w:color w:val="0F1115"/>
          <w:shd w:val="clear" w:color="auto" w:fill="FFFFFF"/>
        </w:rPr>
        <w:t>万人，而年均法律咨询需求量超过</w:t>
      </w:r>
      <w:r>
        <w:rPr>
          <w:rFonts w:ascii="Times New Roman" w:hAnsi="Times New Roman" w:cs="Segoe UI"/>
          <w:color w:val="0F1115"/>
          <w:shd w:val="clear" w:color="auto" w:fill="FFFFFF"/>
        </w:rPr>
        <w:t>2.3</w:t>
      </w:r>
      <w:r>
        <w:rPr>
          <w:rFonts w:ascii="Times New Roman" w:hAnsi="Times New Roman" w:cs="Segoe UI"/>
          <w:color w:val="0F1115"/>
          <w:shd w:val="clear" w:color="auto" w:fill="FFFFFF"/>
        </w:rPr>
        <w:t>亿次，供需缺口巨大。</w:t>
      </w:r>
    </w:p>
    <w:p w14:paraId="0B2D4824" w14:textId="77777777" w:rsidR="008548AE" w:rsidRDefault="00B2778A">
      <w:pPr>
        <w:pStyle w:val="af"/>
        <w:shd w:val="clear" w:color="auto" w:fill="FFFFFF"/>
        <w:spacing w:before="0" w:beforeAutospacing="0" w:after="0" w:afterAutospacing="0" w:line="400" w:lineRule="exact"/>
        <w:ind w:firstLineChars="200" w:firstLine="480"/>
        <w:rPr>
          <w:rFonts w:ascii="Times New Roman" w:hAnsi="Times New Roman" w:cs="Segoe UI"/>
          <w:color w:val="0F1115"/>
        </w:rPr>
      </w:pPr>
      <w:r>
        <w:rPr>
          <w:rFonts w:ascii="Times New Roman" w:hAnsi="Times New Roman" w:cs="Segoe UI"/>
          <w:color w:val="0F1115"/>
          <w:shd w:val="clear" w:color="auto" w:fill="FFFFFF"/>
        </w:rPr>
        <w:t>传统法律服务模式下，普通民众获取法律服务的门槛较高</w:t>
      </w:r>
      <w:r>
        <w:rPr>
          <w:rFonts w:ascii="Times New Roman" w:hAnsi="Times New Roman" w:cs="Segoe UI" w:hint="eastAsia"/>
          <w:color w:val="0F1115"/>
          <w:shd w:val="clear" w:color="auto" w:fill="FFFFFF"/>
        </w:rPr>
        <w:t>，</w:t>
      </w:r>
      <w:r>
        <w:rPr>
          <w:rFonts w:ascii="Times New Roman" w:hAnsi="Times New Roman" w:cs="Segoe UI"/>
          <w:color w:val="0F1115"/>
          <w:shd w:val="clear" w:color="auto" w:fill="FFFFFF"/>
        </w:rPr>
        <w:t>专业律师咨询费用普遍在</w:t>
      </w:r>
      <w:r>
        <w:rPr>
          <w:rFonts w:ascii="Times New Roman" w:hAnsi="Times New Roman" w:cs="Segoe UI"/>
          <w:color w:val="0F1115"/>
          <w:shd w:val="clear" w:color="auto" w:fill="FFFFFF"/>
        </w:rPr>
        <w:t>300-1500</w:t>
      </w:r>
      <w:r>
        <w:rPr>
          <w:rFonts w:ascii="Times New Roman" w:hAnsi="Times New Roman" w:cs="Segoe UI"/>
          <w:color w:val="0F1115"/>
          <w:shd w:val="clear" w:color="auto" w:fill="FFFFFF"/>
        </w:rPr>
        <w:t>元</w:t>
      </w:r>
      <w:r>
        <w:rPr>
          <w:rFonts w:ascii="Times New Roman" w:hAnsi="Times New Roman" w:cs="Segoe UI"/>
          <w:color w:val="0F1115"/>
          <w:shd w:val="clear" w:color="auto" w:fill="FFFFFF"/>
        </w:rPr>
        <w:t>/</w:t>
      </w:r>
      <w:r>
        <w:rPr>
          <w:rFonts w:ascii="Times New Roman" w:hAnsi="Times New Roman" w:cs="Segoe UI"/>
          <w:color w:val="0F1115"/>
          <w:shd w:val="clear" w:color="auto" w:fill="FFFFFF"/>
        </w:rPr>
        <w:t>小时，而基层法律服务机构覆盖能力有限，导致大量法律需求无法得到及时有效的响应</w:t>
      </w:r>
      <w:hyperlink r:id="rId11" w:tgtFrame="https://chat.deepseek.com/a/chat/s/_blank" w:history="1"/>
      <w:r>
        <w:rPr>
          <w:rFonts w:ascii="Times New Roman" w:hAnsi="Times New Roman" w:cs="Segoe UI"/>
          <w:color w:val="0F1115"/>
          <w:shd w:val="clear" w:color="auto" w:fill="FFFFFF"/>
        </w:rPr>
        <w:t>。</w:t>
      </w:r>
    </w:p>
    <w:p w14:paraId="633533BD" w14:textId="77777777" w:rsidR="008548AE" w:rsidRDefault="00B2778A">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color w:val="0F1115"/>
          <w:shd w:val="clear" w:color="auto" w:fill="FFFFFF"/>
        </w:rPr>
        <w:t>这种供需矛盾在以下场景中尤为突出：</w:t>
      </w:r>
    </w:p>
    <w:p w14:paraId="0B0ECF60" w14:textId="77777777" w:rsidR="008548AE" w:rsidRDefault="00B2778A">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hint="eastAsia"/>
          <w:color w:val="0F1115"/>
          <w:shd w:val="clear" w:color="auto" w:fill="FFFFFF"/>
        </w:rPr>
        <w:t>（</w:t>
      </w:r>
      <w:r>
        <w:rPr>
          <w:rFonts w:ascii="Times New Roman" w:hAnsi="Times New Roman" w:cs="Segoe UI" w:hint="eastAsia"/>
          <w:color w:val="0F1115"/>
          <w:shd w:val="clear" w:color="auto" w:fill="FFFFFF"/>
        </w:rPr>
        <w:t>1</w:t>
      </w:r>
      <w:r>
        <w:rPr>
          <w:rFonts w:ascii="Times New Roman" w:hAnsi="Times New Roman" w:cs="Segoe UI" w:hint="eastAsia"/>
          <w:color w:val="0F1115"/>
          <w:shd w:val="clear" w:color="auto" w:fill="FFFFFF"/>
        </w:rPr>
        <w:t>）</w:t>
      </w:r>
      <w:r>
        <w:rPr>
          <w:rFonts w:ascii="Times New Roman" w:hAnsi="Times New Roman" w:cs="Segoe UI"/>
          <w:color w:val="0F1115"/>
          <w:shd w:val="clear" w:color="auto" w:fill="FFFFFF"/>
        </w:rPr>
        <w:t>日常法律咨询</w:t>
      </w:r>
      <w:r>
        <w:rPr>
          <w:rFonts w:ascii="Times New Roman" w:hAnsi="Times New Roman" w:cs="Segoe UI" w:hint="eastAsia"/>
          <w:color w:val="0F1115"/>
          <w:shd w:val="clear" w:color="auto" w:fill="FFFFFF"/>
        </w:rPr>
        <w:t>，如</w:t>
      </w:r>
      <w:r>
        <w:rPr>
          <w:rFonts w:ascii="Times New Roman" w:hAnsi="Times New Roman" w:cs="Segoe UI"/>
          <w:color w:val="0F1115"/>
          <w:shd w:val="clear" w:color="auto" w:fill="FFFFFF"/>
        </w:rPr>
        <w:t>劳动合同</w:t>
      </w:r>
      <w:r>
        <w:rPr>
          <w:rFonts w:ascii="Times New Roman" w:hAnsi="Times New Roman" w:cs="Segoe UI"/>
          <w:color w:val="0F1115"/>
          <w:shd w:val="clear" w:color="auto" w:fill="FFFFFF"/>
        </w:rPr>
        <w:t>纠纷、婚姻家庭问题、民间借贷等高频、低复杂度的法律问题</w:t>
      </w:r>
      <w:r>
        <w:rPr>
          <w:rFonts w:ascii="Times New Roman" w:hAnsi="Times New Roman" w:cs="Segoe UI" w:hint="eastAsia"/>
          <w:color w:val="0F1115"/>
          <w:shd w:val="clear" w:color="auto" w:fill="FFFFFF"/>
        </w:rPr>
        <w:t>，</w:t>
      </w:r>
      <w:r>
        <w:rPr>
          <w:rFonts w:ascii="Times New Roman" w:hAnsi="Times New Roman" w:cs="Segoe UI"/>
          <w:color w:val="0F1115"/>
          <w:shd w:val="clear" w:color="auto" w:fill="FFFFFF"/>
        </w:rPr>
        <w:t>占据了律师大量时间，但单案价值低，难以形成商业闭环；</w:t>
      </w:r>
    </w:p>
    <w:p w14:paraId="52365710" w14:textId="77777777" w:rsidR="008548AE" w:rsidRDefault="00B2778A">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hint="eastAsia"/>
          <w:color w:val="0F1115"/>
          <w:shd w:val="clear" w:color="auto" w:fill="FFFFFF"/>
        </w:rPr>
        <w:t>（</w:t>
      </w:r>
      <w:r>
        <w:rPr>
          <w:rFonts w:ascii="Times New Roman" w:hAnsi="Times New Roman" w:cs="Segoe UI" w:hint="eastAsia"/>
          <w:color w:val="0F1115"/>
          <w:shd w:val="clear" w:color="auto" w:fill="FFFFFF"/>
        </w:rPr>
        <w:t>2</w:t>
      </w:r>
      <w:r>
        <w:rPr>
          <w:rFonts w:ascii="Times New Roman" w:hAnsi="Times New Roman" w:cs="Segoe UI" w:hint="eastAsia"/>
          <w:color w:val="0F1115"/>
          <w:shd w:val="clear" w:color="auto" w:fill="FFFFFF"/>
        </w:rPr>
        <w:t>）</w:t>
      </w:r>
      <w:r>
        <w:rPr>
          <w:rFonts w:ascii="Times New Roman" w:hAnsi="Times New Roman" w:cs="Segoe UI"/>
          <w:color w:val="0F1115"/>
          <w:shd w:val="clear" w:color="auto" w:fill="FFFFFF"/>
        </w:rPr>
        <w:t>中小企业法务方面，我国中小企业数量超过</w:t>
      </w:r>
      <w:r>
        <w:rPr>
          <w:rFonts w:ascii="Times New Roman" w:hAnsi="Times New Roman" w:cs="Segoe UI"/>
          <w:color w:val="0F1115"/>
          <w:shd w:val="clear" w:color="auto" w:fill="FFFFFF"/>
        </w:rPr>
        <w:t>5200</w:t>
      </w:r>
      <w:r>
        <w:rPr>
          <w:rFonts w:ascii="Times New Roman" w:hAnsi="Times New Roman" w:cs="Segoe UI"/>
          <w:color w:val="0F1115"/>
          <w:shd w:val="clear" w:color="auto" w:fill="FFFFFF"/>
        </w:rPr>
        <w:t>万家，但仅不足</w:t>
      </w:r>
      <w:r>
        <w:rPr>
          <w:rFonts w:ascii="Times New Roman" w:hAnsi="Times New Roman" w:cs="Segoe UI"/>
          <w:color w:val="0F1115"/>
          <w:shd w:val="clear" w:color="auto" w:fill="FFFFFF"/>
        </w:rPr>
        <w:t>5%</w:t>
      </w:r>
      <w:r>
        <w:rPr>
          <w:rFonts w:ascii="Times New Roman" w:hAnsi="Times New Roman" w:cs="Segoe UI"/>
          <w:color w:val="0F1115"/>
          <w:shd w:val="clear" w:color="auto" w:fill="FFFFFF"/>
        </w:rPr>
        <w:t>的企业配备了专职法务人员，合同审查、合规管理等基础法务工作长期缺位；</w:t>
      </w:r>
    </w:p>
    <w:p w14:paraId="09B6DBB4" w14:textId="77777777" w:rsidR="008548AE" w:rsidRDefault="00B2778A">
      <w:pPr>
        <w:pStyle w:val="af"/>
        <w:shd w:val="clear" w:color="auto" w:fill="FFFFFF"/>
        <w:spacing w:before="0" w:beforeAutospacing="0" w:after="0" w:afterAutospacing="0" w:line="400" w:lineRule="exact"/>
        <w:ind w:firstLineChars="200" w:firstLine="480"/>
        <w:rPr>
          <w:rFonts w:ascii="Times New Roman" w:hAnsi="Times New Roman" w:cs="Segoe UI"/>
          <w:color w:val="0F1115"/>
        </w:rPr>
      </w:pPr>
      <w:r>
        <w:rPr>
          <w:rFonts w:ascii="Times New Roman" w:hAnsi="Times New Roman" w:cs="Segoe UI" w:hint="eastAsia"/>
          <w:color w:val="0F1115"/>
          <w:shd w:val="clear" w:color="auto" w:fill="FFFFFF"/>
        </w:rPr>
        <w:t>（</w:t>
      </w:r>
      <w:r>
        <w:rPr>
          <w:rFonts w:ascii="Times New Roman" w:hAnsi="Times New Roman" w:cs="Segoe UI" w:hint="eastAsia"/>
          <w:color w:val="0F1115"/>
          <w:shd w:val="clear" w:color="auto" w:fill="FFFFFF"/>
        </w:rPr>
        <w:t>3</w:t>
      </w:r>
      <w:r>
        <w:rPr>
          <w:rFonts w:ascii="Times New Roman" w:hAnsi="Times New Roman" w:cs="Segoe UI" w:hint="eastAsia"/>
          <w:color w:val="0F1115"/>
          <w:shd w:val="clear" w:color="auto" w:fill="FFFFFF"/>
        </w:rPr>
        <w:t>）</w:t>
      </w:r>
      <w:r>
        <w:rPr>
          <w:rFonts w:ascii="Times New Roman" w:hAnsi="Times New Roman" w:cs="Segoe UI"/>
          <w:color w:val="0F1115"/>
          <w:shd w:val="clear" w:color="auto" w:fill="FFFFFF"/>
        </w:rPr>
        <w:t>法律文书处理从合同起草到诉讼文书撰写，高度依赖人工经验，耗时长、成本高，且存在人为疏漏风险。</w:t>
      </w:r>
    </w:p>
    <w:p w14:paraId="47174887" w14:textId="77777777" w:rsidR="008548AE" w:rsidRDefault="00B2778A" w:rsidP="00E902BE">
      <w:pPr>
        <w:pStyle w:val="3"/>
        <w:spacing w:line="400" w:lineRule="exact"/>
        <w:ind w:left="425"/>
        <w:rPr>
          <w:sz w:val="28"/>
          <w:szCs w:val="28"/>
        </w:rPr>
      </w:pPr>
      <w:r>
        <w:rPr>
          <w:sz w:val="28"/>
          <w:szCs w:val="28"/>
        </w:rPr>
        <w:t xml:space="preserve">1.1.2 </w:t>
      </w:r>
      <w:r>
        <w:rPr>
          <w:sz w:val="28"/>
          <w:szCs w:val="28"/>
        </w:rPr>
        <w:t>生成式人工智能的技术突破</w:t>
      </w:r>
    </w:p>
    <w:p w14:paraId="63464F76" w14:textId="77777777" w:rsidR="008548AE" w:rsidRDefault="00B2778A"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color w:val="0F1115"/>
          <w:shd w:val="clear" w:color="auto" w:fill="FFFFFF"/>
        </w:rPr>
        <w:t>2022</w:t>
      </w:r>
      <w:r>
        <w:rPr>
          <w:rFonts w:ascii="Times New Roman" w:hAnsi="Times New Roman" w:cs="Segoe UI"/>
          <w:color w:val="0F1115"/>
          <w:shd w:val="clear" w:color="auto" w:fill="FFFFFF"/>
        </w:rPr>
        <w:t>年以来，以</w:t>
      </w:r>
      <w:r>
        <w:rPr>
          <w:rFonts w:ascii="Times New Roman" w:hAnsi="Times New Roman" w:cs="Segoe UI"/>
          <w:color w:val="0F1115"/>
          <w:shd w:val="clear" w:color="auto" w:fill="FFFFFF"/>
        </w:rPr>
        <w:t>ChatGPT</w:t>
      </w:r>
      <w:r>
        <w:rPr>
          <w:rFonts w:ascii="Times New Roman" w:hAnsi="Times New Roman" w:cs="Segoe UI"/>
          <w:color w:val="0F1115"/>
          <w:shd w:val="clear" w:color="auto" w:fill="FFFFFF"/>
        </w:rPr>
        <w:t>、</w:t>
      </w:r>
      <w:r>
        <w:rPr>
          <w:rFonts w:ascii="Times New Roman" w:hAnsi="Times New Roman" w:cs="Segoe UI"/>
          <w:color w:val="0F1115"/>
          <w:shd w:val="clear" w:color="auto" w:fill="FFFFFF"/>
        </w:rPr>
        <w:t>Claude</w:t>
      </w:r>
      <w:r>
        <w:rPr>
          <w:rFonts w:ascii="Times New Roman" w:hAnsi="Times New Roman" w:cs="Segoe UI"/>
          <w:color w:val="0F1115"/>
          <w:shd w:val="clear" w:color="auto" w:fill="FFFFFF"/>
        </w:rPr>
        <w:t>、</w:t>
      </w:r>
      <w:r>
        <w:rPr>
          <w:rFonts w:ascii="Times New Roman" w:hAnsi="Times New Roman" w:cs="Segoe UI"/>
          <w:color w:val="0F1115"/>
          <w:shd w:val="clear" w:color="auto" w:fill="FFFFFF"/>
        </w:rPr>
        <w:t>GPT-4</w:t>
      </w:r>
      <w:r>
        <w:rPr>
          <w:rFonts w:ascii="Times New Roman" w:hAnsi="Times New Roman" w:cs="Segoe UI"/>
          <w:color w:val="0F1115"/>
          <w:shd w:val="clear" w:color="auto" w:fill="FFFFFF"/>
        </w:rPr>
        <w:t>为代表的大语言模型取得了突破性进展，展现出前所未有的自然语言理解与</w:t>
      </w:r>
      <w:r>
        <w:rPr>
          <w:rFonts w:ascii="Times New Roman" w:hAnsi="Times New Roman" w:cs="Segoe UI"/>
          <w:color w:val="0F1115"/>
          <w:shd w:val="clear" w:color="auto" w:fill="FFFFFF"/>
        </w:rPr>
        <w:t>生成能力。与传统人工智能技术不同，大语言模型具备深度文本理解（能处理长达</w:t>
      </w:r>
      <w:r>
        <w:rPr>
          <w:rFonts w:ascii="Times New Roman" w:hAnsi="Times New Roman" w:cs="Segoe UI"/>
          <w:color w:val="0F1115"/>
          <w:shd w:val="clear" w:color="auto" w:fill="FFFFFF"/>
        </w:rPr>
        <w:t>200K token</w:t>
      </w:r>
      <w:r>
        <w:rPr>
          <w:rFonts w:ascii="Times New Roman" w:hAnsi="Times New Roman" w:cs="Segoe UI"/>
          <w:color w:val="0F1115"/>
          <w:shd w:val="clear" w:color="auto" w:fill="FFFFFF"/>
        </w:rPr>
        <w:t>的上下文，理解复杂逻辑关系）、法律推理能力（具备法律三段论等逻辑推理能力，支持案件分析与法律适用）、指令遵循与少样本学习（仅需少量示例即可适应新任务，快速适配不同领域法律需求）等关键能力</w:t>
      </w:r>
      <w:hyperlink r:id="rId12" w:tgtFrame="https://chat.deepseek.com/a/chat/s/_blank" w:history="1"/>
      <w:r>
        <w:rPr>
          <w:rFonts w:ascii="Times New Roman" w:hAnsi="Times New Roman" w:cs="Segoe UI"/>
          <w:color w:val="0F1115"/>
          <w:shd w:val="clear" w:color="auto" w:fill="FFFFFF"/>
        </w:rPr>
        <w:t>。</w:t>
      </w:r>
    </w:p>
    <w:p w14:paraId="1B635BB4" w14:textId="77777777" w:rsidR="008548AE" w:rsidRDefault="00B2778A">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color w:val="0F1115"/>
          <w:shd w:val="clear" w:color="auto" w:fill="FFFFFF"/>
        </w:rPr>
        <w:t>更重要的是，大语言模型可以通过智能体技术进行能力扩展。</w:t>
      </w:r>
      <w:r>
        <w:rPr>
          <w:rFonts w:ascii="Times New Roman" w:hAnsi="Times New Roman" w:cs="Segoe UI"/>
          <w:color w:val="0F1115"/>
          <w:shd w:val="clear" w:color="auto" w:fill="FFFFFF"/>
        </w:rPr>
        <w:t>Agent</w:t>
      </w:r>
      <w:r>
        <w:rPr>
          <w:rFonts w:ascii="Times New Roman" w:hAnsi="Times New Roman" w:cs="Segoe UI"/>
          <w:color w:val="0F1115"/>
          <w:shd w:val="clear" w:color="auto" w:fill="FFFFFF"/>
        </w:rPr>
        <w:t>能够自主规划任务步骤、调用外部工具（如法规数据库、计算器、</w:t>
      </w:r>
      <w:r>
        <w:rPr>
          <w:rFonts w:ascii="Times New Roman" w:hAnsi="Times New Roman" w:cs="Segoe UI"/>
          <w:color w:val="0F1115"/>
          <w:shd w:val="clear" w:color="auto" w:fill="FFFFFF"/>
        </w:rPr>
        <w:t>API</w:t>
      </w:r>
      <w:r>
        <w:rPr>
          <w:rFonts w:ascii="Times New Roman" w:hAnsi="Times New Roman" w:cs="Segoe UI"/>
          <w:color w:val="0F1115"/>
          <w:shd w:val="clear" w:color="auto" w:fill="FFFFFF"/>
        </w:rPr>
        <w:t>接口）、记忆对话历史，从而实现合同自动化审查、多轮法律咨询等复杂业务流程。研究表明，在法律文本理解任务上，经过微调的大语言模型在条款分类、风险识别等任务中已达到</w:t>
      </w:r>
      <w:r>
        <w:rPr>
          <w:rFonts w:ascii="Times New Roman" w:hAnsi="Times New Roman" w:cs="Segoe UI"/>
          <w:color w:val="0F1115"/>
          <w:shd w:val="clear" w:color="auto" w:fill="FFFFFF"/>
        </w:rPr>
        <w:t>85%</w:t>
      </w:r>
      <w:r>
        <w:rPr>
          <w:rFonts w:ascii="Times New Roman" w:hAnsi="Times New Roman" w:cs="Segoe UI"/>
          <w:color w:val="0F1115"/>
          <w:shd w:val="clear" w:color="auto" w:fill="FFFFFF"/>
        </w:rPr>
        <w:t>以上的人工一致性水平，为法律服务的智能化提供了技术可行性</w:t>
      </w:r>
      <w:hyperlink r:id="rId13" w:tgtFrame="https://chat.deepseek.com/a/chat/s/_blank" w:history="1"/>
      <w:hyperlink r:id="rId14" w:tgtFrame="https://chat.deepseek.com/a/chat/s/_blank" w:history="1"/>
      <w:r>
        <w:rPr>
          <w:rFonts w:ascii="Times New Roman" w:hAnsi="Times New Roman" w:cs="Segoe UI"/>
          <w:color w:val="0F1115"/>
          <w:shd w:val="clear" w:color="auto" w:fill="FFFFFF"/>
        </w:rPr>
        <w:t>。</w:t>
      </w:r>
    </w:p>
    <w:p w14:paraId="4DC1C934" w14:textId="77777777" w:rsidR="008548AE" w:rsidRDefault="00B2778A">
      <w:pPr>
        <w:pStyle w:val="2"/>
        <w:numPr>
          <w:ilvl w:val="1"/>
          <w:numId w:val="2"/>
        </w:numPr>
      </w:pPr>
      <w:r>
        <w:rPr>
          <w:rFonts w:hint="eastAsia"/>
        </w:rPr>
        <w:lastRenderedPageBreak/>
        <w:t>国内外研究现状</w:t>
      </w:r>
    </w:p>
    <w:p w14:paraId="1E50AE4D" w14:textId="77777777" w:rsidR="008548AE" w:rsidRDefault="00B2778A">
      <w:pPr>
        <w:pStyle w:val="3"/>
        <w:spacing w:line="415" w:lineRule="auto"/>
        <w:ind w:left="425"/>
        <w:rPr>
          <w:sz w:val="28"/>
          <w:szCs w:val="28"/>
        </w:rPr>
      </w:pPr>
      <w:r>
        <w:rPr>
          <w:rFonts w:hint="eastAsia"/>
          <w:sz w:val="28"/>
          <w:szCs w:val="28"/>
        </w:rPr>
        <w:t>1.2.1</w:t>
      </w:r>
      <w:r>
        <w:rPr>
          <w:rFonts w:hint="eastAsia"/>
          <w:sz w:val="28"/>
          <w:szCs w:val="28"/>
        </w:rPr>
        <w:t>国际研究进展</w:t>
      </w:r>
    </w:p>
    <w:p w14:paraId="183B94B8" w14:textId="77777777" w:rsidR="008548AE" w:rsidRPr="00D67CD5" w:rsidRDefault="00D67CD5">
      <w:pPr>
        <w:pStyle w:val="af"/>
        <w:shd w:val="clear" w:color="auto" w:fill="FFFFFF"/>
        <w:spacing w:before="0" w:beforeAutospacing="0" w:after="0" w:afterAutospacing="0" w:line="400" w:lineRule="exact"/>
        <w:ind w:firstLineChars="200" w:firstLine="482"/>
        <w:rPr>
          <w:rFonts w:ascii="Times New Roman" w:hAnsi="Times New Roman" w:cs="Segoe UI"/>
          <w:b/>
          <w:bCs/>
          <w:color w:val="0F1115"/>
          <w:shd w:val="clear" w:color="auto" w:fill="FFFFFF"/>
        </w:rPr>
      </w:pPr>
      <w:r>
        <w:rPr>
          <w:rFonts w:ascii="Times New Roman" w:hAnsi="Times New Roman" w:cs="Segoe UI" w:hint="eastAsia"/>
          <w:b/>
          <w:bCs/>
          <w:color w:val="0F1115"/>
          <w:shd w:val="clear" w:color="auto" w:fill="FFFFFF"/>
        </w:rPr>
        <w:t>（</w:t>
      </w:r>
      <w:r>
        <w:rPr>
          <w:rFonts w:ascii="Times New Roman" w:hAnsi="Times New Roman" w:cs="Segoe UI" w:hint="eastAsia"/>
          <w:b/>
          <w:bCs/>
          <w:color w:val="0F1115"/>
          <w:shd w:val="clear" w:color="auto" w:fill="FFFFFF"/>
        </w:rPr>
        <w:t>1</w:t>
      </w:r>
      <w:r>
        <w:rPr>
          <w:rFonts w:ascii="Times New Roman" w:hAnsi="Times New Roman" w:cs="Segoe UI" w:hint="eastAsia"/>
          <w:b/>
          <w:bCs/>
          <w:color w:val="0F1115"/>
          <w:shd w:val="clear" w:color="auto" w:fill="FFFFFF"/>
        </w:rPr>
        <w:t>）</w:t>
      </w:r>
      <w:r w:rsidRPr="00D67CD5">
        <w:rPr>
          <w:rFonts w:ascii="Times New Roman" w:hAnsi="Times New Roman" w:cs="Segoe UI"/>
          <w:b/>
          <w:bCs/>
          <w:color w:val="0F1115"/>
          <w:shd w:val="clear" w:color="auto" w:fill="FFFFFF"/>
        </w:rPr>
        <w:t>法律</w:t>
      </w:r>
      <w:r w:rsidRPr="00D67CD5">
        <w:rPr>
          <w:rFonts w:ascii="Times New Roman" w:hAnsi="Times New Roman" w:cs="Segoe UI"/>
          <w:b/>
          <w:bCs/>
          <w:color w:val="0F1115"/>
          <w:shd w:val="clear" w:color="auto" w:fill="FFFFFF"/>
        </w:rPr>
        <w:t>LLM</w:t>
      </w:r>
      <w:r w:rsidRPr="00D67CD5">
        <w:rPr>
          <w:rFonts w:ascii="Times New Roman" w:hAnsi="Times New Roman" w:cs="Segoe UI"/>
          <w:b/>
          <w:bCs/>
          <w:color w:val="0F1115"/>
          <w:shd w:val="clear" w:color="auto" w:fill="FFFFFF"/>
        </w:rPr>
        <w:t>智能体的</w:t>
      </w:r>
      <w:r w:rsidRPr="00D67CD5">
        <w:rPr>
          <w:rFonts w:ascii="Times New Roman" w:hAnsi="Times New Roman" w:cs="Segoe UI" w:hint="eastAsia"/>
          <w:b/>
          <w:bCs/>
          <w:color w:val="0F1115"/>
          <w:shd w:val="clear" w:color="auto" w:fill="FFFFFF"/>
        </w:rPr>
        <w:t>研究</w:t>
      </w:r>
    </w:p>
    <w:p w14:paraId="40C51B07" w14:textId="77777777" w:rsidR="008548AE" w:rsidRDefault="00B2778A">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color w:val="0F1115"/>
          <w:shd w:val="clear" w:color="auto" w:fill="FFFFFF"/>
        </w:rPr>
        <w:t>Liu</w:t>
      </w:r>
      <w:r>
        <w:rPr>
          <w:rFonts w:ascii="Times New Roman" w:hAnsi="Times New Roman" w:cs="Segoe UI"/>
          <w:color w:val="0F1115"/>
          <w:shd w:val="clear" w:color="auto" w:fill="FFFFFF"/>
        </w:rPr>
        <w:t>等人（</w:t>
      </w:r>
      <w:r>
        <w:rPr>
          <w:rFonts w:ascii="Times New Roman" w:hAnsi="Times New Roman" w:cs="Segoe UI"/>
          <w:color w:val="0F1115"/>
          <w:shd w:val="clear" w:color="auto" w:fill="FFFFFF"/>
        </w:rPr>
        <w:t>2026</w:t>
      </w:r>
      <w:r>
        <w:rPr>
          <w:rFonts w:ascii="Times New Roman" w:hAnsi="Times New Roman" w:cs="Segoe UI"/>
          <w:color w:val="0F1115"/>
          <w:shd w:val="clear" w:color="auto" w:fill="FFFFFF"/>
        </w:rPr>
        <w:t>）系统分析了从标准法律</w:t>
      </w:r>
      <w:r>
        <w:rPr>
          <w:rFonts w:ascii="Times New Roman" w:hAnsi="Times New Roman" w:cs="Segoe UI"/>
          <w:color w:val="0F1115"/>
          <w:shd w:val="clear" w:color="auto" w:fill="FFFFFF"/>
        </w:rPr>
        <w:t>LLM</w:t>
      </w:r>
      <w:r>
        <w:rPr>
          <w:rFonts w:ascii="Times New Roman" w:hAnsi="Times New Roman" w:cs="Segoe UI"/>
          <w:color w:val="0F1115"/>
          <w:shd w:val="clear" w:color="auto" w:fill="FFFFFF"/>
        </w:rPr>
        <w:t>向法律智能体的技术转换，提出了覆盖法律检索、诉讼与争议解决、合规与监管、咨询顾问与交易实务、非实质性任务五大核心类别的智能体应用分类体系。研究特别指出，独立</w:t>
      </w:r>
      <w:r>
        <w:rPr>
          <w:rFonts w:ascii="Times New Roman" w:hAnsi="Times New Roman" w:cs="Segoe UI"/>
          <w:color w:val="0F1115"/>
          <w:shd w:val="clear" w:color="auto" w:fill="FFFFFF"/>
        </w:rPr>
        <w:t>LLM</w:t>
      </w:r>
      <w:r>
        <w:rPr>
          <w:rFonts w:ascii="Times New Roman" w:hAnsi="Times New Roman" w:cs="Segoe UI"/>
          <w:color w:val="0F1115"/>
          <w:shd w:val="clear" w:color="auto" w:fill="FFFFFF"/>
        </w:rPr>
        <w:t>在法律场景中面临三类关键限制：一是长周期、多阶段工作流程的处理困难；二是幻觉问题导致的法律引用虚构风险；三是固定权重模型难以适应法规演变、黑箱推理引发问责困境。而</w:t>
      </w:r>
      <w:r>
        <w:rPr>
          <w:rFonts w:ascii="Times New Roman" w:hAnsi="Times New Roman" w:cs="Segoe UI"/>
          <w:color w:val="0F1115"/>
          <w:shd w:val="clear" w:color="auto" w:fill="FFFFFF"/>
        </w:rPr>
        <w:t>LLM</w:t>
      </w:r>
      <w:r>
        <w:rPr>
          <w:rFonts w:ascii="Times New Roman" w:hAnsi="Times New Roman" w:cs="Segoe UI"/>
          <w:color w:val="0F1115"/>
          <w:shd w:val="clear" w:color="auto" w:fill="FFFFFF"/>
        </w:rPr>
        <w:t>智能体通过规划、记忆和工具使用等能力，能够有效缓解这些限制</w:t>
      </w:r>
      <w:hyperlink r:id="rId15" w:tgtFrame="https://chat.deepseek.com/a/chat/s/_blank" w:history="1"/>
      <w:r>
        <w:rPr>
          <w:rFonts w:ascii="Times New Roman" w:hAnsi="Times New Roman" w:cs="Segoe UI"/>
          <w:color w:val="0F1115"/>
          <w:shd w:val="clear" w:color="auto" w:fill="FFFFFF"/>
        </w:rPr>
        <w:t>。</w:t>
      </w:r>
    </w:p>
    <w:p w14:paraId="64AAC09F" w14:textId="77777777" w:rsidR="008548AE" w:rsidRDefault="00B2778A">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color w:val="0F1115"/>
          <w:shd w:val="clear" w:color="auto" w:fill="FFFFFF"/>
        </w:rPr>
        <w:t>Hou</w:t>
      </w:r>
      <w:r>
        <w:rPr>
          <w:rFonts w:ascii="Times New Roman" w:hAnsi="Times New Roman" w:cs="Segoe UI"/>
          <w:color w:val="0F1115"/>
          <w:shd w:val="clear" w:color="auto" w:fill="FFFFFF"/>
        </w:rPr>
        <w:t>等人（</w:t>
      </w:r>
      <w:r>
        <w:rPr>
          <w:rFonts w:ascii="Times New Roman" w:hAnsi="Times New Roman" w:cs="Segoe UI"/>
          <w:color w:val="0F1115"/>
          <w:shd w:val="clear" w:color="auto" w:fill="FFFFFF"/>
        </w:rPr>
        <w:t>2025</w:t>
      </w:r>
      <w:r>
        <w:rPr>
          <w:rFonts w:ascii="Times New Roman" w:hAnsi="Times New Roman" w:cs="Segoe UI"/>
          <w:color w:val="0F1115"/>
          <w:shd w:val="clear" w:color="auto" w:fill="FFFFFF"/>
        </w:rPr>
        <w:t>）发表于《</w:t>
      </w:r>
      <w:r>
        <w:rPr>
          <w:rFonts w:ascii="Times New Roman" w:hAnsi="Times New Roman" w:cs="Segoe UI" w:hint="eastAsia"/>
          <w:color w:val="0F1115"/>
          <w:shd w:val="clear" w:color="auto" w:fill="FFFFFF"/>
        </w:rPr>
        <w:t>Nature</w:t>
      </w:r>
      <w:r>
        <w:rPr>
          <w:rFonts w:ascii="Times New Roman" w:hAnsi="Times New Roman" w:cs="Segoe UI"/>
          <w:color w:val="0F1115"/>
          <w:shd w:val="clear" w:color="auto" w:fill="FFFFFF"/>
        </w:rPr>
        <w:t>》子刊《人文与社会科学通讯》全面梳理了</w:t>
      </w:r>
      <w:r>
        <w:rPr>
          <w:rFonts w:ascii="Times New Roman" w:hAnsi="Times New Roman" w:cs="Segoe UI"/>
          <w:color w:val="0F1115"/>
          <w:shd w:val="clear" w:color="auto" w:fill="FFFFFF"/>
        </w:rPr>
        <w:t>16</w:t>
      </w:r>
      <w:r>
        <w:rPr>
          <w:rFonts w:ascii="Times New Roman" w:hAnsi="Times New Roman" w:cs="Segoe UI"/>
          <w:color w:val="0F1115"/>
          <w:shd w:val="clear" w:color="auto" w:fill="FFFFFF"/>
        </w:rPr>
        <w:t>个法律</w:t>
      </w:r>
      <w:r>
        <w:rPr>
          <w:rFonts w:ascii="Times New Roman" w:hAnsi="Times New Roman" w:cs="Segoe UI"/>
          <w:color w:val="0F1115"/>
          <w:shd w:val="clear" w:color="auto" w:fill="FFFFFF"/>
        </w:rPr>
        <w:t>LLM</w:t>
      </w:r>
      <w:r>
        <w:rPr>
          <w:rFonts w:ascii="Times New Roman" w:hAnsi="Times New Roman" w:cs="Segoe UI"/>
          <w:color w:val="0F1115"/>
          <w:shd w:val="clear" w:color="auto" w:fill="FFFFFF"/>
        </w:rPr>
        <w:t>系列和</w:t>
      </w:r>
      <w:r>
        <w:rPr>
          <w:rFonts w:ascii="Times New Roman" w:hAnsi="Times New Roman" w:cs="Segoe UI"/>
          <w:color w:val="0F1115"/>
          <w:shd w:val="clear" w:color="auto" w:fill="FFFFFF"/>
        </w:rPr>
        <w:t>47</w:t>
      </w:r>
      <w:r>
        <w:rPr>
          <w:rFonts w:ascii="Times New Roman" w:hAnsi="Times New Roman" w:cs="Segoe UI"/>
          <w:color w:val="0F1115"/>
          <w:shd w:val="clear" w:color="auto" w:fill="FFFFFF"/>
        </w:rPr>
        <w:t>个基于</w:t>
      </w:r>
      <w:r>
        <w:rPr>
          <w:rFonts w:ascii="Times New Roman" w:hAnsi="Times New Roman" w:cs="Segoe UI"/>
          <w:color w:val="0F1115"/>
          <w:shd w:val="clear" w:color="auto" w:fill="FFFFFF"/>
        </w:rPr>
        <w:t>LLM</w:t>
      </w:r>
      <w:r>
        <w:rPr>
          <w:rFonts w:ascii="Times New Roman" w:hAnsi="Times New Roman" w:cs="Segoe UI"/>
          <w:color w:val="0F1115"/>
          <w:shd w:val="clear" w:color="auto" w:fill="FFFFFF"/>
        </w:rPr>
        <w:t>的法律任务框架，指出</w:t>
      </w:r>
      <w:r>
        <w:rPr>
          <w:rFonts w:ascii="Times New Roman" w:hAnsi="Times New Roman" w:cs="Segoe UI"/>
          <w:color w:val="0F1115"/>
          <w:shd w:val="clear" w:color="auto" w:fill="FFFFFF"/>
        </w:rPr>
        <w:t>LLM</w:t>
      </w:r>
      <w:r>
        <w:rPr>
          <w:rFonts w:ascii="Times New Roman" w:hAnsi="Times New Roman" w:cs="Segoe UI"/>
          <w:color w:val="0F1115"/>
          <w:shd w:val="clear" w:color="auto" w:fill="FFFFFF"/>
        </w:rPr>
        <w:t>在法律文书起草、案件分析、法律研究、合规监控和法律教育等五大领域展现出显著应用价值，但同时警示当前模型在偏见、可解释性、准确性和伦理风险方面仍面临挑战。</w:t>
      </w:r>
    </w:p>
    <w:p w14:paraId="05AC6EE1" w14:textId="77777777" w:rsidR="008548AE" w:rsidRDefault="00B2778A">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color w:val="0F1115"/>
          <w:shd w:val="clear" w:color="auto" w:fill="FFFFFF"/>
        </w:rPr>
        <w:t>此外，</w:t>
      </w:r>
      <w:r>
        <w:rPr>
          <w:rFonts w:ascii="Times New Roman" w:hAnsi="Times New Roman" w:cs="Segoe UI"/>
          <w:color w:val="0F1115"/>
          <w:shd w:val="clear" w:color="auto" w:fill="FFFFFF"/>
        </w:rPr>
        <w:t>He</w:t>
      </w:r>
      <w:r>
        <w:rPr>
          <w:rFonts w:ascii="Times New Roman" w:hAnsi="Times New Roman" w:cs="Segoe UI"/>
          <w:color w:val="0F1115"/>
          <w:shd w:val="clear" w:color="auto" w:fill="FFFFFF"/>
        </w:rPr>
        <w:t>和</w:t>
      </w:r>
      <w:r>
        <w:rPr>
          <w:rFonts w:ascii="Times New Roman" w:hAnsi="Times New Roman" w:cs="Segoe UI"/>
          <w:color w:val="0F1115"/>
          <w:shd w:val="clear" w:color="auto" w:fill="FFFFFF"/>
        </w:rPr>
        <w:t>Hu</w:t>
      </w:r>
      <w:r>
        <w:rPr>
          <w:rFonts w:ascii="Times New Roman" w:hAnsi="Times New Roman" w:cs="Segoe UI"/>
          <w:color w:val="0F1115"/>
          <w:shd w:val="clear" w:color="auto" w:fill="FFFFFF"/>
        </w:rPr>
        <w:t>（</w:t>
      </w:r>
      <w:r>
        <w:rPr>
          <w:rFonts w:ascii="Times New Roman" w:hAnsi="Times New Roman" w:cs="Segoe UI"/>
          <w:color w:val="0F1115"/>
          <w:shd w:val="clear" w:color="auto" w:fill="FFFFFF"/>
        </w:rPr>
        <w:t>2026</w:t>
      </w:r>
      <w:r>
        <w:rPr>
          <w:rFonts w:ascii="Times New Roman" w:hAnsi="Times New Roman" w:cs="Segoe UI"/>
          <w:color w:val="0F1115"/>
          <w:shd w:val="clear" w:color="auto" w:fill="FFFFFF"/>
        </w:rPr>
        <w:t>）进一步将</w:t>
      </w:r>
      <w:r>
        <w:rPr>
          <w:rFonts w:ascii="Times New Roman" w:hAnsi="Times New Roman" w:cs="Segoe UI"/>
          <w:color w:val="0F1115"/>
          <w:shd w:val="clear" w:color="auto" w:fill="FFFFFF"/>
        </w:rPr>
        <w:t>LLM</w:t>
      </w:r>
      <w:r>
        <w:rPr>
          <w:rFonts w:ascii="Times New Roman" w:hAnsi="Times New Roman" w:cs="Segoe UI"/>
          <w:color w:val="0F1115"/>
          <w:shd w:val="clear" w:color="auto" w:fill="FFFFFF"/>
        </w:rPr>
        <w:t>法律任务按典型法律工作流组织，包括法律信息检索、法律文档分析、司法判决预测、法律问答、法律文档生成、</w:t>
      </w:r>
      <w:r>
        <w:rPr>
          <w:rFonts w:ascii="Times New Roman" w:hAnsi="Times New Roman" w:cs="Segoe UI"/>
          <w:color w:val="0F1115"/>
          <w:shd w:val="clear" w:color="auto" w:fill="FFFFFF"/>
        </w:rPr>
        <w:t>法律智能体建模和法律教育培训等七个类别，并系统整理了公开的法律数据集、基准测试和代码资源</w:t>
      </w:r>
      <w:hyperlink r:id="rId16" w:tgtFrame="https://chat.deepseek.com/a/chat/s/_blank" w:history="1"/>
      <w:r>
        <w:rPr>
          <w:rFonts w:ascii="Times New Roman" w:hAnsi="Times New Roman" w:cs="Segoe UI"/>
          <w:color w:val="0F1115"/>
          <w:shd w:val="clear" w:color="auto" w:fill="FFFFFF"/>
        </w:rPr>
        <w:t>。</w:t>
      </w:r>
    </w:p>
    <w:p w14:paraId="43265C6B" w14:textId="77777777" w:rsidR="008548AE" w:rsidRPr="00D67CD5" w:rsidRDefault="00B2778A">
      <w:pPr>
        <w:pStyle w:val="af"/>
        <w:shd w:val="clear" w:color="auto" w:fill="FFFFFF"/>
        <w:spacing w:before="0" w:beforeAutospacing="0" w:after="0" w:afterAutospacing="0" w:line="400" w:lineRule="exact"/>
        <w:ind w:firstLineChars="200" w:firstLine="482"/>
        <w:rPr>
          <w:rFonts w:ascii="Times New Roman" w:hAnsi="Times New Roman" w:cs="Segoe UI"/>
          <w:b/>
          <w:bCs/>
          <w:color w:val="0F1115"/>
          <w:shd w:val="clear" w:color="auto" w:fill="FFFFFF"/>
        </w:rPr>
      </w:pPr>
      <w:r w:rsidRPr="00D67CD5">
        <w:rPr>
          <w:rFonts w:ascii="Times New Roman" w:hAnsi="Times New Roman" w:cs="Segoe UI" w:hint="eastAsia"/>
          <w:b/>
          <w:bCs/>
          <w:color w:val="0F1115"/>
          <w:shd w:val="clear" w:color="auto" w:fill="FFFFFF"/>
        </w:rPr>
        <w:t>（</w:t>
      </w:r>
      <w:r w:rsidR="00D67CD5">
        <w:rPr>
          <w:rFonts w:ascii="Times New Roman" w:hAnsi="Times New Roman" w:cs="Segoe UI" w:hint="eastAsia"/>
          <w:b/>
          <w:bCs/>
          <w:color w:val="0F1115"/>
          <w:shd w:val="clear" w:color="auto" w:fill="FFFFFF"/>
        </w:rPr>
        <w:t>2</w:t>
      </w:r>
      <w:r w:rsidRPr="00D67CD5">
        <w:rPr>
          <w:rFonts w:ascii="Times New Roman" w:hAnsi="Times New Roman" w:cs="Segoe UI" w:hint="eastAsia"/>
          <w:b/>
          <w:bCs/>
          <w:color w:val="0F1115"/>
          <w:shd w:val="clear" w:color="auto" w:fill="FFFFFF"/>
        </w:rPr>
        <w:t>）多智能体框架的研究</w:t>
      </w:r>
    </w:p>
    <w:p w14:paraId="31B454EE" w14:textId="77777777" w:rsidR="008548AE" w:rsidRDefault="00B2778A">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hint="eastAsia"/>
          <w:color w:val="0F1115"/>
          <w:shd w:val="clear" w:color="auto" w:fill="FFFFFF"/>
        </w:rPr>
        <w:t>在多智能体系统设计方面，</w:t>
      </w:r>
      <w:r>
        <w:rPr>
          <w:rFonts w:ascii="Times New Roman" w:hAnsi="Times New Roman" w:cs="Segoe UI" w:hint="eastAsia"/>
          <w:color w:val="0F1115"/>
          <w:shd w:val="clear" w:color="auto" w:fill="FFFFFF"/>
        </w:rPr>
        <w:t>Raptopoulos</w:t>
      </w:r>
      <w:r>
        <w:rPr>
          <w:rFonts w:ascii="Times New Roman" w:hAnsi="Times New Roman" w:cs="Segoe UI" w:hint="eastAsia"/>
          <w:color w:val="0F1115"/>
          <w:shd w:val="clear" w:color="auto" w:fill="FFFFFF"/>
        </w:rPr>
        <w:t>等人（</w:t>
      </w:r>
      <w:r>
        <w:rPr>
          <w:rFonts w:ascii="Times New Roman" w:hAnsi="Times New Roman" w:cs="Segoe UI" w:hint="eastAsia"/>
          <w:color w:val="0F1115"/>
          <w:shd w:val="clear" w:color="auto" w:fill="FFFFFF"/>
        </w:rPr>
        <w:t>2025</w:t>
      </w:r>
      <w:r>
        <w:rPr>
          <w:rFonts w:ascii="Times New Roman" w:hAnsi="Times New Roman" w:cs="Segoe UI" w:hint="eastAsia"/>
          <w:color w:val="0F1115"/>
          <w:shd w:val="clear" w:color="auto" w:fill="FFFFFF"/>
        </w:rPr>
        <w:t>）提出了</w:t>
      </w:r>
      <w:r>
        <w:rPr>
          <w:rFonts w:ascii="Times New Roman" w:hAnsi="Times New Roman" w:cs="Segoe UI" w:hint="eastAsia"/>
          <w:color w:val="0F1115"/>
          <w:shd w:val="clear" w:color="auto" w:fill="FFFFFF"/>
        </w:rPr>
        <w:t>PAKTON</w:t>
      </w:r>
      <w:r>
        <w:rPr>
          <w:rFonts w:ascii="Times New Roman" w:hAnsi="Times New Roman" w:cs="Segoe UI" w:hint="eastAsia"/>
          <w:color w:val="0F1115"/>
          <w:shd w:val="clear" w:color="auto" w:fill="FFFFFF"/>
        </w:rPr>
        <w:t>框架，采用检索增强生成技术处理长文本法律协议的问答任务，通过协作式</w:t>
      </w:r>
      <w:r>
        <w:rPr>
          <w:rFonts w:ascii="Times New Roman" w:hAnsi="Times New Roman" w:cs="Segoe UI" w:hint="eastAsia"/>
          <w:color w:val="0F1115"/>
          <w:shd w:val="clear" w:color="auto" w:fill="FFFFFF"/>
        </w:rPr>
        <w:t>Agent</w:t>
      </w:r>
      <w:r>
        <w:rPr>
          <w:rFonts w:ascii="Times New Roman" w:hAnsi="Times New Roman" w:cs="Segoe UI" w:hint="eastAsia"/>
          <w:color w:val="0F1115"/>
          <w:shd w:val="clear" w:color="auto" w:fill="FFFFFF"/>
        </w:rPr>
        <w:t>工作流实现了法律文档的自动化审查。实验表明，</w:t>
      </w:r>
      <w:r>
        <w:rPr>
          <w:rFonts w:ascii="Times New Roman" w:hAnsi="Times New Roman" w:cs="Segoe UI" w:hint="eastAsia"/>
          <w:color w:val="0F1115"/>
          <w:shd w:val="clear" w:color="auto" w:fill="FFFFFF"/>
        </w:rPr>
        <w:t>PAKTON</w:t>
      </w:r>
      <w:r>
        <w:rPr>
          <w:rFonts w:ascii="Times New Roman" w:hAnsi="Times New Roman" w:cs="Segoe UI" w:hint="eastAsia"/>
          <w:color w:val="0F1115"/>
          <w:shd w:val="clear" w:color="auto" w:fill="FFFFFF"/>
        </w:rPr>
        <w:t>在预测准确性、检索性能、可解释性和完整性方面均优于通用模型和预训练模型。</w:t>
      </w:r>
    </w:p>
    <w:p w14:paraId="6E2B030D" w14:textId="77777777" w:rsidR="008548AE" w:rsidRDefault="00B2778A">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hint="eastAsia"/>
          <w:color w:val="0F1115"/>
          <w:shd w:val="clear" w:color="auto" w:fill="FFFFFF"/>
        </w:rPr>
        <w:t>Tan</w:t>
      </w:r>
      <w:r>
        <w:rPr>
          <w:rFonts w:ascii="Times New Roman" w:hAnsi="Times New Roman" w:cs="Segoe UI" w:hint="eastAsia"/>
          <w:color w:val="0F1115"/>
          <w:shd w:val="clear" w:color="auto" w:fill="FFFFFF"/>
        </w:rPr>
        <w:t>和</w:t>
      </w:r>
      <w:r>
        <w:rPr>
          <w:rFonts w:ascii="Times New Roman" w:hAnsi="Times New Roman" w:cs="Segoe UI" w:hint="eastAsia"/>
          <w:color w:val="0F1115"/>
          <w:shd w:val="clear" w:color="auto" w:fill="FFFFFF"/>
        </w:rPr>
        <w:t>Raptopoulos</w:t>
      </w:r>
      <w:r>
        <w:rPr>
          <w:rFonts w:ascii="Times New Roman" w:hAnsi="Times New Roman" w:cs="Segoe UI" w:hint="eastAsia"/>
          <w:color w:val="0F1115"/>
          <w:shd w:val="clear" w:color="auto" w:fill="FFFFFF"/>
        </w:rPr>
        <w:t>（</w:t>
      </w:r>
      <w:r>
        <w:rPr>
          <w:rFonts w:ascii="Times New Roman" w:hAnsi="Times New Roman" w:cs="Segoe UI" w:hint="eastAsia"/>
          <w:color w:val="0F1115"/>
          <w:shd w:val="clear" w:color="auto" w:fill="FFFFFF"/>
        </w:rPr>
        <w:t>2025</w:t>
      </w:r>
      <w:r>
        <w:rPr>
          <w:rFonts w:ascii="Times New Roman" w:hAnsi="Times New Roman" w:cs="Segoe UI" w:hint="eastAsia"/>
          <w:color w:val="0F1115"/>
          <w:shd w:val="clear" w:color="auto" w:fill="FFFFFF"/>
        </w:rPr>
        <w:t>）进一步提出了</w:t>
      </w:r>
      <w:r>
        <w:rPr>
          <w:rFonts w:ascii="Times New Roman" w:hAnsi="Times New Roman" w:cs="Segoe UI" w:hint="eastAsia"/>
          <w:color w:val="0F1115"/>
          <w:shd w:val="clear" w:color="auto" w:fill="FFFFFF"/>
        </w:rPr>
        <w:t>LegalWebAgent</w:t>
      </w:r>
      <w:r>
        <w:rPr>
          <w:rFonts w:ascii="Times New Roman" w:hAnsi="Times New Roman" w:cs="Segoe UI" w:hint="eastAsia"/>
          <w:color w:val="0F1115"/>
          <w:shd w:val="clear" w:color="auto" w:fill="FFFFFF"/>
        </w:rPr>
        <w:t>框架，利用多模态大语言模型驱动的</w:t>
      </w:r>
      <w:r>
        <w:rPr>
          <w:rFonts w:ascii="Times New Roman" w:hAnsi="Times New Roman" w:cs="Segoe UI" w:hint="eastAsia"/>
          <w:color w:val="0F1115"/>
          <w:shd w:val="clear" w:color="auto" w:fill="FFFFFF"/>
        </w:rPr>
        <w:t>Web</w:t>
      </w:r>
      <w:r>
        <w:rPr>
          <w:rFonts w:ascii="Times New Roman" w:hAnsi="Times New Roman" w:cs="Segoe UI" w:hint="eastAsia"/>
          <w:color w:val="0F1115"/>
          <w:shd w:val="clear" w:color="auto" w:fill="FFFFFF"/>
        </w:rPr>
        <w:t>智能体，通过“询问</w:t>
      </w:r>
      <w:r>
        <w:rPr>
          <w:rFonts w:ascii="Times New Roman" w:hAnsi="Times New Roman" w:cs="Segoe UI" w:hint="eastAsia"/>
          <w:color w:val="0F1115"/>
          <w:shd w:val="clear" w:color="auto" w:fill="FFFFFF"/>
        </w:rPr>
        <w:t>-</w:t>
      </w:r>
      <w:r>
        <w:rPr>
          <w:rFonts w:ascii="Times New Roman" w:hAnsi="Times New Roman" w:cs="Segoe UI" w:hint="eastAsia"/>
          <w:color w:val="0F1115"/>
          <w:shd w:val="clear" w:color="auto" w:fill="FFFFFF"/>
        </w:rPr>
        <w:t>浏览</w:t>
      </w:r>
      <w:r>
        <w:rPr>
          <w:rFonts w:ascii="Times New Roman" w:hAnsi="Times New Roman" w:cs="Segoe UI" w:hint="eastAsia"/>
          <w:color w:val="0F1115"/>
          <w:shd w:val="clear" w:color="auto" w:fill="FFFFFF"/>
        </w:rPr>
        <w:t>-</w:t>
      </w:r>
      <w:r>
        <w:rPr>
          <w:rFonts w:ascii="Times New Roman" w:hAnsi="Times New Roman" w:cs="Segoe UI" w:hint="eastAsia"/>
          <w:color w:val="0F1115"/>
          <w:shd w:val="clear" w:color="auto" w:fill="FFFFFF"/>
        </w:rPr>
        <w:t>行动”三阶段流程实现了从用户查询到具体操作的完整流程。在模拟魁北克民法用户典型法律服务流程的基准测试中，</w:t>
      </w:r>
      <w:r>
        <w:rPr>
          <w:rFonts w:ascii="Times New Roman" w:hAnsi="Times New Roman" w:cs="Segoe UI" w:hint="eastAsia"/>
          <w:color w:val="0F1115"/>
          <w:shd w:val="clear" w:color="auto" w:fill="FFFFFF"/>
        </w:rPr>
        <w:t>LegalWebAgent</w:t>
      </w:r>
      <w:r>
        <w:rPr>
          <w:rFonts w:ascii="Times New Roman" w:hAnsi="Times New Roman" w:cs="Segoe UI" w:hint="eastAsia"/>
          <w:color w:val="0F1115"/>
          <w:shd w:val="clear" w:color="auto" w:fill="FFFFFF"/>
        </w:rPr>
        <w:t>取得了</w:t>
      </w:r>
      <w:r>
        <w:rPr>
          <w:rFonts w:ascii="Times New Roman" w:hAnsi="Times New Roman" w:cs="Segoe UI" w:hint="eastAsia"/>
          <w:color w:val="0F1115"/>
          <w:shd w:val="clear" w:color="auto" w:fill="FFFFFF"/>
        </w:rPr>
        <w:t>86.7%</w:t>
      </w:r>
      <w:r>
        <w:rPr>
          <w:rFonts w:ascii="Times New Roman" w:hAnsi="Times New Roman" w:cs="Segoe UI" w:hint="eastAsia"/>
          <w:color w:val="0F1115"/>
          <w:shd w:val="clear" w:color="auto" w:fill="FFFFFF"/>
        </w:rPr>
        <w:t>的最高成功率，有</w:t>
      </w:r>
      <w:r>
        <w:rPr>
          <w:rFonts w:ascii="Times New Roman" w:hAnsi="Times New Roman" w:cs="Segoe UI" w:hint="eastAsia"/>
          <w:color w:val="0F1115"/>
          <w:shd w:val="clear" w:color="auto" w:fill="FFFFFF"/>
        </w:rPr>
        <w:t>力证明了</w:t>
      </w:r>
      <w:r>
        <w:rPr>
          <w:rFonts w:ascii="Times New Roman" w:hAnsi="Times New Roman" w:cs="Segoe UI" w:hint="eastAsia"/>
          <w:color w:val="0F1115"/>
          <w:shd w:val="clear" w:color="auto" w:fill="FFFFFF"/>
        </w:rPr>
        <w:t>LLM</w:t>
      </w:r>
      <w:r>
        <w:rPr>
          <w:rFonts w:ascii="Times New Roman" w:hAnsi="Times New Roman" w:cs="Segoe UI" w:hint="eastAsia"/>
          <w:color w:val="0F1115"/>
          <w:shd w:val="clear" w:color="auto" w:fill="FFFFFF"/>
        </w:rPr>
        <w:t>智能体在提升司法可及性方面的巨大潜力。</w:t>
      </w:r>
    </w:p>
    <w:p w14:paraId="03210CB4" w14:textId="77777777" w:rsidR="008548AE" w:rsidRDefault="00B2778A">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hint="eastAsia"/>
          <w:color w:val="0F1115"/>
          <w:shd w:val="clear" w:color="auto" w:fill="FFFFFF"/>
        </w:rPr>
        <w:t>Dushkin</w:t>
      </w:r>
      <w:r>
        <w:rPr>
          <w:rFonts w:ascii="Times New Roman" w:hAnsi="Times New Roman" w:cs="Segoe UI" w:hint="eastAsia"/>
          <w:color w:val="0F1115"/>
          <w:shd w:val="clear" w:color="auto" w:fill="FFFFFF"/>
        </w:rPr>
        <w:t>等人（</w:t>
      </w:r>
      <w:r>
        <w:rPr>
          <w:rFonts w:ascii="Times New Roman" w:hAnsi="Times New Roman" w:cs="Segoe UI" w:hint="eastAsia"/>
          <w:color w:val="0F1115"/>
          <w:shd w:val="clear" w:color="auto" w:fill="FFFFFF"/>
        </w:rPr>
        <w:t>2025</w:t>
      </w:r>
      <w:r>
        <w:rPr>
          <w:rFonts w:ascii="Times New Roman" w:hAnsi="Times New Roman" w:cs="Segoe UI" w:hint="eastAsia"/>
          <w:color w:val="0F1115"/>
          <w:shd w:val="clear" w:color="auto" w:fill="FFFFFF"/>
        </w:rPr>
        <w:t>），系统比较了</w:t>
      </w:r>
      <w:r>
        <w:rPr>
          <w:rFonts w:ascii="Times New Roman" w:hAnsi="Times New Roman" w:cs="Segoe UI" w:hint="eastAsia"/>
          <w:color w:val="0F1115"/>
          <w:shd w:val="clear" w:color="auto" w:fill="FFFFFF"/>
        </w:rPr>
        <w:t>GPT-4.1</w:t>
      </w:r>
      <w:r>
        <w:rPr>
          <w:rFonts w:ascii="Times New Roman" w:hAnsi="Times New Roman" w:cs="Segoe UI" w:hint="eastAsia"/>
          <w:color w:val="0F1115"/>
          <w:shd w:val="clear" w:color="auto" w:fill="FFFFFF"/>
        </w:rPr>
        <w:t>、</w:t>
      </w:r>
      <w:r>
        <w:rPr>
          <w:rFonts w:ascii="Times New Roman" w:hAnsi="Times New Roman" w:cs="Segoe UI" w:hint="eastAsia"/>
          <w:color w:val="0F1115"/>
          <w:shd w:val="clear" w:color="auto" w:fill="FFFFFF"/>
        </w:rPr>
        <w:t>Gemini 2.5 Pro</w:t>
      </w:r>
      <w:r>
        <w:rPr>
          <w:rFonts w:ascii="Times New Roman" w:hAnsi="Times New Roman" w:cs="Segoe UI" w:hint="eastAsia"/>
          <w:color w:val="0F1115"/>
          <w:shd w:val="clear" w:color="auto" w:fill="FFFFFF"/>
        </w:rPr>
        <w:t>等不同架构的</w:t>
      </w:r>
      <w:r>
        <w:rPr>
          <w:rFonts w:ascii="Times New Roman" w:hAnsi="Times New Roman" w:cs="Segoe UI" w:hint="eastAsia"/>
          <w:color w:val="0F1115"/>
          <w:shd w:val="clear" w:color="auto" w:fill="FFFFFF"/>
        </w:rPr>
        <w:t>LLM</w:t>
      </w:r>
      <w:r>
        <w:rPr>
          <w:rFonts w:ascii="Times New Roman" w:hAnsi="Times New Roman" w:cs="Segoe UI" w:hint="eastAsia"/>
          <w:color w:val="0F1115"/>
          <w:shd w:val="clear" w:color="auto" w:fill="FFFFFF"/>
        </w:rPr>
        <w:t>在俄罗斯家事法和民法任务上的表现，研究发现，从简单系统向复杂系统的过渡仅带来</w:t>
      </w:r>
      <w:r>
        <w:rPr>
          <w:rFonts w:ascii="Times New Roman" w:hAnsi="Times New Roman" w:cs="Segoe UI" w:hint="eastAsia"/>
          <w:color w:val="0F1115"/>
          <w:shd w:val="clear" w:color="auto" w:fill="FFFFFF"/>
        </w:rPr>
        <w:t>15-40%</w:t>
      </w:r>
      <w:r>
        <w:rPr>
          <w:rFonts w:ascii="Times New Roman" w:hAnsi="Times New Roman" w:cs="Segoe UI" w:hint="eastAsia"/>
          <w:color w:val="0F1115"/>
          <w:shd w:val="clear" w:color="auto" w:fill="FFFFFF"/>
        </w:rPr>
        <w:t>的质量提升，却伴随</w:t>
      </w:r>
      <w:r>
        <w:rPr>
          <w:rFonts w:ascii="Times New Roman" w:hAnsi="Times New Roman" w:cs="Segoe UI" w:hint="eastAsia"/>
          <w:color w:val="0F1115"/>
          <w:shd w:val="clear" w:color="auto" w:fill="FFFFFF"/>
        </w:rPr>
        <w:t>10-15</w:t>
      </w:r>
      <w:r>
        <w:rPr>
          <w:rFonts w:ascii="Times New Roman" w:hAnsi="Times New Roman" w:cs="Segoe UI" w:hint="eastAsia"/>
          <w:color w:val="0F1115"/>
          <w:shd w:val="clear" w:color="auto" w:fill="FFFFFF"/>
        </w:rPr>
        <w:t>倍的资源成本指数级增长。轻量级</w:t>
      </w:r>
      <w:r>
        <w:rPr>
          <w:rFonts w:ascii="Times New Roman" w:hAnsi="Times New Roman" w:cs="Segoe UI" w:hint="eastAsia"/>
          <w:color w:val="0F1115"/>
          <w:shd w:val="clear" w:color="auto" w:fill="FFFFFF"/>
        </w:rPr>
        <w:t>LLM</w:t>
      </w:r>
      <w:r>
        <w:rPr>
          <w:rFonts w:ascii="Times New Roman" w:hAnsi="Times New Roman" w:cs="Segoe UI" w:hint="eastAsia"/>
          <w:color w:val="0F1115"/>
          <w:shd w:val="clear" w:color="auto" w:fill="FFFFFF"/>
        </w:rPr>
        <w:t>的效率系数高达</w:t>
      </w:r>
      <w:r>
        <w:rPr>
          <w:rFonts w:ascii="Times New Roman" w:hAnsi="Times New Roman" w:cs="Segoe UI" w:hint="eastAsia"/>
          <w:color w:val="0F1115"/>
          <w:shd w:val="clear" w:color="auto" w:fill="FFFFFF"/>
        </w:rPr>
        <w:t>130.3</w:t>
      </w:r>
      <w:r>
        <w:rPr>
          <w:rFonts w:ascii="Times New Roman" w:hAnsi="Times New Roman" w:cs="Segoe UI" w:hint="eastAsia"/>
          <w:color w:val="0F1115"/>
          <w:shd w:val="clear" w:color="auto" w:fill="FFFFFF"/>
        </w:rPr>
        <w:t>，在成本敏感的大规模咨询场景中更具优势。所有架构的共同薄弱环节在于需要整合分析多重法律规范的任务。</w:t>
      </w:r>
    </w:p>
    <w:p w14:paraId="25F0F5FD" w14:textId="77777777" w:rsidR="008548AE" w:rsidRPr="00D67CD5" w:rsidRDefault="00B2778A">
      <w:pPr>
        <w:pStyle w:val="af"/>
        <w:shd w:val="clear" w:color="auto" w:fill="FFFFFF"/>
        <w:spacing w:before="0" w:beforeAutospacing="0" w:after="0" w:afterAutospacing="0" w:line="400" w:lineRule="exact"/>
        <w:ind w:firstLineChars="200" w:firstLine="482"/>
        <w:rPr>
          <w:rFonts w:ascii="Times New Roman" w:hAnsi="Times New Roman" w:cs="Segoe UI"/>
          <w:b/>
          <w:bCs/>
          <w:color w:val="0F1115"/>
          <w:shd w:val="clear" w:color="auto" w:fill="FFFFFF"/>
        </w:rPr>
      </w:pPr>
      <w:r w:rsidRPr="00D67CD5">
        <w:rPr>
          <w:rFonts w:ascii="Times New Roman" w:hAnsi="Times New Roman" w:cs="Segoe UI" w:hint="eastAsia"/>
          <w:b/>
          <w:bCs/>
          <w:color w:val="0F1115"/>
          <w:shd w:val="clear" w:color="auto" w:fill="FFFFFF"/>
        </w:rPr>
        <w:t>（</w:t>
      </w:r>
      <w:r w:rsidR="00D67CD5" w:rsidRPr="00D67CD5">
        <w:rPr>
          <w:rFonts w:ascii="Times New Roman" w:hAnsi="Times New Roman" w:cs="Segoe UI" w:hint="eastAsia"/>
          <w:b/>
          <w:bCs/>
          <w:color w:val="0F1115"/>
          <w:shd w:val="clear" w:color="auto" w:fill="FFFFFF"/>
        </w:rPr>
        <w:t>3</w:t>
      </w:r>
      <w:r w:rsidRPr="00D67CD5">
        <w:rPr>
          <w:rFonts w:ascii="Times New Roman" w:hAnsi="Times New Roman" w:cs="Segoe UI" w:hint="eastAsia"/>
          <w:b/>
          <w:bCs/>
          <w:color w:val="0F1115"/>
          <w:shd w:val="clear" w:color="auto" w:fill="FFFFFF"/>
        </w:rPr>
        <w:t>）法律检索与知识增强技术</w:t>
      </w:r>
      <w:r w:rsidR="00D67CD5">
        <w:rPr>
          <w:rFonts w:ascii="Times New Roman" w:hAnsi="Times New Roman" w:cs="Segoe UI" w:hint="eastAsia"/>
          <w:b/>
          <w:bCs/>
          <w:color w:val="0F1115"/>
          <w:shd w:val="clear" w:color="auto" w:fill="FFFFFF"/>
        </w:rPr>
        <w:t>的研究</w:t>
      </w:r>
    </w:p>
    <w:p w14:paraId="28199EEA" w14:textId="77777777" w:rsidR="008548AE" w:rsidRDefault="00B2778A">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hint="eastAsia"/>
          <w:color w:val="0F1115"/>
          <w:shd w:val="clear" w:color="auto" w:fill="FFFFFF"/>
        </w:rPr>
        <w:t>在法律信息检索领域，检索增强生成（</w:t>
      </w:r>
      <w:r>
        <w:rPr>
          <w:rFonts w:ascii="Times New Roman" w:hAnsi="Times New Roman" w:cs="Segoe UI" w:hint="eastAsia"/>
          <w:color w:val="0F1115"/>
          <w:shd w:val="clear" w:color="auto" w:fill="FFFFFF"/>
        </w:rPr>
        <w:t>RAG</w:t>
      </w:r>
      <w:r>
        <w:rPr>
          <w:rFonts w:ascii="Times New Roman" w:hAnsi="Times New Roman" w:cs="Segoe UI" w:hint="eastAsia"/>
          <w:color w:val="0F1115"/>
          <w:shd w:val="clear" w:color="auto" w:fill="FFFFFF"/>
        </w:rPr>
        <w:t>）</w:t>
      </w:r>
      <w:r>
        <w:rPr>
          <w:rFonts w:ascii="Times New Roman" w:hAnsi="Times New Roman" w:cs="Segoe UI" w:hint="eastAsia"/>
          <w:color w:val="0F1115"/>
          <w:shd w:val="clear" w:color="auto" w:fill="FFFFFF"/>
        </w:rPr>
        <w:t>技术与知识图谱的结合成为研究热点。</w:t>
      </w:r>
    </w:p>
    <w:p w14:paraId="79F243BB" w14:textId="77777777" w:rsidR="008548AE" w:rsidRDefault="00B2778A">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hint="eastAsia"/>
          <w:color w:val="0F1115"/>
          <w:shd w:val="clear" w:color="auto" w:fill="FFFFFF"/>
        </w:rPr>
        <w:lastRenderedPageBreak/>
        <w:t>Barron</w:t>
      </w:r>
      <w:r>
        <w:rPr>
          <w:rFonts w:ascii="Times New Roman" w:hAnsi="Times New Roman" w:cs="Segoe UI" w:hint="eastAsia"/>
          <w:color w:val="0F1115"/>
          <w:shd w:val="clear" w:color="auto" w:fill="FFFFFF"/>
        </w:rPr>
        <w:t>等人（</w:t>
      </w:r>
      <w:r>
        <w:rPr>
          <w:rFonts w:ascii="Times New Roman" w:hAnsi="Times New Roman" w:cs="Segoe UI" w:hint="eastAsia"/>
          <w:color w:val="0F1115"/>
          <w:shd w:val="clear" w:color="auto" w:fill="FFFFFF"/>
        </w:rPr>
        <w:t>2025</w:t>
      </w:r>
      <w:r>
        <w:rPr>
          <w:rFonts w:ascii="Times New Roman" w:hAnsi="Times New Roman" w:cs="Segoe UI" w:hint="eastAsia"/>
          <w:color w:val="0F1115"/>
          <w:shd w:val="clear" w:color="auto" w:fill="FFFFFF"/>
        </w:rPr>
        <w:t>）提出了一种集成</w:t>
      </w:r>
      <w:r>
        <w:rPr>
          <w:rFonts w:ascii="Times New Roman" w:hAnsi="Times New Roman" w:cs="Segoe UI" w:hint="eastAsia"/>
          <w:color w:val="0F1115"/>
          <w:shd w:val="clear" w:color="auto" w:fill="FFFFFF"/>
        </w:rPr>
        <w:t>RAG</w:t>
      </w:r>
      <w:r>
        <w:rPr>
          <w:rFonts w:ascii="Times New Roman" w:hAnsi="Times New Roman" w:cs="Segoe UI" w:hint="eastAsia"/>
          <w:color w:val="0F1115"/>
          <w:shd w:val="clear" w:color="auto" w:fill="FFFFFF"/>
        </w:rPr>
        <w:t>、向量存储和知识图谱的生成式</w:t>
      </w:r>
      <w:r>
        <w:rPr>
          <w:rFonts w:ascii="Times New Roman" w:hAnsi="Times New Roman" w:cs="Segoe UI" w:hint="eastAsia"/>
          <w:color w:val="0F1115"/>
          <w:shd w:val="clear" w:color="auto" w:fill="FFFFFF"/>
        </w:rPr>
        <w:t>AI</w:t>
      </w:r>
      <w:r>
        <w:rPr>
          <w:rFonts w:ascii="Times New Roman" w:hAnsi="Times New Roman" w:cs="Segoe UI" w:hint="eastAsia"/>
          <w:color w:val="0F1115"/>
          <w:shd w:val="clear" w:color="auto" w:fill="FFFFFF"/>
        </w:rPr>
        <w:t>系统，通过非负矩阵分解（</w:t>
      </w:r>
      <w:r>
        <w:rPr>
          <w:rFonts w:ascii="Times New Roman" w:hAnsi="Times New Roman" w:cs="Segoe UI" w:hint="eastAsia"/>
          <w:color w:val="0F1115"/>
          <w:shd w:val="clear" w:color="auto" w:fill="FFFFFF"/>
        </w:rPr>
        <w:t>NMF</w:t>
      </w:r>
      <w:r>
        <w:rPr>
          <w:rFonts w:ascii="Times New Roman" w:hAnsi="Times New Roman" w:cs="Segoe UI" w:hint="eastAsia"/>
          <w:color w:val="0F1115"/>
          <w:shd w:val="clear" w:color="auto" w:fill="FFFFFF"/>
        </w:rPr>
        <w:t>）构建知识图谱，用于增强法律信息检索和</w:t>
      </w:r>
      <w:r>
        <w:rPr>
          <w:rFonts w:ascii="Times New Roman" w:hAnsi="Times New Roman" w:cs="Segoe UI" w:hint="eastAsia"/>
          <w:color w:val="0F1115"/>
          <w:shd w:val="clear" w:color="auto" w:fill="FFFFFF"/>
        </w:rPr>
        <w:t>AI</w:t>
      </w:r>
      <w:r>
        <w:rPr>
          <w:rFonts w:ascii="Times New Roman" w:hAnsi="Times New Roman" w:cs="Segoe UI" w:hint="eastAsia"/>
          <w:color w:val="0F1115"/>
          <w:shd w:val="clear" w:color="auto" w:fill="FFFFFF"/>
        </w:rPr>
        <w:t>推理能力，弥补了传统关键词搜索与上下文理解之间的鸿沟，支持法律文档聚类、摘要生成和交叉引用。</w:t>
      </w:r>
    </w:p>
    <w:p w14:paraId="5E1D5D22" w14:textId="77777777" w:rsidR="008548AE" w:rsidRDefault="00B2778A">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hint="eastAsia"/>
          <w:color w:val="0F1115"/>
          <w:shd w:val="clear" w:color="auto" w:fill="FFFFFF"/>
        </w:rPr>
        <w:t>Thenmozhi</w:t>
      </w:r>
      <w:r>
        <w:rPr>
          <w:rFonts w:ascii="Times New Roman" w:hAnsi="Times New Roman" w:cs="Segoe UI" w:hint="eastAsia"/>
          <w:color w:val="0F1115"/>
          <w:shd w:val="clear" w:color="auto" w:fill="FFFFFF"/>
        </w:rPr>
        <w:t>等人（</w:t>
      </w:r>
      <w:r>
        <w:rPr>
          <w:rFonts w:ascii="Times New Roman" w:hAnsi="Times New Roman" w:cs="Segoe UI" w:hint="eastAsia"/>
          <w:color w:val="0F1115"/>
          <w:shd w:val="clear" w:color="auto" w:fill="FFFFFF"/>
        </w:rPr>
        <w:t>2025</w:t>
      </w:r>
      <w:r>
        <w:rPr>
          <w:rFonts w:ascii="Times New Roman" w:hAnsi="Times New Roman" w:cs="Segoe UI" w:hint="eastAsia"/>
          <w:color w:val="0F1115"/>
          <w:shd w:val="clear" w:color="auto" w:fill="FFFFFF"/>
        </w:rPr>
        <w:t>）提出基于层次知识图谱的法律信息检索研究。该研究提出了两个核心创新：一是层次化知识图谱模式，通过多层实体关系实现结构化法律推理；二是自适应智能体推理能力，能够动态导航复杂法律知识结构。</w:t>
      </w:r>
    </w:p>
    <w:p w14:paraId="278AD977" w14:textId="77777777" w:rsidR="008548AE" w:rsidRPr="00D67CD5" w:rsidRDefault="00B2778A">
      <w:pPr>
        <w:pStyle w:val="af"/>
        <w:shd w:val="clear" w:color="auto" w:fill="FFFFFF"/>
        <w:spacing w:before="0" w:beforeAutospacing="0" w:after="0" w:afterAutospacing="0" w:line="400" w:lineRule="exact"/>
        <w:ind w:firstLineChars="200" w:firstLine="482"/>
        <w:rPr>
          <w:rFonts w:ascii="Times New Roman" w:hAnsi="Times New Roman" w:cs="Segoe UI"/>
          <w:b/>
          <w:bCs/>
          <w:color w:val="0F1115"/>
          <w:shd w:val="clear" w:color="auto" w:fill="FFFFFF"/>
        </w:rPr>
      </w:pPr>
      <w:r w:rsidRPr="00D67CD5">
        <w:rPr>
          <w:rFonts w:ascii="Times New Roman" w:hAnsi="Times New Roman" w:cs="Segoe UI" w:hint="eastAsia"/>
          <w:b/>
          <w:bCs/>
          <w:color w:val="0F1115"/>
          <w:shd w:val="clear" w:color="auto" w:fill="FFFFFF"/>
        </w:rPr>
        <w:t>（</w:t>
      </w:r>
      <w:r w:rsidR="00D67CD5" w:rsidRPr="00D67CD5">
        <w:rPr>
          <w:rFonts w:ascii="Times New Roman" w:hAnsi="Times New Roman" w:cs="Segoe UI" w:hint="eastAsia"/>
          <w:b/>
          <w:bCs/>
          <w:color w:val="0F1115"/>
          <w:shd w:val="clear" w:color="auto" w:fill="FFFFFF"/>
        </w:rPr>
        <w:t>4</w:t>
      </w:r>
      <w:r w:rsidRPr="00D67CD5">
        <w:rPr>
          <w:rFonts w:ascii="Times New Roman" w:hAnsi="Times New Roman" w:cs="Segoe UI" w:hint="eastAsia"/>
          <w:b/>
          <w:bCs/>
          <w:color w:val="0F1115"/>
          <w:shd w:val="clear" w:color="auto" w:fill="FFFFFF"/>
        </w:rPr>
        <w:t>）基准测</w:t>
      </w:r>
      <w:r w:rsidRPr="00D67CD5">
        <w:rPr>
          <w:rFonts w:ascii="Times New Roman" w:hAnsi="Times New Roman" w:cs="Segoe UI" w:hint="eastAsia"/>
          <w:b/>
          <w:bCs/>
          <w:color w:val="0F1115"/>
          <w:shd w:val="clear" w:color="auto" w:fill="FFFFFF"/>
        </w:rPr>
        <w:t>试与评估体系</w:t>
      </w:r>
    </w:p>
    <w:p w14:paraId="14C5643A" w14:textId="77777777" w:rsidR="008548AE" w:rsidRDefault="00B2778A">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hint="eastAsia"/>
          <w:color w:val="0F1115"/>
          <w:shd w:val="clear" w:color="auto" w:fill="FFFFFF"/>
        </w:rPr>
        <w:t>为系统评估法律</w:t>
      </w:r>
      <w:r>
        <w:rPr>
          <w:rFonts w:ascii="Times New Roman" w:hAnsi="Times New Roman" w:cs="Segoe UI" w:hint="eastAsia"/>
          <w:color w:val="0F1115"/>
          <w:shd w:val="clear" w:color="auto" w:fill="FFFFFF"/>
        </w:rPr>
        <w:t>AI</w:t>
      </w:r>
      <w:r>
        <w:rPr>
          <w:rFonts w:ascii="Times New Roman" w:hAnsi="Times New Roman" w:cs="Segoe UI" w:hint="eastAsia"/>
          <w:color w:val="0F1115"/>
          <w:shd w:val="clear" w:color="auto" w:fill="FFFFFF"/>
        </w:rPr>
        <w:t>系统的性能，研究者开发了专门的基准测试。</w:t>
      </w:r>
      <w:r>
        <w:rPr>
          <w:rFonts w:ascii="Times New Roman" w:hAnsi="Times New Roman" w:cs="Segoe UI" w:hint="eastAsia"/>
          <w:color w:val="0F1115"/>
          <w:shd w:val="clear" w:color="auto" w:fill="FFFFFF"/>
        </w:rPr>
        <w:t>Hou</w:t>
      </w:r>
      <w:r>
        <w:rPr>
          <w:rFonts w:ascii="Times New Roman" w:hAnsi="Times New Roman" w:cs="Segoe UI" w:hint="eastAsia"/>
          <w:color w:val="0F1115"/>
          <w:shd w:val="clear" w:color="auto" w:fill="FFFFFF"/>
        </w:rPr>
        <w:t>等人（</w:t>
      </w:r>
      <w:r>
        <w:rPr>
          <w:rFonts w:ascii="Times New Roman" w:hAnsi="Times New Roman" w:cs="Segoe UI" w:hint="eastAsia"/>
          <w:color w:val="0F1115"/>
          <w:shd w:val="clear" w:color="auto" w:fill="FFFFFF"/>
        </w:rPr>
        <w:t>2025</w:t>
      </w:r>
      <w:r>
        <w:rPr>
          <w:rFonts w:ascii="Times New Roman" w:hAnsi="Times New Roman" w:cs="Segoe UI" w:hint="eastAsia"/>
          <w:color w:val="0F1115"/>
          <w:shd w:val="clear" w:color="auto" w:fill="FFFFFF"/>
        </w:rPr>
        <w:t>）发布了</w:t>
      </w:r>
      <w:r>
        <w:rPr>
          <w:rFonts w:ascii="Times New Roman" w:hAnsi="Times New Roman" w:cs="Segoe UI" w:hint="eastAsia"/>
          <w:color w:val="0F1115"/>
          <w:shd w:val="clear" w:color="auto" w:fill="FFFFFF"/>
        </w:rPr>
        <w:t>CLERC</w:t>
      </w:r>
      <w:r>
        <w:rPr>
          <w:rFonts w:ascii="Times New Roman" w:hAnsi="Times New Roman" w:cs="Segoe UI" w:hint="eastAsia"/>
          <w:color w:val="0F1115"/>
          <w:shd w:val="clear" w:color="auto" w:fill="FFFFFF"/>
        </w:rPr>
        <w:t>（</w:t>
      </w:r>
      <w:r>
        <w:rPr>
          <w:rFonts w:ascii="Times New Roman" w:hAnsi="Times New Roman" w:cs="Segoe UI" w:hint="eastAsia"/>
          <w:color w:val="0F1115"/>
          <w:shd w:val="clear" w:color="auto" w:fill="FFFFFF"/>
        </w:rPr>
        <w:t>Case Law Evaluation and Retrieval Corpus</w:t>
      </w:r>
      <w:r>
        <w:rPr>
          <w:rFonts w:ascii="Times New Roman" w:hAnsi="Times New Roman" w:cs="Segoe UI" w:hint="eastAsia"/>
          <w:color w:val="0F1115"/>
          <w:shd w:val="clear" w:color="auto" w:fill="FFFFFF"/>
        </w:rPr>
        <w:t>）数据集，这是与法律专业人士合作构建的大规模美国判例法评估语料库，支持找到对应的引用判例、和将引用文本编译为支持推理目标的有力分析。基准测试结果显示，当前最先进模型仍面临幻觉问题和召回率仅达到</w:t>
      </w:r>
      <w:r>
        <w:rPr>
          <w:rFonts w:ascii="Times New Roman" w:hAnsi="Times New Roman" w:cs="Segoe UI" w:hint="eastAsia"/>
          <w:color w:val="0F1115"/>
          <w:shd w:val="clear" w:color="auto" w:fill="FFFFFF"/>
        </w:rPr>
        <w:t>48.3%</w:t>
      </w:r>
      <w:r>
        <w:rPr>
          <w:rFonts w:ascii="Times New Roman" w:hAnsi="Times New Roman" w:cs="Segoe UI" w:hint="eastAsia"/>
          <w:color w:val="0F1115"/>
          <w:shd w:val="clear" w:color="auto" w:fill="FFFFFF"/>
        </w:rPr>
        <w:t>，法律检索任务仍有巨大提升空间。</w:t>
      </w:r>
    </w:p>
    <w:p w14:paraId="73A2CF2C" w14:textId="77777777" w:rsidR="008548AE" w:rsidRPr="00D67CD5" w:rsidRDefault="00B2778A">
      <w:pPr>
        <w:pStyle w:val="af"/>
        <w:shd w:val="clear" w:color="auto" w:fill="FFFFFF"/>
        <w:spacing w:before="0" w:beforeAutospacing="0" w:after="0" w:afterAutospacing="0" w:line="400" w:lineRule="exact"/>
        <w:ind w:firstLineChars="200" w:firstLine="482"/>
        <w:rPr>
          <w:rFonts w:ascii="Times New Roman" w:hAnsi="Times New Roman" w:cs="Segoe UI"/>
          <w:b/>
          <w:bCs/>
          <w:color w:val="0F1115"/>
          <w:shd w:val="clear" w:color="auto" w:fill="FFFFFF"/>
        </w:rPr>
      </w:pPr>
      <w:r w:rsidRPr="00D67CD5">
        <w:rPr>
          <w:rFonts w:ascii="Times New Roman" w:hAnsi="Times New Roman" w:cs="Segoe UI" w:hint="eastAsia"/>
          <w:b/>
          <w:bCs/>
          <w:color w:val="0F1115"/>
          <w:shd w:val="clear" w:color="auto" w:fill="FFFFFF"/>
        </w:rPr>
        <w:t>（</w:t>
      </w:r>
      <w:r w:rsidR="00D67CD5" w:rsidRPr="00D67CD5">
        <w:rPr>
          <w:rFonts w:ascii="Times New Roman" w:hAnsi="Times New Roman" w:cs="Segoe UI" w:hint="eastAsia"/>
          <w:b/>
          <w:bCs/>
          <w:color w:val="0F1115"/>
          <w:shd w:val="clear" w:color="auto" w:fill="FFFFFF"/>
        </w:rPr>
        <w:t>5</w:t>
      </w:r>
      <w:r w:rsidRPr="00D67CD5">
        <w:rPr>
          <w:rFonts w:ascii="Times New Roman" w:hAnsi="Times New Roman" w:cs="Segoe UI" w:hint="eastAsia"/>
          <w:b/>
          <w:bCs/>
          <w:color w:val="0F1115"/>
          <w:shd w:val="clear" w:color="auto" w:fill="FFFFFF"/>
        </w:rPr>
        <w:t>）法律文本理解与推理能力验证</w:t>
      </w:r>
    </w:p>
    <w:p w14:paraId="47F2BD7A" w14:textId="77777777" w:rsidR="008548AE" w:rsidRPr="00E902BE" w:rsidRDefault="00B2778A"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hint="eastAsia"/>
          <w:color w:val="0F1115"/>
          <w:shd w:val="clear" w:color="auto" w:fill="FFFFFF"/>
        </w:rPr>
        <w:t>Choi</w:t>
      </w:r>
      <w:r>
        <w:rPr>
          <w:rFonts w:ascii="Times New Roman" w:hAnsi="Times New Roman" w:cs="Segoe UI" w:hint="eastAsia"/>
          <w:color w:val="0F1115"/>
          <w:shd w:val="clear" w:color="auto" w:fill="FFFFFF"/>
        </w:rPr>
        <w:t>等人（</w:t>
      </w:r>
      <w:r>
        <w:rPr>
          <w:rFonts w:ascii="Times New Roman" w:hAnsi="Times New Roman" w:cs="Segoe UI" w:hint="eastAsia"/>
          <w:color w:val="0F1115"/>
          <w:shd w:val="clear" w:color="auto" w:fill="FFFFFF"/>
        </w:rPr>
        <w:t>2021</w:t>
      </w:r>
      <w:r>
        <w:rPr>
          <w:rFonts w:ascii="Times New Roman" w:hAnsi="Times New Roman" w:cs="Segoe UI" w:hint="eastAsia"/>
          <w:color w:val="0F1115"/>
          <w:shd w:val="clear" w:color="auto" w:fill="FFFFFF"/>
        </w:rPr>
        <w:t>）的研究验证了</w:t>
      </w:r>
      <w:r>
        <w:rPr>
          <w:rFonts w:ascii="Times New Roman" w:hAnsi="Times New Roman" w:cs="Segoe UI" w:hint="eastAsia"/>
          <w:color w:val="0F1115"/>
          <w:shd w:val="clear" w:color="auto" w:fill="FFFFFF"/>
        </w:rPr>
        <w:t>LLM</w:t>
      </w:r>
      <w:r>
        <w:rPr>
          <w:rFonts w:ascii="Times New Roman" w:hAnsi="Times New Roman" w:cs="Segoe UI" w:hint="eastAsia"/>
          <w:color w:val="0F1115"/>
          <w:shd w:val="clear" w:color="auto" w:fill="FFFFFF"/>
        </w:rPr>
        <w:t>在法律写</w:t>
      </w:r>
      <w:r>
        <w:rPr>
          <w:rFonts w:ascii="Times New Roman" w:hAnsi="Times New Roman" w:cs="Segoe UI" w:hint="eastAsia"/>
          <w:color w:val="0F1115"/>
          <w:shd w:val="clear" w:color="auto" w:fill="FFFFFF"/>
        </w:rPr>
        <w:t>作中的辅助价值，包括协助起草文档、克服写作障碍、提升法律论证的质量和速度。</w:t>
      </w:r>
      <w:r>
        <w:rPr>
          <w:rFonts w:ascii="Times New Roman" w:hAnsi="Times New Roman" w:cs="Segoe UI" w:hint="eastAsia"/>
          <w:color w:val="0F1115"/>
          <w:shd w:val="clear" w:color="auto" w:fill="FFFFFF"/>
        </w:rPr>
        <w:t>Bommarito</w:t>
      </w:r>
      <w:r>
        <w:rPr>
          <w:rFonts w:ascii="Times New Roman" w:hAnsi="Times New Roman" w:cs="Segoe UI" w:hint="eastAsia"/>
          <w:color w:val="0F1115"/>
          <w:shd w:val="clear" w:color="auto" w:fill="FFFFFF"/>
        </w:rPr>
        <w:t>和</w:t>
      </w:r>
      <w:r>
        <w:rPr>
          <w:rFonts w:ascii="Times New Roman" w:hAnsi="Times New Roman" w:cs="Segoe UI" w:hint="eastAsia"/>
          <w:color w:val="0F1115"/>
          <w:shd w:val="clear" w:color="auto" w:fill="FFFFFF"/>
        </w:rPr>
        <w:t>Katz</w:t>
      </w:r>
      <w:r>
        <w:rPr>
          <w:rFonts w:ascii="Times New Roman" w:hAnsi="Times New Roman" w:cs="Segoe UI" w:hint="eastAsia"/>
          <w:color w:val="0F1115"/>
          <w:shd w:val="clear" w:color="auto" w:fill="FFFFFF"/>
        </w:rPr>
        <w:t>（</w:t>
      </w:r>
      <w:r>
        <w:rPr>
          <w:rFonts w:ascii="Times New Roman" w:hAnsi="Times New Roman" w:cs="Segoe UI" w:hint="eastAsia"/>
          <w:color w:val="0F1115"/>
          <w:shd w:val="clear" w:color="auto" w:fill="FFFFFF"/>
        </w:rPr>
        <w:t>2022</w:t>
      </w:r>
      <w:r>
        <w:rPr>
          <w:rFonts w:ascii="Times New Roman" w:hAnsi="Times New Roman" w:cs="Segoe UI" w:hint="eastAsia"/>
          <w:color w:val="0F1115"/>
          <w:shd w:val="clear" w:color="auto" w:fill="FFFFFF"/>
        </w:rPr>
        <w:t>）对</w:t>
      </w:r>
      <w:r>
        <w:rPr>
          <w:rFonts w:ascii="Times New Roman" w:hAnsi="Times New Roman" w:cs="Segoe UI" w:hint="eastAsia"/>
          <w:color w:val="0F1115"/>
          <w:shd w:val="clear" w:color="auto" w:fill="FFFFFF"/>
        </w:rPr>
        <w:t>GPT-3.5</w:t>
      </w:r>
      <w:r>
        <w:rPr>
          <w:rFonts w:ascii="Times New Roman" w:hAnsi="Times New Roman" w:cs="Segoe UI" w:hint="eastAsia"/>
          <w:color w:val="0F1115"/>
          <w:shd w:val="clear" w:color="auto" w:fill="FFFFFF"/>
        </w:rPr>
        <w:t>在律师资格考试模拟测试中的表现进行了评估，发现其在证据法和侵权法领域表现尤为出色。</w:t>
      </w:r>
      <w:r>
        <w:rPr>
          <w:rFonts w:ascii="Times New Roman" w:hAnsi="Times New Roman" w:cs="Segoe UI" w:hint="eastAsia"/>
          <w:color w:val="0F1115"/>
          <w:shd w:val="clear" w:color="auto" w:fill="FFFFFF"/>
        </w:rPr>
        <w:t>Katz</w:t>
      </w:r>
      <w:r>
        <w:rPr>
          <w:rFonts w:ascii="Times New Roman" w:hAnsi="Times New Roman" w:cs="Segoe UI" w:hint="eastAsia"/>
          <w:color w:val="0F1115"/>
          <w:shd w:val="clear" w:color="auto" w:fill="FFFFFF"/>
        </w:rPr>
        <w:t>等人（</w:t>
      </w:r>
      <w:r>
        <w:rPr>
          <w:rFonts w:ascii="Times New Roman" w:hAnsi="Times New Roman" w:cs="Segoe UI" w:hint="eastAsia"/>
          <w:color w:val="0F1115"/>
          <w:shd w:val="clear" w:color="auto" w:fill="FFFFFF"/>
        </w:rPr>
        <w:t>2023</w:t>
      </w:r>
      <w:r>
        <w:rPr>
          <w:rFonts w:ascii="Times New Roman" w:hAnsi="Times New Roman" w:cs="Segoe UI" w:hint="eastAsia"/>
          <w:color w:val="0F1115"/>
          <w:shd w:val="clear" w:color="auto" w:fill="FFFFFF"/>
        </w:rPr>
        <w:t>）进一步评估了</w:t>
      </w:r>
      <w:r>
        <w:rPr>
          <w:rFonts w:ascii="Times New Roman" w:hAnsi="Times New Roman" w:cs="Segoe UI" w:hint="eastAsia"/>
          <w:color w:val="0F1115"/>
          <w:shd w:val="clear" w:color="auto" w:fill="FFFFFF"/>
        </w:rPr>
        <w:t>GPT-4</w:t>
      </w:r>
      <w:r>
        <w:rPr>
          <w:rFonts w:ascii="Times New Roman" w:hAnsi="Times New Roman" w:cs="Segoe UI" w:hint="eastAsia"/>
          <w:color w:val="0F1115"/>
          <w:shd w:val="clear" w:color="auto" w:fill="FFFFFF"/>
        </w:rPr>
        <w:t>的表现，发现其在统一律师资格考试的所有司法管辖区均超过了通过门槛。但在法律主张的事实核查、多步推理的稳定性等方面仍需人工监督。</w:t>
      </w:r>
    </w:p>
    <w:p w14:paraId="465BB9C7" w14:textId="77777777" w:rsidR="008548AE" w:rsidRPr="00F139E6" w:rsidRDefault="00F139E6" w:rsidP="00F139E6">
      <w:pPr>
        <w:pStyle w:val="3"/>
        <w:spacing w:line="415" w:lineRule="auto"/>
        <w:ind w:left="425"/>
        <w:rPr>
          <w:sz w:val="28"/>
          <w:szCs w:val="28"/>
        </w:rPr>
      </w:pPr>
      <w:r>
        <w:rPr>
          <w:rFonts w:hint="eastAsia"/>
          <w:sz w:val="28"/>
          <w:szCs w:val="28"/>
        </w:rPr>
        <w:t>1.2.2</w:t>
      </w:r>
      <w:r>
        <w:rPr>
          <w:rFonts w:hint="eastAsia"/>
          <w:sz w:val="28"/>
          <w:szCs w:val="28"/>
        </w:rPr>
        <w:t>国内研究进展</w:t>
      </w:r>
    </w:p>
    <w:p w14:paraId="47F2D392" w14:textId="77777777" w:rsidR="00F139E6" w:rsidRPr="00F139E6" w:rsidRDefault="00F139E6" w:rsidP="00F139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F139E6">
        <w:rPr>
          <w:rFonts w:ascii="Times New Roman" w:hAnsi="Times New Roman" w:cs="Segoe UI"/>
          <w:color w:val="0F1115"/>
          <w:shd w:val="clear" w:color="auto" w:fill="FFFFFF"/>
        </w:rPr>
        <w:t>在国内，法律人工智能领域同样取得了显著进展，形成了学术研究</w:t>
      </w:r>
      <w:r>
        <w:rPr>
          <w:rFonts w:ascii="Times New Roman" w:hAnsi="Times New Roman" w:cs="Segoe UI" w:hint="eastAsia"/>
          <w:color w:val="0F1115"/>
          <w:shd w:val="clear" w:color="auto" w:fill="FFFFFF"/>
        </w:rPr>
        <w:t>、</w:t>
      </w:r>
      <w:r w:rsidRPr="00F139E6">
        <w:rPr>
          <w:rFonts w:ascii="Times New Roman" w:hAnsi="Times New Roman" w:cs="Segoe UI"/>
          <w:color w:val="0F1115"/>
          <w:shd w:val="clear" w:color="auto" w:fill="FFFFFF"/>
        </w:rPr>
        <w:t>产业应用双轮驱动的发展格局。</w:t>
      </w:r>
    </w:p>
    <w:p w14:paraId="49AB5E6E" w14:textId="77777777" w:rsidR="00F139E6" w:rsidRPr="00F139E6" w:rsidRDefault="00F139E6" w:rsidP="00F139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F139E6">
        <w:rPr>
          <w:rFonts w:ascii="Times New Roman" w:hAnsi="Times New Roman" w:cs="Segoe UI"/>
          <w:color w:val="0F1115"/>
          <w:shd w:val="clear" w:color="auto" w:fill="FFFFFF"/>
        </w:rPr>
        <w:t>（</w:t>
      </w:r>
      <w:r w:rsidR="00D67CD5">
        <w:rPr>
          <w:rFonts w:ascii="Times New Roman" w:hAnsi="Times New Roman" w:cs="Segoe UI" w:hint="eastAsia"/>
          <w:color w:val="0F1115"/>
          <w:shd w:val="clear" w:color="auto" w:fill="FFFFFF"/>
        </w:rPr>
        <w:t>1</w:t>
      </w:r>
      <w:r w:rsidRPr="00F139E6">
        <w:rPr>
          <w:rFonts w:ascii="Times New Roman" w:hAnsi="Times New Roman" w:cs="Segoe UI"/>
          <w:color w:val="0F1115"/>
          <w:shd w:val="clear" w:color="auto" w:fill="FFFFFF"/>
        </w:rPr>
        <w:t>）</w:t>
      </w:r>
      <w:r w:rsidR="00D67CD5">
        <w:rPr>
          <w:rFonts w:ascii="Times New Roman" w:hAnsi="Times New Roman" w:cs="Segoe UI" w:hint="eastAsia"/>
          <w:color w:val="0F1115"/>
          <w:shd w:val="clear" w:color="auto" w:fill="FFFFFF"/>
        </w:rPr>
        <w:t>国内相关</w:t>
      </w:r>
      <w:r w:rsidRPr="00F139E6">
        <w:rPr>
          <w:rFonts w:ascii="Times New Roman" w:hAnsi="Times New Roman" w:cs="Segoe UI"/>
          <w:color w:val="0F1115"/>
          <w:shd w:val="clear" w:color="auto" w:fill="FFFFFF"/>
        </w:rPr>
        <w:t>学术研究</w:t>
      </w:r>
    </w:p>
    <w:p w14:paraId="4E528C5C" w14:textId="77777777" w:rsidR="00F139E6" w:rsidRPr="00F139E6" w:rsidRDefault="00F139E6" w:rsidP="00F139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F139E6">
        <w:rPr>
          <w:rFonts w:ascii="Times New Roman" w:hAnsi="Times New Roman" w:cs="Segoe UI"/>
          <w:color w:val="0F1115"/>
          <w:shd w:val="clear" w:color="auto" w:fill="FFFFFF"/>
        </w:rPr>
        <w:t>中国政法大学、香港理工大学等机构的联合研究团队整合法律推理与</w:t>
      </w:r>
      <w:r w:rsidRPr="00F139E6">
        <w:rPr>
          <w:rFonts w:ascii="Times New Roman" w:hAnsi="Times New Roman" w:cs="Segoe UI"/>
          <w:color w:val="0F1115"/>
          <w:shd w:val="clear" w:color="auto" w:fill="FFFFFF"/>
        </w:rPr>
        <w:t>LLM</w:t>
      </w:r>
      <w:r w:rsidRPr="00F139E6">
        <w:rPr>
          <w:rFonts w:ascii="Times New Roman" w:hAnsi="Times New Roman" w:cs="Segoe UI"/>
          <w:color w:val="0F1115"/>
          <w:shd w:val="clear" w:color="auto" w:fill="FFFFFF"/>
        </w:rPr>
        <w:t>技术的全面综述，提出了创新的双重视角分类法</w:t>
      </w:r>
      <w:r w:rsidRPr="00F139E6">
        <w:rPr>
          <w:rFonts w:ascii="Times New Roman" w:hAnsi="Times New Roman" w:cs="Segoe UI"/>
          <w:color w:val="0F1115"/>
          <w:shd w:val="clear" w:color="auto" w:fill="FFFFFF"/>
        </w:rPr>
        <w:t>——</w:t>
      </w:r>
      <w:r w:rsidRPr="00F139E6">
        <w:rPr>
          <w:rFonts w:ascii="Times New Roman" w:hAnsi="Times New Roman" w:cs="Segoe UI"/>
          <w:color w:val="0F1115"/>
          <w:shd w:val="clear" w:color="auto" w:fill="FFFFFF"/>
        </w:rPr>
        <w:t>既基于图尔敏论证框架对九类任务进行技术分类，又映射争议解决全场景的大模型工作流，破解了法律人工智能领域任务碎片化、技术与伦理相脱节的历史难题。</w:t>
      </w:r>
    </w:p>
    <w:p w14:paraId="4FDF7C90" w14:textId="77777777" w:rsidR="00F139E6" w:rsidRPr="00F139E6" w:rsidRDefault="00F139E6" w:rsidP="00F139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F139E6">
        <w:rPr>
          <w:rFonts w:ascii="Times New Roman" w:hAnsi="Times New Roman" w:cs="Segoe UI"/>
          <w:color w:val="0F1115"/>
          <w:shd w:val="clear" w:color="auto" w:fill="FFFFFF"/>
        </w:rPr>
        <w:t>刘佳</w:t>
      </w:r>
      <w:r>
        <w:rPr>
          <w:rFonts w:ascii="Times New Roman" w:hAnsi="Times New Roman" w:cs="Segoe UI" w:hint="eastAsia"/>
          <w:color w:val="0F1115"/>
          <w:shd w:val="clear" w:color="auto" w:fill="FFFFFF"/>
        </w:rPr>
        <w:t>等人（</w:t>
      </w:r>
      <w:r>
        <w:rPr>
          <w:rFonts w:ascii="Times New Roman" w:hAnsi="Times New Roman" w:cs="Segoe UI" w:hint="eastAsia"/>
          <w:color w:val="0F1115"/>
          <w:shd w:val="clear" w:color="auto" w:fill="FFFFFF"/>
        </w:rPr>
        <w:t>2025</w:t>
      </w:r>
      <w:r>
        <w:rPr>
          <w:rFonts w:ascii="Times New Roman" w:hAnsi="Times New Roman" w:cs="Segoe UI" w:hint="eastAsia"/>
          <w:color w:val="0F1115"/>
          <w:shd w:val="clear" w:color="auto" w:fill="FFFFFF"/>
        </w:rPr>
        <w:t>）</w:t>
      </w:r>
      <w:r w:rsidRPr="00F139E6">
        <w:rPr>
          <w:rFonts w:ascii="Times New Roman" w:hAnsi="Times New Roman" w:cs="Segoe UI"/>
          <w:color w:val="0F1115"/>
          <w:shd w:val="clear" w:color="auto" w:fill="FFFFFF"/>
        </w:rPr>
        <w:t>通过构建面向法学论文的学术知识图谱并引入</w:t>
      </w:r>
      <w:r w:rsidRPr="00F139E6">
        <w:rPr>
          <w:rFonts w:ascii="Times New Roman" w:hAnsi="Times New Roman" w:cs="Segoe UI"/>
          <w:color w:val="0F1115"/>
          <w:shd w:val="clear" w:color="auto" w:fill="FFFFFF"/>
        </w:rPr>
        <w:t>GraphRAG</w:t>
      </w:r>
      <w:r w:rsidRPr="00F139E6">
        <w:rPr>
          <w:rFonts w:ascii="Times New Roman" w:hAnsi="Times New Roman" w:cs="Segoe UI"/>
          <w:color w:val="0F1115"/>
          <w:shd w:val="clear" w:color="auto" w:fill="FFFFFF"/>
        </w:rPr>
        <w:t>混合检索机制，显著增强了大语言模型对法学专业学术知识的语义理解能力，有效缓解了模型在法学学术问答场景中的幻觉问题。同时，还提出了针对自动驾驶交通事故责任认定的</w:t>
      </w:r>
      <w:r w:rsidRPr="00F139E6">
        <w:rPr>
          <w:rFonts w:ascii="Times New Roman" w:hAnsi="Times New Roman" w:cs="Segoe UI"/>
          <w:color w:val="0F1115"/>
          <w:shd w:val="clear" w:color="auto" w:fill="FFFFFF"/>
        </w:rPr>
        <w:t>GraphRAG</w:t>
      </w:r>
      <w:r w:rsidRPr="00F139E6">
        <w:rPr>
          <w:rFonts w:ascii="Times New Roman" w:hAnsi="Times New Roman" w:cs="Segoe UI"/>
          <w:color w:val="0F1115"/>
          <w:shd w:val="clear" w:color="auto" w:fill="FFFFFF"/>
        </w:rPr>
        <w:t>方法，设计了更符合法律逻辑且具备可解释性的因果推理路径。</w:t>
      </w:r>
    </w:p>
    <w:p w14:paraId="4BBA83AB" w14:textId="77777777" w:rsidR="00F139E6" w:rsidRPr="00F139E6" w:rsidRDefault="00F139E6" w:rsidP="00F139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F139E6">
        <w:rPr>
          <w:rFonts w:ascii="Times New Roman" w:hAnsi="Times New Roman" w:cs="Segoe UI"/>
          <w:color w:val="0F1115"/>
          <w:shd w:val="clear" w:color="auto" w:fill="FFFFFF"/>
        </w:rPr>
        <w:t>在企业法务</w:t>
      </w:r>
      <w:r w:rsidRPr="00F139E6">
        <w:rPr>
          <w:rFonts w:ascii="Times New Roman" w:hAnsi="Times New Roman" w:cs="Segoe UI"/>
          <w:color w:val="0F1115"/>
          <w:shd w:val="clear" w:color="auto" w:fill="FFFFFF"/>
        </w:rPr>
        <w:t>AI</w:t>
      </w:r>
      <w:r w:rsidRPr="00F139E6">
        <w:rPr>
          <w:rFonts w:ascii="Times New Roman" w:hAnsi="Times New Roman" w:cs="Segoe UI"/>
          <w:color w:val="0F1115"/>
          <w:shd w:val="clear" w:color="auto" w:fill="FFFFFF"/>
        </w:rPr>
        <w:t>应用方面，薛兴华（</w:t>
      </w:r>
      <w:r w:rsidRPr="00F139E6">
        <w:rPr>
          <w:rFonts w:ascii="Times New Roman" w:hAnsi="Times New Roman" w:cs="Segoe UI"/>
          <w:color w:val="0F1115"/>
          <w:shd w:val="clear" w:color="auto" w:fill="FFFFFF"/>
        </w:rPr>
        <w:t>2025</w:t>
      </w:r>
      <w:r w:rsidRPr="00F139E6">
        <w:rPr>
          <w:rFonts w:ascii="Times New Roman" w:hAnsi="Times New Roman" w:cs="Segoe UI"/>
          <w:color w:val="0F1115"/>
          <w:shd w:val="clear" w:color="auto" w:fill="FFFFFF"/>
        </w:rPr>
        <w:t>）系统阐述了</w:t>
      </w:r>
      <w:r w:rsidRPr="00F139E6">
        <w:rPr>
          <w:rFonts w:ascii="Times New Roman" w:hAnsi="Times New Roman" w:cs="Segoe UI"/>
          <w:color w:val="0F1115"/>
          <w:shd w:val="clear" w:color="auto" w:fill="FFFFFF"/>
        </w:rPr>
        <w:t>AI</w:t>
      </w:r>
      <w:r w:rsidRPr="00F139E6">
        <w:rPr>
          <w:rFonts w:ascii="Times New Roman" w:hAnsi="Times New Roman" w:cs="Segoe UI"/>
          <w:color w:val="0F1115"/>
          <w:shd w:val="clear" w:color="auto" w:fill="FFFFFF"/>
        </w:rPr>
        <w:t>在合同智能审查、纠纷案件管理、法律支撑服务、企业合规管理和劳动用工管理五大核心场景的应用实践。研究指出，</w:t>
      </w:r>
      <w:r w:rsidRPr="00F139E6">
        <w:rPr>
          <w:rFonts w:ascii="Times New Roman" w:hAnsi="Times New Roman" w:cs="Segoe UI"/>
          <w:color w:val="0F1115"/>
          <w:shd w:val="clear" w:color="auto" w:fill="FFFFFF"/>
        </w:rPr>
        <w:lastRenderedPageBreak/>
        <w:t>通过深度学习技术，</w:t>
      </w:r>
      <w:r w:rsidRPr="00F139E6">
        <w:rPr>
          <w:rFonts w:ascii="Times New Roman" w:hAnsi="Times New Roman" w:cs="Segoe UI"/>
          <w:color w:val="0F1115"/>
          <w:shd w:val="clear" w:color="auto" w:fill="FFFFFF"/>
        </w:rPr>
        <w:t>AI</w:t>
      </w:r>
      <w:r w:rsidRPr="00F139E6">
        <w:rPr>
          <w:rFonts w:ascii="Times New Roman" w:hAnsi="Times New Roman" w:cs="Segoe UI"/>
          <w:color w:val="0F1115"/>
          <w:shd w:val="clear" w:color="auto" w:fill="FFFFFF"/>
        </w:rPr>
        <w:t>应用可以明显提高合同审查管理效率</w:t>
      </w:r>
      <w:r w:rsidRPr="00F139E6">
        <w:rPr>
          <w:rFonts w:ascii="Times New Roman" w:hAnsi="Times New Roman" w:cs="Segoe UI"/>
          <w:color w:val="0F1115"/>
          <w:shd w:val="clear" w:color="auto" w:fill="FFFFFF"/>
        </w:rPr>
        <w:t>——</w:t>
      </w:r>
      <w:r w:rsidRPr="00F139E6">
        <w:rPr>
          <w:rFonts w:ascii="Times New Roman" w:hAnsi="Times New Roman" w:cs="Segoe UI"/>
          <w:color w:val="0F1115"/>
          <w:shd w:val="clear" w:color="auto" w:fill="FFFFFF"/>
        </w:rPr>
        <w:t>实现模板合同的自动更新、合同条款的智能分析、合规性自动审查等功能。</w:t>
      </w:r>
    </w:p>
    <w:p w14:paraId="4D5A0B6A" w14:textId="77777777" w:rsidR="00F139E6" w:rsidRPr="00F139E6" w:rsidRDefault="00F139E6" w:rsidP="00F139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F139E6">
        <w:rPr>
          <w:rFonts w:ascii="Times New Roman" w:hAnsi="Times New Roman" w:cs="Segoe UI"/>
          <w:color w:val="0F1115"/>
          <w:shd w:val="clear" w:color="auto" w:fill="FFFFFF"/>
        </w:rPr>
        <w:t>李佳铭（</w:t>
      </w:r>
      <w:r w:rsidRPr="00F139E6">
        <w:rPr>
          <w:rFonts w:ascii="Times New Roman" w:hAnsi="Times New Roman" w:cs="Segoe UI"/>
          <w:color w:val="0F1115"/>
          <w:shd w:val="clear" w:color="auto" w:fill="FFFFFF"/>
        </w:rPr>
        <w:t>2025</w:t>
      </w:r>
      <w:r w:rsidRPr="00F139E6">
        <w:rPr>
          <w:rFonts w:ascii="Times New Roman" w:hAnsi="Times New Roman" w:cs="Segoe UI"/>
          <w:color w:val="0F1115"/>
          <w:shd w:val="clear" w:color="auto" w:fill="FFFFFF"/>
        </w:rPr>
        <w:t>）提出了法律智能体的三层级发展格局：</w:t>
      </w:r>
      <w:r w:rsidRPr="00F139E6">
        <w:rPr>
          <w:rFonts w:ascii="Times New Roman" w:hAnsi="Times New Roman" w:cs="Segoe UI"/>
          <w:color w:val="0F1115"/>
          <w:shd w:val="clear" w:color="auto" w:fill="FFFFFF"/>
        </w:rPr>
        <w:t>L0</w:t>
      </w:r>
      <w:r w:rsidRPr="00F139E6">
        <w:rPr>
          <w:rFonts w:ascii="Times New Roman" w:hAnsi="Times New Roman" w:cs="Segoe UI"/>
          <w:color w:val="0F1115"/>
          <w:shd w:val="clear" w:color="auto" w:fill="FFFFFF"/>
        </w:rPr>
        <w:t>级基础通用大模型、</w:t>
      </w:r>
      <w:r w:rsidRPr="00F139E6">
        <w:rPr>
          <w:rFonts w:ascii="Times New Roman" w:hAnsi="Times New Roman" w:cs="Segoe UI"/>
          <w:color w:val="0F1115"/>
          <w:shd w:val="clear" w:color="auto" w:fill="FFFFFF"/>
        </w:rPr>
        <w:t>L1</w:t>
      </w:r>
      <w:r w:rsidRPr="00F139E6">
        <w:rPr>
          <w:rFonts w:ascii="Times New Roman" w:hAnsi="Times New Roman" w:cs="Segoe UI"/>
          <w:color w:val="0F1115"/>
          <w:shd w:val="clear" w:color="auto" w:fill="FFFFFF"/>
        </w:rPr>
        <w:t>级垂直行业大模型和</w:t>
      </w:r>
      <w:r w:rsidRPr="00F139E6">
        <w:rPr>
          <w:rFonts w:ascii="Times New Roman" w:hAnsi="Times New Roman" w:cs="Segoe UI"/>
          <w:color w:val="0F1115"/>
          <w:shd w:val="clear" w:color="auto" w:fill="FFFFFF"/>
        </w:rPr>
        <w:t>L2</w:t>
      </w:r>
      <w:r w:rsidRPr="00F139E6">
        <w:rPr>
          <w:rFonts w:ascii="Times New Roman" w:hAnsi="Times New Roman" w:cs="Segoe UI"/>
          <w:color w:val="0F1115"/>
          <w:shd w:val="clear" w:color="auto" w:fill="FFFFFF"/>
        </w:rPr>
        <w:t>级场景聚焦的业务骨干型智能体。研究进一步指出，构建高阶智能体面临高质量结构化知识数据的严重缺失障碍。</w:t>
      </w:r>
    </w:p>
    <w:p w14:paraId="1274C89D" w14:textId="77777777" w:rsidR="00F139E6" w:rsidRPr="00F139E6" w:rsidRDefault="00F139E6" w:rsidP="00F139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F139E6">
        <w:rPr>
          <w:rFonts w:ascii="Times New Roman" w:hAnsi="Times New Roman" w:cs="Segoe UI"/>
          <w:color w:val="0F1115"/>
          <w:shd w:val="clear" w:color="auto" w:fill="FFFFFF"/>
        </w:rPr>
        <w:t>（</w:t>
      </w:r>
      <w:r w:rsidR="009704DE">
        <w:rPr>
          <w:rFonts w:ascii="Times New Roman" w:hAnsi="Times New Roman" w:cs="Segoe UI" w:hint="eastAsia"/>
          <w:color w:val="0F1115"/>
          <w:shd w:val="clear" w:color="auto" w:fill="FFFFFF"/>
        </w:rPr>
        <w:t>2</w:t>
      </w:r>
      <w:r w:rsidRPr="00F139E6">
        <w:rPr>
          <w:rFonts w:ascii="Times New Roman" w:hAnsi="Times New Roman" w:cs="Segoe UI"/>
          <w:color w:val="0F1115"/>
          <w:shd w:val="clear" w:color="auto" w:fill="FFFFFF"/>
        </w:rPr>
        <w:t>）国内法律</w:t>
      </w:r>
      <w:r w:rsidRPr="00F139E6">
        <w:rPr>
          <w:rFonts w:ascii="Times New Roman" w:hAnsi="Times New Roman" w:cs="Segoe UI"/>
          <w:color w:val="0F1115"/>
          <w:shd w:val="clear" w:color="auto" w:fill="FFFFFF"/>
        </w:rPr>
        <w:t>LLM</w:t>
      </w:r>
      <w:r w:rsidRPr="00F139E6">
        <w:rPr>
          <w:rFonts w:ascii="Times New Roman" w:hAnsi="Times New Roman" w:cs="Segoe UI"/>
          <w:color w:val="0F1115"/>
          <w:shd w:val="clear" w:color="auto" w:fill="FFFFFF"/>
        </w:rPr>
        <w:t>的评测</w:t>
      </w:r>
      <w:r>
        <w:rPr>
          <w:rFonts w:ascii="Times New Roman" w:hAnsi="Times New Roman" w:cs="Segoe UI" w:hint="eastAsia"/>
          <w:color w:val="0F1115"/>
          <w:shd w:val="clear" w:color="auto" w:fill="FFFFFF"/>
        </w:rPr>
        <w:t>研究</w:t>
      </w:r>
    </w:p>
    <w:p w14:paraId="2540E01D" w14:textId="77777777" w:rsidR="00F139E6" w:rsidRPr="00F139E6" w:rsidRDefault="009704DE" w:rsidP="00F139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hint="eastAsia"/>
          <w:color w:val="0F1115"/>
          <w:shd w:val="clear" w:color="auto" w:fill="FFFFFF"/>
        </w:rPr>
        <w:t>已有</w:t>
      </w:r>
      <w:r w:rsidR="00F139E6" w:rsidRPr="00F139E6">
        <w:rPr>
          <w:rFonts w:ascii="Times New Roman" w:hAnsi="Times New Roman" w:cs="Segoe UI"/>
          <w:color w:val="0F1115"/>
          <w:shd w:val="clear" w:color="auto" w:fill="FFFFFF"/>
        </w:rPr>
        <w:t>国内研究者</w:t>
      </w:r>
      <w:r>
        <w:rPr>
          <w:rFonts w:ascii="Times New Roman" w:hAnsi="Times New Roman" w:cs="Segoe UI" w:hint="eastAsia"/>
          <w:color w:val="0F1115"/>
          <w:shd w:val="clear" w:color="auto" w:fill="FFFFFF"/>
        </w:rPr>
        <w:t>指出</w:t>
      </w:r>
      <w:r w:rsidR="00F139E6" w:rsidRPr="00F139E6">
        <w:rPr>
          <w:rFonts w:ascii="Times New Roman" w:hAnsi="Times New Roman" w:cs="Segoe UI"/>
          <w:color w:val="0F1115"/>
          <w:shd w:val="clear" w:color="auto" w:fill="FFFFFF"/>
        </w:rPr>
        <w:t>，虽然国产法律大模型在标准法律考试中表现优异，但在真实法律咨询场景中的泛化能力和鲁棒性仍有待验证。挑战主要集中在：法律术语的精确理解和生成；跨地域、跨法域的法律知识迁移；多轮对话中的上下文一致性维护；与现行法规的实时同步更新机制。</w:t>
      </w:r>
    </w:p>
    <w:p w14:paraId="44E29166" w14:textId="77777777" w:rsidR="00F139E6" w:rsidRPr="00F139E6" w:rsidRDefault="00F139E6"/>
    <w:p w14:paraId="42F0E03A" w14:textId="77777777" w:rsidR="008548AE" w:rsidRDefault="008548AE"/>
    <w:p w14:paraId="2DD6F9AC" w14:textId="77777777" w:rsidR="00F139E6" w:rsidRPr="00F139E6" w:rsidRDefault="00B2778A" w:rsidP="00F139E6">
      <w:pPr>
        <w:pStyle w:val="3"/>
        <w:spacing w:line="415" w:lineRule="auto"/>
        <w:ind w:left="425"/>
        <w:rPr>
          <w:sz w:val="28"/>
          <w:szCs w:val="28"/>
        </w:rPr>
      </w:pPr>
      <w:r w:rsidRPr="00F139E6">
        <w:rPr>
          <w:rFonts w:hint="eastAsia"/>
          <w:sz w:val="28"/>
          <w:szCs w:val="28"/>
        </w:rPr>
        <w:t xml:space="preserve">1.2.3 </w:t>
      </w:r>
      <w:r w:rsidRPr="00F139E6">
        <w:rPr>
          <w:rFonts w:hint="eastAsia"/>
          <w:sz w:val="28"/>
          <w:szCs w:val="28"/>
        </w:rPr>
        <w:t>研究现状评述</w:t>
      </w:r>
    </w:p>
    <w:p w14:paraId="2B3504D7" w14:textId="77777777" w:rsidR="00F139E6" w:rsidRPr="00F139E6" w:rsidRDefault="00F139E6" w:rsidP="00F139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F139E6">
        <w:rPr>
          <w:rFonts w:ascii="Times New Roman" w:hAnsi="Times New Roman" w:cs="Segoe UI"/>
          <w:color w:val="0F1115"/>
          <w:shd w:val="clear" w:color="auto" w:fill="FFFFFF"/>
        </w:rPr>
        <w:t>从技术发展脉络看，法律</w:t>
      </w:r>
      <w:r w:rsidRPr="00F139E6">
        <w:rPr>
          <w:rFonts w:ascii="Times New Roman" w:hAnsi="Times New Roman" w:cs="Segoe UI"/>
          <w:color w:val="0F1115"/>
          <w:shd w:val="clear" w:color="auto" w:fill="FFFFFF"/>
        </w:rPr>
        <w:t>AI</w:t>
      </w:r>
      <w:r w:rsidRPr="00F139E6">
        <w:rPr>
          <w:rFonts w:ascii="Times New Roman" w:hAnsi="Times New Roman" w:cs="Segoe UI"/>
          <w:color w:val="0F1115"/>
          <w:shd w:val="clear" w:color="auto" w:fill="FFFFFF"/>
        </w:rPr>
        <w:t>研究经历了三个阶段：第一阶段是基于规则和传统机器学习的法律信息系统；第二阶段是</w:t>
      </w:r>
      <w:r w:rsidRPr="00F139E6">
        <w:rPr>
          <w:rFonts w:ascii="Times New Roman" w:hAnsi="Times New Roman" w:cs="Segoe UI"/>
          <w:color w:val="0F1115"/>
          <w:shd w:val="clear" w:color="auto" w:fill="FFFFFF"/>
        </w:rPr>
        <w:t>BERT</w:t>
      </w:r>
      <w:r w:rsidRPr="00F139E6">
        <w:rPr>
          <w:rFonts w:ascii="Times New Roman" w:hAnsi="Times New Roman" w:cs="Segoe UI"/>
          <w:color w:val="0F1115"/>
          <w:shd w:val="clear" w:color="auto" w:fill="FFFFFF"/>
        </w:rPr>
        <w:t>等预训练语言模型在法律</w:t>
      </w:r>
      <w:r w:rsidRPr="00F139E6">
        <w:rPr>
          <w:rFonts w:ascii="Times New Roman" w:hAnsi="Times New Roman" w:cs="Segoe UI"/>
          <w:color w:val="0F1115"/>
          <w:shd w:val="clear" w:color="auto" w:fill="FFFFFF"/>
        </w:rPr>
        <w:t>NLP</w:t>
      </w:r>
      <w:r w:rsidRPr="00F139E6">
        <w:rPr>
          <w:rFonts w:ascii="Times New Roman" w:hAnsi="Times New Roman" w:cs="Segoe UI"/>
          <w:color w:val="0F1115"/>
          <w:shd w:val="clear" w:color="auto" w:fill="FFFFFF"/>
        </w:rPr>
        <w:t>任务上的应用；第三阶段是以大语言模型和智能体为核心的范式转型。当前研究的核心议题是：如何在发挥</w:t>
      </w:r>
      <w:r w:rsidRPr="00F139E6">
        <w:rPr>
          <w:rFonts w:ascii="Times New Roman" w:hAnsi="Times New Roman" w:cs="Segoe UI"/>
          <w:color w:val="0F1115"/>
          <w:shd w:val="clear" w:color="auto" w:fill="FFFFFF"/>
        </w:rPr>
        <w:t>LLM</w:t>
      </w:r>
      <w:r w:rsidRPr="00F139E6">
        <w:rPr>
          <w:rFonts w:ascii="Times New Roman" w:hAnsi="Times New Roman" w:cs="Segoe UI"/>
          <w:color w:val="0F1115"/>
          <w:shd w:val="clear" w:color="auto" w:fill="FFFFFF"/>
        </w:rPr>
        <w:t>强大语言能力的同时，通过智能体架构、知识图谱和检索增强生成等技术来约束其幻觉问题，使其达到法律实践对可验证性、可解释性的严格要求。</w:t>
      </w:r>
    </w:p>
    <w:p w14:paraId="2C077F47" w14:textId="77777777" w:rsidR="00F139E6" w:rsidRPr="00F139E6" w:rsidRDefault="00F139E6" w:rsidP="00F139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F139E6">
        <w:rPr>
          <w:rFonts w:ascii="Times New Roman" w:hAnsi="Times New Roman" w:cs="Segoe UI"/>
          <w:color w:val="0F1115"/>
          <w:shd w:val="clear" w:color="auto" w:fill="FFFFFF"/>
        </w:rPr>
        <w:t>尽管取得了显著进展，现有研究仍存在以下不足：</w:t>
      </w:r>
    </w:p>
    <w:p w14:paraId="36AA9219" w14:textId="77777777" w:rsidR="00F139E6" w:rsidRDefault="00F139E6" w:rsidP="00F139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F139E6">
        <w:rPr>
          <w:rFonts w:ascii="Times New Roman" w:hAnsi="Times New Roman" w:cs="Segoe UI"/>
          <w:color w:val="0F1115"/>
          <w:shd w:val="clear" w:color="auto" w:fill="FFFFFF"/>
        </w:rPr>
        <w:t>第一，多智能体协作的理论与实践脱节。行业调研数据显示，律所平均部署了</w:t>
      </w:r>
      <w:r w:rsidRPr="00F139E6">
        <w:rPr>
          <w:rFonts w:ascii="Times New Roman" w:hAnsi="Times New Roman" w:cs="Segoe UI"/>
          <w:color w:val="0F1115"/>
          <w:shd w:val="clear" w:color="auto" w:fill="FFFFFF"/>
        </w:rPr>
        <w:t>18</w:t>
      </w:r>
      <w:r w:rsidRPr="00F139E6">
        <w:rPr>
          <w:rFonts w:ascii="Times New Roman" w:hAnsi="Times New Roman" w:cs="Segoe UI"/>
          <w:color w:val="0F1115"/>
          <w:shd w:val="clear" w:color="auto" w:fill="FFFFFF"/>
        </w:rPr>
        <w:t>个</w:t>
      </w:r>
      <w:r w:rsidRPr="00F139E6">
        <w:rPr>
          <w:rFonts w:ascii="Times New Roman" w:hAnsi="Times New Roman" w:cs="Segoe UI"/>
          <w:color w:val="0F1115"/>
          <w:shd w:val="clear" w:color="auto" w:fill="FFFFFF"/>
        </w:rPr>
        <w:t>AI</w:t>
      </w:r>
      <w:r w:rsidRPr="00F139E6">
        <w:rPr>
          <w:rFonts w:ascii="Times New Roman" w:hAnsi="Times New Roman" w:cs="Segoe UI"/>
          <w:color w:val="0F1115"/>
          <w:shd w:val="clear" w:color="auto" w:fill="FFFFFF"/>
        </w:rPr>
        <w:t>方案，常规使用率仅约</w:t>
      </w:r>
      <w:r w:rsidRPr="00F139E6">
        <w:rPr>
          <w:rFonts w:ascii="Times New Roman" w:hAnsi="Times New Roman" w:cs="Segoe UI"/>
          <w:color w:val="0F1115"/>
          <w:shd w:val="clear" w:color="auto" w:fill="FFFFFF"/>
        </w:rPr>
        <w:t>20%</w:t>
      </w:r>
      <w:r w:rsidRPr="00F139E6">
        <w:rPr>
          <w:rFonts w:ascii="Times New Roman" w:hAnsi="Times New Roman" w:cs="Segoe UI"/>
          <w:color w:val="0F1115"/>
          <w:shd w:val="clear" w:color="auto" w:fill="FFFFFF"/>
        </w:rPr>
        <w:t>。技术采购的积极性与工作流融合的滞后性形成了鲜明差，从学术原型到生产级系统的转化仍面临工程化挑战。</w:t>
      </w:r>
    </w:p>
    <w:p w14:paraId="48B3919D" w14:textId="77777777" w:rsidR="009704DE" w:rsidRPr="00F139E6" w:rsidRDefault="009704DE" w:rsidP="00F139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p>
    <w:p w14:paraId="2BE60748" w14:textId="77777777" w:rsidR="00F139E6" w:rsidRPr="00F139E6" w:rsidRDefault="00F139E6" w:rsidP="00F139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F139E6">
        <w:rPr>
          <w:rFonts w:ascii="Times New Roman" w:hAnsi="Times New Roman" w:cs="Segoe UI"/>
          <w:color w:val="0F1115"/>
          <w:shd w:val="clear" w:color="auto" w:fill="FFFFFF"/>
        </w:rPr>
        <w:t>第二，角色导向设计的缺失。现有系统多将</w:t>
      </w:r>
      <w:r w:rsidRPr="00F139E6">
        <w:rPr>
          <w:rFonts w:ascii="Times New Roman" w:hAnsi="Times New Roman" w:cs="Segoe UI"/>
          <w:color w:val="0F1115"/>
          <w:shd w:val="clear" w:color="auto" w:fill="FFFFFF"/>
        </w:rPr>
        <w:t>“</w:t>
      </w:r>
      <w:r w:rsidRPr="00F139E6">
        <w:rPr>
          <w:rFonts w:ascii="Times New Roman" w:hAnsi="Times New Roman" w:cs="Segoe UI"/>
          <w:color w:val="0F1115"/>
          <w:shd w:val="clear" w:color="auto" w:fill="FFFFFF"/>
        </w:rPr>
        <w:t>法律咨询</w:t>
      </w:r>
      <w:r w:rsidRPr="00F139E6">
        <w:rPr>
          <w:rFonts w:ascii="Times New Roman" w:hAnsi="Times New Roman" w:cs="Segoe UI"/>
          <w:color w:val="0F1115"/>
          <w:shd w:val="clear" w:color="auto" w:fill="FFFFFF"/>
        </w:rPr>
        <w:t>”</w:t>
      </w:r>
      <w:r w:rsidRPr="00F139E6">
        <w:rPr>
          <w:rFonts w:ascii="Times New Roman" w:hAnsi="Times New Roman" w:cs="Segoe UI"/>
          <w:color w:val="0F1115"/>
          <w:shd w:val="clear" w:color="auto" w:fill="FFFFFF"/>
        </w:rPr>
        <w:t>视为单一场景，未能区分普通民众</w:t>
      </w:r>
      <w:r>
        <w:rPr>
          <w:rFonts w:ascii="Times New Roman" w:hAnsi="Times New Roman" w:cs="Segoe UI" w:hint="eastAsia"/>
          <w:color w:val="0F1115"/>
          <w:shd w:val="clear" w:color="auto" w:fill="FFFFFF"/>
        </w:rPr>
        <w:t>，</w:t>
      </w:r>
      <w:r w:rsidRPr="00F139E6">
        <w:rPr>
          <w:rFonts w:ascii="Times New Roman" w:hAnsi="Times New Roman" w:cs="Segoe UI"/>
          <w:color w:val="0F1115"/>
          <w:shd w:val="clear" w:color="auto" w:fill="FFFFFF"/>
        </w:rPr>
        <w:t>追求低成本、易用性</w:t>
      </w:r>
      <w:r>
        <w:rPr>
          <w:rFonts w:ascii="Times New Roman" w:hAnsi="Times New Roman" w:cs="Segoe UI" w:hint="eastAsia"/>
          <w:color w:val="0F1115"/>
          <w:shd w:val="clear" w:color="auto" w:fill="FFFFFF"/>
        </w:rPr>
        <w:t>；</w:t>
      </w:r>
      <w:r w:rsidRPr="00F139E6">
        <w:rPr>
          <w:rFonts w:ascii="Times New Roman" w:hAnsi="Times New Roman" w:cs="Segoe UI"/>
          <w:color w:val="0F1115"/>
          <w:shd w:val="clear" w:color="auto" w:fill="FFFFFF"/>
        </w:rPr>
        <w:t>专业法律人士</w:t>
      </w:r>
      <w:r>
        <w:rPr>
          <w:rFonts w:ascii="Times New Roman" w:hAnsi="Times New Roman" w:cs="Segoe UI" w:hint="eastAsia"/>
          <w:color w:val="0F1115"/>
          <w:shd w:val="clear" w:color="auto" w:fill="FFFFFF"/>
        </w:rPr>
        <w:t>，</w:t>
      </w:r>
      <w:r w:rsidRPr="00F139E6">
        <w:rPr>
          <w:rFonts w:ascii="Times New Roman" w:hAnsi="Times New Roman" w:cs="Segoe UI"/>
          <w:color w:val="0F1115"/>
          <w:shd w:val="clear" w:color="auto" w:fill="FFFFFF"/>
        </w:rPr>
        <w:t>追求效率、准确性和系统管理员三类用户的差异化需求。这导致系统功能设计缺乏针对性，千人一面的交互模式难以同时满足三类用户。</w:t>
      </w:r>
    </w:p>
    <w:p w14:paraId="32B2276E" w14:textId="77777777" w:rsidR="00F139E6" w:rsidRPr="00F139E6" w:rsidRDefault="00F139E6" w:rsidP="00F139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F139E6">
        <w:rPr>
          <w:rFonts w:ascii="Times New Roman" w:hAnsi="Times New Roman" w:cs="Segoe UI"/>
          <w:color w:val="0F1115"/>
          <w:shd w:val="clear" w:color="auto" w:fill="FFFFFF"/>
        </w:rPr>
        <w:t>第三，知识图谱与</w:t>
      </w:r>
      <w:r w:rsidRPr="00F139E6">
        <w:rPr>
          <w:rFonts w:ascii="Times New Roman" w:hAnsi="Times New Roman" w:cs="Segoe UI"/>
          <w:color w:val="0F1115"/>
          <w:shd w:val="clear" w:color="auto" w:fill="FFFFFF"/>
        </w:rPr>
        <w:t>LLM</w:t>
      </w:r>
      <w:r w:rsidRPr="00F139E6">
        <w:rPr>
          <w:rFonts w:ascii="Times New Roman" w:hAnsi="Times New Roman" w:cs="Segoe UI"/>
          <w:color w:val="0F1115"/>
          <w:shd w:val="clear" w:color="auto" w:fill="FFFFFF"/>
        </w:rPr>
        <w:t>的融合深度不足。虽然</w:t>
      </w:r>
      <w:r w:rsidRPr="00F139E6">
        <w:rPr>
          <w:rFonts w:ascii="Times New Roman" w:hAnsi="Times New Roman" w:cs="Segoe UI"/>
          <w:color w:val="0F1115"/>
          <w:shd w:val="clear" w:color="auto" w:fill="FFFFFF"/>
        </w:rPr>
        <w:t>RAG</w:t>
      </w:r>
      <w:r w:rsidRPr="00F139E6">
        <w:rPr>
          <w:rFonts w:ascii="Times New Roman" w:hAnsi="Times New Roman" w:cs="Segoe UI"/>
          <w:color w:val="0F1115"/>
          <w:shd w:val="clear" w:color="auto" w:fill="FFFFFF"/>
        </w:rPr>
        <w:t>和知识图谱已被广泛采用，但现有系统多为</w:t>
      </w:r>
      <w:r w:rsidRPr="00F139E6">
        <w:rPr>
          <w:rFonts w:ascii="Times New Roman" w:hAnsi="Times New Roman" w:cs="Segoe UI"/>
          <w:color w:val="0F1115"/>
          <w:shd w:val="clear" w:color="auto" w:fill="FFFFFF"/>
        </w:rPr>
        <w:t>“</w:t>
      </w:r>
      <w:r w:rsidRPr="00F139E6">
        <w:rPr>
          <w:rFonts w:ascii="Times New Roman" w:hAnsi="Times New Roman" w:cs="Segoe UI"/>
          <w:color w:val="0F1115"/>
          <w:shd w:val="clear" w:color="auto" w:fill="FFFFFF"/>
        </w:rPr>
        <w:t>检索</w:t>
      </w:r>
      <w:r w:rsidRPr="00F139E6">
        <w:rPr>
          <w:rFonts w:ascii="Times New Roman" w:hAnsi="Times New Roman" w:cs="Segoe UI"/>
          <w:color w:val="0F1115"/>
          <w:shd w:val="clear" w:color="auto" w:fill="FFFFFF"/>
        </w:rPr>
        <w:t>-</w:t>
      </w:r>
      <w:r w:rsidRPr="00F139E6">
        <w:rPr>
          <w:rFonts w:ascii="Times New Roman" w:hAnsi="Times New Roman" w:cs="Segoe UI"/>
          <w:color w:val="0F1115"/>
          <w:shd w:val="clear" w:color="auto" w:fill="FFFFFF"/>
        </w:rPr>
        <w:t>拼接</w:t>
      </w:r>
      <w:r w:rsidRPr="00F139E6">
        <w:rPr>
          <w:rFonts w:ascii="Times New Roman" w:hAnsi="Times New Roman" w:cs="Segoe UI"/>
          <w:color w:val="0F1115"/>
          <w:shd w:val="clear" w:color="auto" w:fill="FFFFFF"/>
        </w:rPr>
        <w:t>-</w:t>
      </w:r>
      <w:r w:rsidRPr="00F139E6">
        <w:rPr>
          <w:rFonts w:ascii="Times New Roman" w:hAnsi="Times New Roman" w:cs="Segoe UI"/>
          <w:color w:val="0F1115"/>
          <w:shd w:val="clear" w:color="auto" w:fill="FFFFFF"/>
        </w:rPr>
        <w:t>生成</w:t>
      </w:r>
      <w:r w:rsidRPr="00F139E6">
        <w:rPr>
          <w:rFonts w:ascii="Times New Roman" w:hAnsi="Times New Roman" w:cs="Segoe UI"/>
          <w:color w:val="0F1115"/>
          <w:shd w:val="clear" w:color="auto" w:fill="FFFFFF"/>
        </w:rPr>
        <w:t>”</w:t>
      </w:r>
      <w:r w:rsidRPr="00F139E6">
        <w:rPr>
          <w:rFonts w:ascii="Times New Roman" w:hAnsi="Times New Roman" w:cs="Segoe UI"/>
          <w:color w:val="0F1115"/>
          <w:shd w:val="clear" w:color="auto" w:fill="FFFFFF"/>
        </w:rPr>
        <w:t>的流水线式集成，缺乏对图谱结构信息的深度推理利用。如何让</w:t>
      </w:r>
      <w:r w:rsidRPr="00F139E6">
        <w:rPr>
          <w:rFonts w:ascii="Times New Roman" w:hAnsi="Times New Roman" w:cs="Segoe UI"/>
          <w:color w:val="0F1115"/>
          <w:shd w:val="clear" w:color="auto" w:fill="FFFFFF"/>
        </w:rPr>
        <w:t>LLM</w:t>
      </w:r>
      <w:r w:rsidRPr="00F139E6">
        <w:rPr>
          <w:rFonts w:ascii="Times New Roman" w:hAnsi="Times New Roman" w:cs="Segoe UI"/>
          <w:color w:val="0F1115"/>
          <w:shd w:val="clear" w:color="auto" w:fill="FFFFFF"/>
        </w:rPr>
        <w:t>真正理解图谱中的层次化法律概念关系，仍是一个开放问题。</w:t>
      </w:r>
    </w:p>
    <w:p w14:paraId="779F6B5E" w14:textId="77777777" w:rsidR="00F139E6" w:rsidRPr="00F139E6" w:rsidRDefault="00F139E6" w:rsidP="004D28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F139E6">
        <w:rPr>
          <w:rFonts w:ascii="Times New Roman" w:hAnsi="Times New Roman" w:cs="Segoe UI"/>
          <w:color w:val="0F1115"/>
          <w:shd w:val="clear" w:color="auto" w:fill="FFFFFF"/>
        </w:rPr>
        <w:t>第四，轻量化与高性能的平衡难题。复杂架构带来的边际收益有限，而成本增长是指数级的。这表明，对于大规模普惠型法律咨询服务，足够好且足够便宜的轻量级智能体架构可能是更具现实意义的研究方向。</w:t>
      </w:r>
    </w:p>
    <w:p w14:paraId="39E6EF22" w14:textId="77777777" w:rsidR="00F139E6" w:rsidRPr="00F139E6" w:rsidRDefault="00F139E6" w:rsidP="00F139E6">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F139E6">
        <w:rPr>
          <w:rFonts w:ascii="Times New Roman" w:hAnsi="Times New Roman" w:cs="Segoe UI"/>
          <w:color w:val="0F1115"/>
          <w:shd w:val="clear" w:color="auto" w:fill="FFFFFF"/>
        </w:rPr>
        <w:lastRenderedPageBreak/>
        <w:t>综上，当前研究在技术可行性和应用价值层面已为智能法务系统奠定了坚实基础，但在多角色差异化设计、多</w:t>
      </w:r>
      <w:r w:rsidRPr="00F139E6">
        <w:rPr>
          <w:rFonts w:ascii="Times New Roman" w:hAnsi="Times New Roman" w:cs="Segoe UI"/>
          <w:color w:val="0F1115"/>
          <w:shd w:val="clear" w:color="auto" w:fill="FFFFFF"/>
        </w:rPr>
        <w:t>Agent</w:t>
      </w:r>
      <w:r w:rsidRPr="00F139E6">
        <w:rPr>
          <w:rFonts w:ascii="Times New Roman" w:hAnsi="Times New Roman" w:cs="Segoe UI"/>
          <w:color w:val="0F1115"/>
          <w:shd w:val="clear" w:color="auto" w:fill="FFFFFF"/>
        </w:rPr>
        <w:t>协作架构的工程化落地、知识图谱与</w:t>
      </w:r>
      <w:r w:rsidRPr="00F139E6">
        <w:rPr>
          <w:rFonts w:ascii="Times New Roman" w:hAnsi="Times New Roman" w:cs="Segoe UI"/>
          <w:color w:val="0F1115"/>
          <w:shd w:val="clear" w:color="auto" w:fill="FFFFFF"/>
        </w:rPr>
        <w:t>LLM</w:t>
      </w:r>
      <w:r w:rsidRPr="00F139E6">
        <w:rPr>
          <w:rFonts w:ascii="Times New Roman" w:hAnsi="Times New Roman" w:cs="Segoe UI"/>
          <w:color w:val="0F1115"/>
          <w:shd w:val="clear" w:color="auto" w:fill="FFFFFF"/>
        </w:rPr>
        <w:t>的深度融合等方面仍有较大研究空间。本课题正是基于这一研究缺口，以普通人、专业法律人士、超级管理员</w:t>
      </w:r>
      <w:r w:rsidRPr="00F139E6">
        <w:rPr>
          <w:rFonts w:ascii="Times New Roman" w:hAnsi="Times New Roman" w:cs="Segoe UI"/>
          <w:color w:val="0F1115"/>
          <w:shd w:val="clear" w:color="auto" w:fill="FFFFFF"/>
        </w:rPr>
        <w:t>”</w:t>
      </w:r>
      <w:r w:rsidRPr="00F139E6">
        <w:rPr>
          <w:rFonts w:ascii="Times New Roman" w:hAnsi="Times New Roman" w:cs="Segoe UI"/>
          <w:color w:val="0F1115"/>
          <w:shd w:val="clear" w:color="auto" w:fill="FFFFFF"/>
        </w:rPr>
        <w:t>三类角色为核心用户，设计面向差异化需求的智能法务系统，探索</w:t>
      </w:r>
      <w:r w:rsidRPr="00F139E6">
        <w:rPr>
          <w:rFonts w:ascii="Times New Roman" w:hAnsi="Times New Roman" w:cs="Segoe UI"/>
          <w:color w:val="0F1115"/>
          <w:shd w:val="clear" w:color="auto" w:fill="FFFFFF"/>
        </w:rPr>
        <w:t>LLM</w:t>
      </w:r>
      <w:r w:rsidR="004D28E6">
        <w:rPr>
          <w:rFonts w:ascii="Times New Roman" w:hAnsi="Times New Roman" w:cs="Segoe UI" w:hint="eastAsia"/>
          <w:color w:val="0F1115"/>
          <w:shd w:val="clear" w:color="auto" w:fill="FFFFFF"/>
        </w:rPr>
        <w:t>、</w:t>
      </w:r>
      <w:r w:rsidRPr="00F139E6">
        <w:rPr>
          <w:rFonts w:ascii="Times New Roman" w:hAnsi="Times New Roman" w:cs="Segoe UI"/>
          <w:color w:val="0F1115"/>
          <w:shd w:val="clear" w:color="auto" w:fill="FFFFFF"/>
        </w:rPr>
        <w:t>Agent</w:t>
      </w:r>
      <w:r w:rsidR="004D28E6">
        <w:rPr>
          <w:rFonts w:ascii="Times New Roman" w:hAnsi="Times New Roman" w:cs="Segoe UI" w:hint="eastAsia"/>
          <w:color w:val="0F1115"/>
          <w:shd w:val="clear" w:color="auto" w:fill="FFFFFF"/>
        </w:rPr>
        <w:t>、</w:t>
      </w:r>
      <w:r w:rsidRPr="00F139E6">
        <w:rPr>
          <w:rFonts w:ascii="Times New Roman" w:hAnsi="Times New Roman" w:cs="Segoe UI"/>
          <w:color w:val="0F1115"/>
          <w:shd w:val="clear" w:color="auto" w:fill="FFFFFF"/>
        </w:rPr>
        <w:t>知识图谱的技术融合路径，并特别关注轻量化架构在成本敏感场景的适用性评估。</w:t>
      </w:r>
    </w:p>
    <w:p w14:paraId="6B70BA19" w14:textId="77777777" w:rsidR="008548AE" w:rsidRDefault="008548AE"/>
    <w:p w14:paraId="5EA04D9C" w14:textId="77777777" w:rsidR="008548AE" w:rsidRDefault="00B2778A">
      <w:r>
        <w:rPr>
          <w:rFonts w:hint="eastAsia"/>
        </w:rPr>
        <w:t xml:space="preserve">[1] Liu S, et al. LLM Agents in Law: Taxonomy, Applications, and Challenges[J]. arXiv preprint, 2026, arXiv:2601.06216. </w:t>
      </w:r>
    </w:p>
    <w:p w14:paraId="46CE55AE" w14:textId="77777777" w:rsidR="008548AE" w:rsidRDefault="008548AE"/>
    <w:p w14:paraId="74B9BF49" w14:textId="77777777" w:rsidR="008548AE" w:rsidRDefault="00B2778A">
      <w:r>
        <w:rPr>
          <w:rFonts w:hint="eastAsia"/>
        </w:rPr>
        <w:t>[2] Dushkin R V, Podoprigora V N, Kuzmin A A, et al. Ev</w:t>
      </w:r>
      <w:r>
        <w:rPr>
          <w:rFonts w:hint="eastAsia"/>
        </w:rPr>
        <w:t xml:space="preserve">olution of the capabilities of large language models in the legal field: meta-analysis of four experimental studies[J]. Computational Nanotechnology, 2025, 12(3): 209-220. </w:t>
      </w:r>
    </w:p>
    <w:p w14:paraId="14EC53E0" w14:textId="77777777" w:rsidR="008548AE" w:rsidRDefault="008548AE"/>
    <w:p w14:paraId="495A71B2" w14:textId="77777777" w:rsidR="008548AE" w:rsidRDefault="00B2778A">
      <w:r>
        <w:rPr>
          <w:rFonts w:hint="eastAsia"/>
        </w:rPr>
        <w:t xml:space="preserve">[3] Barron R C, et al. Bridging Legal Knowledge and AI: Retrieval-Augmented Generation with Vector Stores, Knowledge Graphs, and Hierarchical Non-negative Matrix Factorization[J]. arXiv preprint, 2025, arXiv:2502.20364. </w:t>
      </w:r>
    </w:p>
    <w:p w14:paraId="2DC891C8" w14:textId="77777777" w:rsidR="008548AE" w:rsidRDefault="008548AE"/>
    <w:p w14:paraId="028D7084" w14:textId="77777777" w:rsidR="008548AE" w:rsidRDefault="00B2778A">
      <w:r>
        <w:rPr>
          <w:rFonts w:hint="eastAsia"/>
        </w:rPr>
        <w:t xml:space="preserve">[4] Thenmozhi D, AG M V, M N S. Hierarchical knowledge graph based legal information retrieval from multiple documents using intelligent agents[J]. Artificial Intelligence and Law, 2025. https://doi.org/10.1007/s10506-025-09491-5 </w:t>
      </w:r>
    </w:p>
    <w:p w14:paraId="072216AD" w14:textId="77777777" w:rsidR="008548AE" w:rsidRDefault="008548AE"/>
    <w:p w14:paraId="41CCB075" w14:textId="77777777" w:rsidR="008548AE" w:rsidRDefault="00B2778A">
      <w:r>
        <w:rPr>
          <w:rFonts w:hint="eastAsia"/>
        </w:rPr>
        <w:t>[5] Hou A B, Weller O, Q</w:t>
      </w:r>
      <w:r>
        <w:rPr>
          <w:rFonts w:hint="eastAsia"/>
        </w:rPr>
        <w:t xml:space="preserve">in G, et al. CLERC: A Dataset for U.S. Legal Case Retrieval and Retrieval-Augmented Analysis Generation[C]. Proceedings of NAACL 2025 Findings, Albuquerque, 2025: 7913-7928. </w:t>
      </w:r>
    </w:p>
    <w:p w14:paraId="649A5F85" w14:textId="77777777" w:rsidR="008548AE" w:rsidRDefault="008548AE"/>
    <w:p w14:paraId="114F58DF" w14:textId="77777777" w:rsidR="008548AE" w:rsidRDefault="00B2778A">
      <w:r>
        <w:rPr>
          <w:rFonts w:hint="eastAsia"/>
        </w:rPr>
        <w:t>[6] Raptopoulos P, Filandrianos G, Lymperaiou M, et al. PAKTON: A Multi-Agent Fr</w:t>
      </w:r>
      <w:r>
        <w:rPr>
          <w:rFonts w:hint="eastAsia"/>
        </w:rPr>
        <w:t>amework for Question Answering in Long Legal Agreements[C]. Proceedings of EMNLP 2025, Suzhou: ACL, 2025: 7948-7984.</w:t>
      </w:r>
    </w:p>
    <w:p w14:paraId="2C11178A" w14:textId="77777777" w:rsidR="008548AE" w:rsidRDefault="008548AE"/>
    <w:p w14:paraId="26C0C946" w14:textId="77777777" w:rsidR="008548AE" w:rsidRDefault="00B2778A">
      <w:r>
        <w:rPr>
          <w:rFonts w:hint="eastAsia"/>
        </w:rPr>
        <w:t>[7] Tan J, Raptopoulos P. LegalWebAgent: Empowering Access to Justice via LLM-Based Web Agents[J]. arXiv preprint, 2025, arXiv:2512.04105.</w:t>
      </w:r>
    </w:p>
    <w:p w14:paraId="4CF6487D" w14:textId="77777777" w:rsidR="008548AE" w:rsidRDefault="008548AE"/>
    <w:p w14:paraId="1F47B6E2" w14:textId="77777777" w:rsidR="008548AE" w:rsidRDefault="00B2778A">
      <w:r>
        <w:rPr>
          <w:rFonts w:hint="eastAsia"/>
        </w:rPr>
        <w:t xml:space="preserve">[8] Hou Z, Ye Z, Zeng N, et al. Large Language Models in Legal Systems: A Survey[J]. Humanities and Social Sciences Communications, 2025, 12: 1977. </w:t>
      </w:r>
    </w:p>
    <w:p w14:paraId="1D3FBCEB" w14:textId="77777777" w:rsidR="008548AE" w:rsidRDefault="008548AE"/>
    <w:p w14:paraId="313F3B6B" w14:textId="77777777" w:rsidR="008548AE" w:rsidRDefault="00B2778A">
      <w:r>
        <w:rPr>
          <w:rFonts w:hint="eastAsia"/>
        </w:rPr>
        <w:t>[9] He C, Hu H. A survey of large language models for legal tasks: Progress, prospects and challenges[J]</w:t>
      </w:r>
      <w:r>
        <w:rPr>
          <w:rFonts w:hint="eastAsia"/>
        </w:rPr>
        <w:t xml:space="preserve">. Information Processing &amp; Management, 2026. https://doi.org/10.1016/j.ipm.2026.103xxx </w:t>
      </w:r>
    </w:p>
    <w:p w14:paraId="61D74C9D" w14:textId="77777777" w:rsidR="008548AE" w:rsidRDefault="008548AE"/>
    <w:p w14:paraId="1BA30D96" w14:textId="77777777" w:rsidR="008548AE" w:rsidRDefault="00B2778A">
      <w:r>
        <w:rPr>
          <w:rFonts w:hint="eastAsia"/>
        </w:rPr>
        <w:t>[10] Law GraphRAG: An Advanced Legal Question-Answering System[C]. IEEE Conference, Xi</w:t>
      </w:r>
      <w:r>
        <w:rPr>
          <w:rFonts w:hint="eastAsia"/>
        </w:rPr>
        <w:t>‘</w:t>
      </w:r>
      <w:r>
        <w:rPr>
          <w:rFonts w:hint="eastAsia"/>
        </w:rPr>
        <w:t xml:space="preserve">an, 2025. </w:t>
      </w:r>
    </w:p>
    <w:p w14:paraId="594CF235" w14:textId="77777777" w:rsidR="008548AE" w:rsidRDefault="008548AE"/>
    <w:p w14:paraId="77F4B65D" w14:textId="77777777" w:rsidR="008548AE" w:rsidRDefault="00B2778A">
      <w:r>
        <w:rPr>
          <w:rFonts w:hint="eastAsia"/>
        </w:rPr>
        <w:t xml:space="preserve">[11] </w:t>
      </w:r>
      <w:r>
        <w:rPr>
          <w:rFonts w:hint="eastAsia"/>
        </w:rPr>
        <w:t>薛兴华</w:t>
      </w:r>
      <w:r>
        <w:rPr>
          <w:rFonts w:hint="eastAsia"/>
        </w:rPr>
        <w:t xml:space="preserve">. </w:t>
      </w:r>
      <w:r>
        <w:rPr>
          <w:rFonts w:hint="eastAsia"/>
        </w:rPr>
        <w:t>人工智能赋能企业法务和合规管理</w:t>
      </w:r>
      <w:r>
        <w:rPr>
          <w:rFonts w:hint="eastAsia"/>
        </w:rPr>
        <w:t xml:space="preserve">[J]. </w:t>
      </w:r>
      <w:r>
        <w:rPr>
          <w:rFonts w:hint="eastAsia"/>
        </w:rPr>
        <w:t>法人</w:t>
      </w:r>
      <w:r>
        <w:rPr>
          <w:rFonts w:hint="eastAsia"/>
        </w:rPr>
        <w:t>, 2025(7).</w:t>
      </w:r>
    </w:p>
    <w:p w14:paraId="02050932" w14:textId="77777777" w:rsidR="008548AE" w:rsidRDefault="008548AE"/>
    <w:p w14:paraId="163E7CF0" w14:textId="77777777" w:rsidR="008548AE" w:rsidRDefault="00B2778A">
      <w:r>
        <w:rPr>
          <w:rFonts w:hint="eastAsia"/>
        </w:rPr>
        <w:t xml:space="preserve">[12] </w:t>
      </w:r>
      <w:r>
        <w:rPr>
          <w:rFonts w:hint="eastAsia"/>
        </w:rPr>
        <w:t>李佳铭</w:t>
      </w:r>
      <w:r>
        <w:rPr>
          <w:rFonts w:hint="eastAsia"/>
        </w:rPr>
        <w:t>. AI</w:t>
      </w:r>
      <w:r>
        <w:rPr>
          <w:rFonts w:hint="eastAsia"/>
        </w:rPr>
        <w:t>智能体在法律科技领域的应</w:t>
      </w:r>
      <w:r>
        <w:rPr>
          <w:rFonts w:hint="eastAsia"/>
        </w:rPr>
        <w:t>用与探索</w:t>
      </w:r>
      <w:r>
        <w:rPr>
          <w:rFonts w:hint="eastAsia"/>
        </w:rPr>
        <w:t xml:space="preserve">[R]. </w:t>
      </w:r>
      <w:r>
        <w:rPr>
          <w:rFonts w:hint="eastAsia"/>
        </w:rPr>
        <w:t>法律科技协会分享</w:t>
      </w:r>
      <w:r>
        <w:rPr>
          <w:rFonts w:hint="eastAsia"/>
        </w:rPr>
        <w:t>, 2025.</w:t>
      </w:r>
    </w:p>
    <w:p w14:paraId="764BB863" w14:textId="77777777" w:rsidR="008548AE" w:rsidRDefault="008548AE"/>
    <w:p w14:paraId="51ED9D75" w14:textId="77777777" w:rsidR="008548AE" w:rsidRDefault="00B2778A">
      <w:r>
        <w:rPr>
          <w:rFonts w:hint="eastAsia"/>
        </w:rPr>
        <w:lastRenderedPageBreak/>
        <w:t xml:space="preserve">[13] </w:t>
      </w:r>
      <w:r>
        <w:rPr>
          <w:rFonts w:hint="eastAsia"/>
        </w:rPr>
        <w:t>刘佳</w:t>
      </w:r>
      <w:r>
        <w:rPr>
          <w:rFonts w:hint="eastAsia"/>
        </w:rPr>
        <w:t xml:space="preserve">, </w:t>
      </w:r>
      <w:r>
        <w:rPr>
          <w:rFonts w:hint="eastAsia"/>
        </w:rPr>
        <w:t>汤建浩</w:t>
      </w:r>
      <w:r>
        <w:rPr>
          <w:rFonts w:hint="eastAsia"/>
        </w:rPr>
        <w:t>. LeAK-GraphRAG: A Legal Academic Knowledge GraphRAG Framework with Hybrid Retrieval for Mitigating Hallucinations[C]. JURIX 2025, Turin, 2025.</w:t>
      </w:r>
    </w:p>
    <w:p w14:paraId="23BE7622" w14:textId="77777777" w:rsidR="009704DE" w:rsidRDefault="009704DE"/>
    <w:p w14:paraId="5CC6CE04" w14:textId="77777777" w:rsidR="009704DE" w:rsidRDefault="009704DE"/>
    <w:p w14:paraId="51DA5D39" w14:textId="77777777" w:rsidR="009704DE" w:rsidRDefault="009704DE"/>
    <w:p w14:paraId="41373184" w14:textId="77777777" w:rsidR="009704DE" w:rsidRPr="009704DE" w:rsidRDefault="009704DE" w:rsidP="009704DE">
      <w:pPr>
        <w:pStyle w:val="af"/>
        <w:spacing w:line="400" w:lineRule="exact"/>
        <w:ind w:firstLineChars="200" w:firstLine="482"/>
        <w:rPr>
          <w:rFonts w:cs="Segoe UI"/>
          <w:color w:val="0F1115"/>
          <w:shd w:val="clear" w:color="auto" w:fill="FFFFFF"/>
        </w:rPr>
      </w:pPr>
      <w:r w:rsidRPr="009704DE">
        <w:rPr>
          <w:rFonts w:cs="Segoe UI"/>
          <w:b/>
          <w:bCs/>
          <w:color w:val="0F1115"/>
          <w:shd w:val="clear" w:color="auto" w:fill="FFFFFF"/>
        </w:rPr>
        <w:t>3.1 国际市场</w:t>
      </w:r>
    </w:p>
    <w:p w14:paraId="7D737EAC" w14:textId="77777777" w:rsidR="009704DE" w:rsidRPr="009704DE" w:rsidRDefault="009704DE" w:rsidP="009704DE">
      <w:pPr>
        <w:pStyle w:val="af"/>
        <w:spacing w:line="400" w:lineRule="exact"/>
        <w:ind w:firstLineChars="200" w:firstLine="480"/>
        <w:rPr>
          <w:rFonts w:cs="Segoe UI"/>
          <w:color w:val="0F1115"/>
          <w:shd w:val="clear" w:color="auto" w:fill="FFFFFF"/>
        </w:rPr>
      </w:pPr>
    </w:p>
    <w:p w14:paraId="52CF9800"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 产品 | 公司 | 核心技术 | 功能特点 | 局限性 |</w:t>
      </w:r>
    </w:p>
    <w:p w14:paraId="01071A3C"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w:t>
      </w:r>
    </w:p>
    <w:p w14:paraId="0886284C"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 xml:space="preserve">| </w:t>
      </w:r>
      <w:r w:rsidRPr="009704DE">
        <w:rPr>
          <w:rFonts w:cs="Segoe UI"/>
          <w:b/>
          <w:bCs/>
          <w:color w:val="0F1115"/>
          <w:shd w:val="clear" w:color="auto" w:fill="FFFFFF"/>
        </w:rPr>
        <w:t>**Harvey AI**</w:t>
      </w:r>
      <w:r w:rsidRPr="009704DE">
        <w:rPr>
          <w:rFonts w:cs="Segoe UI"/>
          <w:color w:val="0F1115"/>
          <w:shd w:val="clear" w:color="auto" w:fill="FFFFFF"/>
        </w:rPr>
        <w:t xml:space="preserve"> | Harvey | GPT-4 + 法律微调 | 合同分析、法律研究、文档生成 | 仅支持英美法系，价格昂贵 |</w:t>
      </w:r>
    </w:p>
    <w:p w14:paraId="1DC49D71"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 xml:space="preserve">| </w:t>
      </w:r>
      <w:r w:rsidRPr="009704DE">
        <w:rPr>
          <w:rFonts w:cs="Segoe UI"/>
          <w:b/>
          <w:bCs/>
          <w:color w:val="0F1115"/>
          <w:shd w:val="clear" w:color="auto" w:fill="FFFFFF"/>
        </w:rPr>
        <w:t>**CoCounsel**</w:t>
      </w:r>
      <w:r w:rsidRPr="009704DE">
        <w:rPr>
          <w:rFonts w:cs="Segoe UI"/>
          <w:color w:val="0F1115"/>
          <w:shd w:val="clear" w:color="auto" w:fill="FFFFFF"/>
        </w:rPr>
        <w:t xml:space="preserve"> | Thomson Reuters | GPT-4 + Westlaw 数据库 | 法律检索、合同审查、尽职调查 | 依赖 Westlaw 生态 |</w:t>
      </w:r>
    </w:p>
    <w:p w14:paraId="1AD8AF03"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 xml:space="preserve">| </w:t>
      </w:r>
      <w:r w:rsidRPr="009704DE">
        <w:rPr>
          <w:rFonts w:cs="Segoe UI"/>
          <w:b/>
          <w:bCs/>
          <w:color w:val="0F1115"/>
          <w:shd w:val="clear" w:color="auto" w:fill="FFFFFF"/>
        </w:rPr>
        <w:t>**Luminance**</w:t>
      </w:r>
      <w:r w:rsidRPr="009704DE">
        <w:rPr>
          <w:rFonts w:cs="Segoe UI"/>
          <w:color w:val="0F1115"/>
          <w:shd w:val="clear" w:color="auto" w:fill="FFFFFF"/>
        </w:rPr>
        <w:t xml:space="preserve"> | Luminance | 自研 LLM + 模式识别 | 合同分析、合规审查 | 侧重企业法务 |</w:t>
      </w:r>
    </w:p>
    <w:p w14:paraId="05BED5B4"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 xml:space="preserve">| </w:t>
      </w:r>
      <w:r w:rsidRPr="009704DE">
        <w:rPr>
          <w:rFonts w:cs="Segoe UI"/>
          <w:b/>
          <w:bCs/>
          <w:color w:val="0F1115"/>
          <w:shd w:val="clear" w:color="auto" w:fill="FFFFFF"/>
        </w:rPr>
        <w:t>**Lexis+ AI**</w:t>
      </w:r>
      <w:r w:rsidRPr="009704DE">
        <w:rPr>
          <w:rFonts w:cs="Segoe UI"/>
          <w:color w:val="0F1115"/>
          <w:shd w:val="clear" w:color="auto" w:fill="FFFFFF"/>
        </w:rPr>
        <w:t xml:space="preserve"> | LexisNexis | 自研 + 第三方 LLM | 法律检索、文档分析 | 依赖 LexisNexis 数据库 |</w:t>
      </w:r>
    </w:p>
    <w:p w14:paraId="051920CA" w14:textId="77777777" w:rsidR="009704DE" w:rsidRPr="009704DE" w:rsidRDefault="009704DE" w:rsidP="009704DE">
      <w:pPr>
        <w:pStyle w:val="af"/>
        <w:spacing w:line="400" w:lineRule="exact"/>
        <w:ind w:firstLineChars="200" w:firstLine="480"/>
        <w:rPr>
          <w:rFonts w:cs="Segoe UI"/>
          <w:color w:val="0F1115"/>
          <w:shd w:val="clear" w:color="auto" w:fill="FFFFFF"/>
        </w:rPr>
      </w:pPr>
    </w:p>
    <w:p w14:paraId="300B9EAB" w14:textId="77777777" w:rsidR="009704DE" w:rsidRPr="009704DE" w:rsidRDefault="009704DE" w:rsidP="009704DE">
      <w:pPr>
        <w:pStyle w:val="af"/>
        <w:spacing w:line="400" w:lineRule="exact"/>
        <w:ind w:firstLineChars="200" w:firstLine="482"/>
        <w:rPr>
          <w:rFonts w:cs="Segoe UI"/>
          <w:color w:val="0F1115"/>
          <w:shd w:val="clear" w:color="auto" w:fill="FFFFFF"/>
        </w:rPr>
      </w:pPr>
      <w:r w:rsidRPr="009704DE">
        <w:rPr>
          <w:rFonts w:cs="Segoe UI"/>
          <w:b/>
          <w:bCs/>
          <w:color w:val="0F1115"/>
          <w:shd w:val="clear" w:color="auto" w:fill="FFFFFF"/>
        </w:rPr>
        <w:t>### 3.2 中国市场</w:t>
      </w:r>
    </w:p>
    <w:p w14:paraId="48D2C792" w14:textId="77777777" w:rsidR="009704DE" w:rsidRPr="009704DE" w:rsidRDefault="009704DE" w:rsidP="009704DE">
      <w:pPr>
        <w:pStyle w:val="af"/>
        <w:spacing w:line="400" w:lineRule="exact"/>
        <w:ind w:firstLineChars="200" w:firstLine="480"/>
        <w:rPr>
          <w:rFonts w:cs="Segoe UI"/>
          <w:color w:val="0F1115"/>
          <w:shd w:val="clear" w:color="auto" w:fill="FFFFFF"/>
        </w:rPr>
      </w:pPr>
    </w:p>
    <w:p w14:paraId="593F0C22"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 产品 | 公司 | 核心技术 | 功能特点 | 局限性 |</w:t>
      </w:r>
    </w:p>
    <w:p w14:paraId="62C15FA6"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w:t>
      </w:r>
    </w:p>
    <w:p w14:paraId="2F7F4157"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 xml:space="preserve">| </w:t>
      </w:r>
      <w:r w:rsidRPr="009704DE">
        <w:rPr>
          <w:rFonts w:cs="Segoe UI"/>
          <w:b/>
          <w:bCs/>
          <w:color w:val="0F1115"/>
          <w:shd w:val="clear" w:color="auto" w:fill="FFFFFF"/>
        </w:rPr>
        <w:t>**智爱法律**</w:t>
      </w:r>
      <w:r w:rsidRPr="009704DE">
        <w:rPr>
          <w:rFonts w:cs="Segoe UI"/>
          <w:color w:val="0F1115"/>
          <w:shd w:val="clear" w:color="auto" w:fill="FFFFFF"/>
        </w:rPr>
        <w:t xml:space="preserve"> | 智爱科技 | 自研法律 LLM | 合同审查、法律检索 | 新兴产品，功能有限 |</w:t>
      </w:r>
    </w:p>
    <w:p w14:paraId="3FFA7EDF"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lastRenderedPageBreak/>
        <w:t xml:space="preserve">| </w:t>
      </w:r>
      <w:r w:rsidRPr="009704DE">
        <w:rPr>
          <w:rFonts w:cs="Segoe UI"/>
          <w:b/>
          <w:bCs/>
          <w:color w:val="0F1115"/>
          <w:shd w:val="clear" w:color="auto" w:fill="FFFFFF"/>
        </w:rPr>
        <w:t>**幂律智能**</w:t>
      </w:r>
      <w:r w:rsidRPr="009704DE">
        <w:rPr>
          <w:rFonts w:cs="Segoe UI"/>
          <w:color w:val="0F1115"/>
          <w:shd w:val="clear" w:color="auto" w:fill="FFFFFF"/>
        </w:rPr>
        <w:t xml:space="preserve"> | 幂律智能 | BERT + 规则引擎 | 合同智能审查 | 传统 NLP 路线 |</w:t>
      </w:r>
    </w:p>
    <w:p w14:paraId="07E209CE"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 xml:space="preserve">| </w:t>
      </w:r>
      <w:r w:rsidRPr="009704DE">
        <w:rPr>
          <w:rFonts w:cs="Segoe UI"/>
          <w:b/>
          <w:bCs/>
          <w:color w:val="0F1115"/>
          <w:shd w:val="clear" w:color="auto" w:fill="FFFFFF"/>
        </w:rPr>
        <w:t>**北大法宝 AI**</w:t>
      </w:r>
      <w:r w:rsidRPr="009704DE">
        <w:rPr>
          <w:rFonts w:cs="Segoe UI"/>
          <w:color w:val="0F1115"/>
          <w:shd w:val="clear" w:color="auto" w:fill="FFFFFF"/>
        </w:rPr>
        <w:t xml:space="preserve"> | 北大英华 | GPT 系列 + 法宝数据库 | 法律法规检索、案例分析 | 依赖北大法宝数据 |</w:t>
      </w:r>
    </w:p>
    <w:p w14:paraId="059EE0AE"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 xml:space="preserve">| </w:t>
      </w:r>
      <w:r w:rsidRPr="009704DE">
        <w:rPr>
          <w:rFonts w:cs="Segoe UI"/>
          <w:b/>
          <w:bCs/>
          <w:color w:val="0F1115"/>
          <w:shd w:val="clear" w:color="auto" w:fill="FFFFFF"/>
        </w:rPr>
        <w:t>**华宇元典**</w:t>
      </w:r>
      <w:r w:rsidRPr="009704DE">
        <w:rPr>
          <w:rFonts w:cs="Segoe UI"/>
          <w:color w:val="0F1115"/>
          <w:shd w:val="clear" w:color="auto" w:fill="FFFFFF"/>
        </w:rPr>
        <w:t xml:space="preserve"> | 华宇软件 | 自研法律模型 | 裁判文书分析 | 面向司法机关 |</w:t>
      </w:r>
    </w:p>
    <w:p w14:paraId="3B1E3992" w14:textId="77777777" w:rsidR="009704DE" w:rsidRPr="009704DE" w:rsidRDefault="009704DE" w:rsidP="009704DE">
      <w:pPr>
        <w:pStyle w:val="af"/>
        <w:spacing w:line="400" w:lineRule="exact"/>
        <w:ind w:firstLineChars="200" w:firstLine="480"/>
        <w:rPr>
          <w:rFonts w:cs="Segoe UI"/>
          <w:color w:val="0F1115"/>
          <w:shd w:val="clear" w:color="auto" w:fill="FFFFFF"/>
        </w:rPr>
      </w:pPr>
    </w:p>
    <w:p w14:paraId="11935F06" w14:textId="77777777" w:rsidR="009704DE" w:rsidRPr="009704DE" w:rsidRDefault="009704DE" w:rsidP="009704DE">
      <w:pPr>
        <w:pStyle w:val="af"/>
        <w:spacing w:line="400" w:lineRule="exact"/>
        <w:ind w:firstLineChars="200" w:firstLine="482"/>
        <w:rPr>
          <w:rFonts w:cs="Segoe UI"/>
          <w:color w:val="0F1115"/>
          <w:shd w:val="clear" w:color="auto" w:fill="FFFFFF"/>
        </w:rPr>
      </w:pPr>
      <w:r w:rsidRPr="009704DE">
        <w:rPr>
          <w:rFonts w:cs="Segoe UI"/>
          <w:b/>
          <w:bCs/>
          <w:color w:val="0F1115"/>
          <w:shd w:val="clear" w:color="auto" w:fill="FFFFFF"/>
        </w:rPr>
        <w:t>### 3.3 产品对比启示</w:t>
      </w:r>
    </w:p>
    <w:p w14:paraId="5DB11982" w14:textId="77777777" w:rsidR="009704DE" w:rsidRPr="009704DE" w:rsidRDefault="009704DE" w:rsidP="009704DE">
      <w:pPr>
        <w:pStyle w:val="af"/>
        <w:spacing w:line="400" w:lineRule="exact"/>
        <w:ind w:firstLineChars="200" w:firstLine="480"/>
        <w:rPr>
          <w:rFonts w:cs="Segoe UI"/>
          <w:color w:val="0F1115"/>
          <w:shd w:val="clear" w:color="auto" w:fill="FFFFFF"/>
        </w:rPr>
      </w:pPr>
    </w:p>
    <w:p w14:paraId="6E2C7022"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 xml:space="preserve">1. </w:t>
      </w:r>
      <w:r w:rsidRPr="009704DE">
        <w:rPr>
          <w:rFonts w:cs="Segoe UI"/>
          <w:b/>
          <w:bCs/>
          <w:color w:val="0F1115"/>
          <w:shd w:val="clear" w:color="auto" w:fill="FFFFFF"/>
        </w:rPr>
        <w:t>**数据壁垒是关键**</w:t>
      </w:r>
      <w:r w:rsidRPr="009704DE">
        <w:rPr>
          <w:rFonts w:cs="Segoe UI"/>
          <w:color w:val="0F1115"/>
          <w:shd w:val="clear" w:color="auto" w:fill="FFFFFF"/>
        </w:rPr>
        <w:t>：优质法律数据库（法规、判例、合同）是核心竞争力</w:t>
      </w:r>
    </w:p>
    <w:p w14:paraId="39D6B55F"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 xml:space="preserve">2. </w:t>
      </w:r>
      <w:r w:rsidRPr="009704DE">
        <w:rPr>
          <w:rFonts w:cs="Segoe UI"/>
          <w:b/>
          <w:bCs/>
          <w:color w:val="0F1115"/>
          <w:shd w:val="clear" w:color="auto" w:fill="FFFFFF"/>
        </w:rPr>
        <w:t>**中国法律环境特殊**</w:t>
      </w:r>
      <w:r w:rsidRPr="009704DE">
        <w:rPr>
          <w:rFonts w:cs="Segoe UI"/>
          <w:color w:val="0F1115"/>
          <w:shd w:val="clear" w:color="auto" w:fill="FFFFFF"/>
        </w:rPr>
        <w:t>：成文法体系 + 独特的案例指导制度，需要本土化适配</w:t>
      </w:r>
    </w:p>
    <w:p w14:paraId="7CF8E270"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 xml:space="preserve">3. </w:t>
      </w:r>
      <w:r w:rsidRPr="009704DE">
        <w:rPr>
          <w:rFonts w:cs="Segoe UI"/>
          <w:b/>
          <w:bCs/>
          <w:color w:val="0F1115"/>
          <w:shd w:val="clear" w:color="auto" w:fill="FFFFFF"/>
        </w:rPr>
        <w:t>**安全合规是底线**</w:t>
      </w:r>
      <w:r w:rsidRPr="009704DE">
        <w:rPr>
          <w:rFonts w:cs="Segoe UI"/>
          <w:color w:val="0F1115"/>
          <w:shd w:val="clear" w:color="auto" w:fill="FFFFFF"/>
        </w:rPr>
        <w:t>：法律 AI 必须满足可解释性、可追溯性的监管要求</w:t>
      </w:r>
    </w:p>
    <w:p w14:paraId="7313D639" w14:textId="77777777" w:rsidR="009704DE" w:rsidRPr="009704DE" w:rsidRDefault="009704DE" w:rsidP="009704DE">
      <w:pPr>
        <w:pStyle w:val="af"/>
        <w:spacing w:line="400" w:lineRule="exact"/>
        <w:ind w:firstLineChars="200" w:firstLine="480"/>
        <w:rPr>
          <w:rFonts w:cs="Segoe UI"/>
          <w:color w:val="0F1115"/>
          <w:shd w:val="clear" w:color="auto" w:fill="FFFFFF"/>
        </w:rPr>
      </w:pPr>
      <w:r w:rsidRPr="009704DE">
        <w:rPr>
          <w:rFonts w:cs="Segoe UI"/>
          <w:color w:val="0F1115"/>
          <w:shd w:val="clear" w:color="auto" w:fill="FFFFFF"/>
        </w:rPr>
        <w:t xml:space="preserve">4. </w:t>
      </w:r>
      <w:r w:rsidRPr="009704DE">
        <w:rPr>
          <w:rFonts w:cs="Segoe UI"/>
          <w:b/>
          <w:bCs/>
          <w:color w:val="0F1115"/>
          <w:shd w:val="clear" w:color="auto" w:fill="FFFFFF"/>
        </w:rPr>
        <w:t>**人机协作是方向**</w:t>
      </w:r>
      <w:r w:rsidRPr="009704DE">
        <w:rPr>
          <w:rFonts w:cs="Segoe UI"/>
          <w:color w:val="0F1115"/>
          <w:shd w:val="clear" w:color="auto" w:fill="FFFFFF"/>
        </w:rPr>
        <w:t>：AI 辅助而非替代律师，这是行业共识</w:t>
      </w:r>
    </w:p>
    <w:p w14:paraId="5B0E4C81" w14:textId="77777777" w:rsidR="009704DE" w:rsidRPr="009704DE" w:rsidRDefault="009704DE"/>
    <w:p w14:paraId="4E99DE2F" w14:textId="77777777" w:rsidR="008548AE" w:rsidRDefault="00B2778A">
      <w:pPr>
        <w:pStyle w:val="2"/>
        <w:numPr>
          <w:ilvl w:val="1"/>
          <w:numId w:val="2"/>
        </w:numPr>
      </w:pPr>
      <w:r>
        <w:rPr>
          <w:rFonts w:hint="eastAsia"/>
        </w:rPr>
        <w:t>系统意义</w:t>
      </w:r>
    </w:p>
    <w:p w14:paraId="7FED8B6F" w14:textId="77777777" w:rsidR="004D28E6" w:rsidRPr="004D28E6" w:rsidRDefault="004D28E6" w:rsidP="00E902BE">
      <w:pPr>
        <w:pStyle w:val="3"/>
        <w:spacing w:line="400" w:lineRule="exact"/>
        <w:ind w:left="425"/>
        <w:rPr>
          <w:sz w:val="28"/>
          <w:szCs w:val="28"/>
        </w:rPr>
      </w:pPr>
      <w:r w:rsidRPr="00F139E6">
        <w:rPr>
          <w:rFonts w:hint="eastAsia"/>
          <w:sz w:val="28"/>
          <w:szCs w:val="28"/>
        </w:rPr>
        <w:t>1.</w:t>
      </w:r>
      <w:r>
        <w:rPr>
          <w:rFonts w:hint="eastAsia"/>
          <w:sz w:val="28"/>
          <w:szCs w:val="28"/>
        </w:rPr>
        <w:t>3.1</w:t>
      </w:r>
      <w:r>
        <w:rPr>
          <w:rFonts w:hint="eastAsia"/>
          <w:sz w:val="28"/>
          <w:szCs w:val="28"/>
        </w:rPr>
        <w:t>理论意义</w:t>
      </w:r>
      <w:r w:rsidRPr="00F139E6">
        <w:rPr>
          <w:rFonts w:hint="eastAsia"/>
          <w:sz w:val="28"/>
          <w:szCs w:val="28"/>
        </w:rPr>
        <w:t xml:space="preserve"> </w:t>
      </w:r>
    </w:p>
    <w:p w14:paraId="570B23C6" w14:textId="77777777" w:rsidR="004D28E6" w:rsidRDefault="004D28E6" w:rsidP="00E902BE">
      <w:pPr>
        <w:pStyle w:val="af"/>
        <w:shd w:val="clear" w:color="auto" w:fill="FFFFFF"/>
        <w:spacing w:before="0" w:beforeAutospacing="0" w:after="0" w:afterAutospacing="0" w:line="400" w:lineRule="exact"/>
        <w:rPr>
          <w:rFonts w:ascii="Times New Roman" w:hAnsi="Times New Roman" w:cs="Segoe UI"/>
          <w:color w:val="0F1115"/>
          <w:shd w:val="clear" w:color="auto" w:fill="FFFFFF"/>
        </w:rPr>
      </w:pPr>
    </w:p>
    <w:p w14:paraId="616845E9" w14:textId="77777777" w:rsidR="004D28E6" w:rsidRPr="004D28E6" w:rsidRDefault="004D28E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hint="eastAsia"/>
          <w:color w:val="0F1115"/>
          <w:shd w:val="clear" w:color="auto" w:fill="FFFFFF"/>
        </w:rPr>
        <w:t>第一，</w:t>
      </w:r>
      <w:r w:rsidRPr="004D28E6">
        <w:rPr>
          <w:rFonts w:ascii="Times New Roman" w:hAnsi="Times New Roman" w:cs="Segoe UI" w:hint="eastAsia"/>
          <w:color w:val="0F1115"/>
          <w:shd w:val="clear" w:color="auto" w:fill="FFFFFF"/>
        </w:rPr>
        <w:t>探索</w:t>
      </w:r>
      <w:r w:rsidRPr="004D28E6">
        <w:rPr>
          <w:rFonts w:ascii="Times New Roman" w:hAnsi="Times New Roman" w:cs="Segoe UI" w:hint="eastAsia"/>
          <w:color w:val="0F1115"/>
          <w:shd w:val="clear" w:color="auto" w:fill="FFFFFF"/>
        </w:rPr>
        <w:t>LLM</w:t>
      </w:r>
      <w:r w:rsidRPr="004D28E6">
        <w:rPr>
          <w:rFonts w:ascii="Times New Roman" w:hAnsi="Times New Roman" w:cs="Segoe UI" w:hint="eastAsia"/>
          <w:color w:val="0F1115"/>
          <w:shd w:val="clear" w:color="auto" w:fill="FFFFFF"/>
        </w:rPr>
        <w:t>与知识图谱的协同机制</w:t>
      </w:r>
      <w:r>
        <w:rPr>
          <w:rFonts w:ascii="Times New Roman" w:hAnsi="Times New Roman" w:cs="Segoe UI" w:hint="eastAsia"/>
          <w:color w:val="0F1115"/>
          <w:shd w:val="clear" w:color="auto" w:fill="FFFFFF"/>
        </w:rPr>
        <w:t>。</w:t>
      </w:r>
      <w:r w:rsidRPr="004D28E6">
        <w:rPr>
          <w:rFonts w:ascii="Times New Roman" w:hAnsi="Times New Roman" w:cs="Segoe UI" w:hint="eastAsia"/>
          <w:color w:val="0F1115"/>
          <w:shd w:val="clear" w:color="auto" w:fill="FFFFFF"/>
        </w:rPr>
        <w:t>当前法律</w:t>
      </w:r>
      <w:r w:rsidRPr="004D28E6">
        <w:rPr>
          <w:rFonts w:ascii="Times New Roman" w:hAnsi="Times New Roman" w:cs="Segoe UI" w:hint="eastAsia"/>
          <w:color w:val="0F1115"/>
          <w:shd w:val="clear" w:color="auto" w:fill="FFFFFF"/>
        </w:rPr>
        <w:t>AI</w:t>
      </w:r>
      <w:r w:rsidRPr="004D28E6">
        <w:rPr>
          <w:rFonts w:ascii="Times New Roman" w:hAnsi="Times New Roman" w:cs="Segoe UI" w:hint="eastAsia"/>
          <w:color w:val="0F1115"/>
          <w:shd w:val="clear" w:color="auto" w:fill="FFFFFF"/>
        </w:rPr>
        <w:t>研究面临纯</w:t>
      </w:r>
      <w:r w:rsidRPr="004D28E6">
        <w:rPr>
          <w:rFonts w:ascii="Times New Roman" w:hAnsi="Times New Roman" w:cs="Segoe UI" w:hint="eastAsia"/>
          <w:color w:val="0F1115"/>
          <w:shd w:val="clear" w:color="auto" w:fill="FFFFFF"/>
        </w:rPr>
        <w:t>LLM</w:t>
      </w:r>
      <w:r w:rsidRPr="004D28E6">
        <w:rPr>
          <w:rFonts w:ascii="Times New Roman" w:hAnsi="Times New Roman" w:cs="Segoe UI" w:hint="eastAsia"/>
          <w:color w:val="0F1115"/>
          <w:shd w:val="clear" w:color="auto" w:fill="FFFFFF"/>
        </w:rPr>
        <w:t>路线存在幻觉风险与纯符号路线缺乏灵活性的两难困境。</w:t>
      </w:r>
      <w:r w:rsidRPr="004D28E6">
        <w:rPr>
          <w:rFonts w:ascii="Times New Roman" w:hAnsi="Times New Roman" w:cs="Segoe UI" w:hint="eastAsia"/>
          <w:color w:val="0F1115"/>
          <w:shd w:val="clear" w:color="auto" w:fill="FFFFFF"/>
        </w:rPr>
        <w:t>LLM</w:t>
      </w:r>
      <w:r w:rsidRPr="004D28E6">
        <w:rPr>
          <w:rFonts w:ascii="Times New Roman" w:hAnsi="Times New Roman" w:cs="Segoe UI" w:hint="eastAsia"/>
          <w:color w:val="0F1115"/>
          <w:shd w:val="clear" w:color="auto" w:fill="FFFFFF"/>
        </w:rPr>
        <w:t>虽然具备强大的自然语言理解和生成能力，但在法律场景中容易出现幻觉问题</w:t>
      </w:r>
      <w:r>
        <w:rPr>
          <w:rFonts w:ascii="Times New Roman" w:hAnsi="Times New Roman" w:cs="Segoe UI" w:hint="eastAsia"/>
          <w:color w:val="0F1115"/>
          <w:shd w:val="clear" w:color="auto" w:fill="FFFFFF"/>
        </w:rPr>
        <w:t>，</w:t>
      </w:r>
      <w:r w:rsidRPr="004D28E6">
        <w:rPr>
          <w:rFonts w:ascii="Times New Roman" w:hAnsi="Times New Roman" w:cs="Segoe UI" w:hint="eastAsia"/>
          <w:color w:val="0F1115"/>
          <w:shd w:val="clear" w:color="auto" w:fill="FFFFFF"/>
        </w:rPr>
        <w:t>虚构不存在的法条或判例，这在法律实践中是不可接受的。而知识图谱虽然能够提供结构化、可验证的法律知识，但缺乏对自然语言查询的灵活理解能力。本课题尝试将法律知识图谱与大语言模型相结合，探索两者在合同审查、法律推理等任务中的协同工作机制。具体而言，系统将设计图谱约束生成机制</w:t>
      </w:r>
      <w:r>
        <w:rPr>
          <w:rFonts w:ascii="Times New Roman" w:hAnsi="Times New Roman" w:cs="Segoe UI" w:hint="eastAsia"/>
          <w:color w:val="0F1115"/>
          <w:shd w:val="clear" w:color="auto" w:fill="FFFFFF"/>
        </w:rPr>
        <w:t>，</w:t>
      </w:r>
      <w:r w:rsidRPr="004D28E6">
        <w:rPr>
          <w:rFonts w:ascii="Times New Roman" w:hAnsi="Times New Roman" w:cs="Segoe UI" w:hint="eastAsia"/>
          <w:color w:val="0F1115"/>
          <w:shd w:val="clear" w:color="auto" w:fill="FFFFFF"/>
        </w:rPr>
        <w:t>LLM</w:t>
      </w:r>
      <w:r w:rsidRPr="004D28E6">
        <w:rPr>
          <w:rFonts w:ascii="Times New Roman" w:hAnsi="Times New Roman" w:cs="Segoe UI" w:hint="eastAsia"/>
          <w:color w:val="0F1115"/>
          <w:shd w:val="clear" w:color="auto" w:fill="FFFFFF"/>
        </w:rPr>
        <w:t>生成的法律内容必须与知识图谱中的实体和关系进行对齐验证，有效抑制幻觉。这一机制为法律人工智能的知识表示与推理提供了新的技术路径。</w:t>
      </w:r>
    </w:p>
    <w:p w14:paraId="784ED375" w14:textId="77777777" w:rsidR="004D28E6" w:rsidRPr="004D28E6" w:rsidRDefault="004D28E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hint="eastAsia"/>
          <w:color w:val="0F1115"/>
          <w:shd w:val="clear" w:color="auto" w:fill="FFFFFF"/>
        </w:rPr>
        <w:lastRenderedPageBreak/>
        <w:t>第二，</w:t>
      </w:r>
      <w:r w:rsidRPr="004D28E6">
        <w:rPr>
          <w:rFonts w:ascii="Times New Roman" w:hAnsi="Times New Roman" w:cs="Segoe UI" w:hint="eastAsia"/>
          <w:color w:val="0F1115"/>
          <w:shd w:val="clear" w:color="auto" w:fill="FFFFFF"/>
        </w:rPr>
        <w:t>构建多角色导向的</w:t>
      </w:r>
      <w:r w:rsidRPr="004D28E6">
        <w:rPr>
          <w:rFonts w:ascii="Times New Roman" w:hAnsi="Times New Roman" w:cs="Segoe UI" w:hint="eastAsia"/>
          <w:color w:val="0F1115"/>
          <w:shd w:val="clear" w:color="auto" w:fill="FFFFFF"/>
        </w:rPr>
        <w:t>Agent</w:t>
      </w:r>
      <w:r w:rsidRPr="004D28E6">
        <w:rPr>
          <w:rFonts w:ascii="Times New Roman" w:hAnsi="Times New Roman" w:cs="Segoe UI" w:hint="eastAsia"/>
          <w:color w:val="0F1115"/>
          <w:shd w:val="clear" w:color="auto" w:fill="FFFFFF"/>
        </w:rPr>
        <w:t>协作架构</w:t>
      </w:r>
      <w:r>
        <w:rPr>
          <w:rFonts w:ascii="Times New Roman" w:hAnsi="Times New Roman" w:cs="Segoe UI" w:hint="eastAsia"/>
          <w:color w:val="0F1115"/>
          <w:shd w:val="clear" w:color="auto" w:fill="FFFFFF"/>
        </w:rPr>
        <w:t>。</w:t>
      </w:r>
      <w:r w:rsidRPr="004D28E6">
        <w:rPr>
          <w:rFonts w:ascii="Times New Roman" w:hAnsi="Times New Roman" w:cs="Segoe UI" w:hint="eastAsia"/>
          <w:color w:val="0F1115"/>
          <w:shd w:val="clear" w:color="auto" w:fill="FFFFFF"/>
        </w:rPr>
        <w:t>现有法律</w:t>
      </w:r>
      <w:r w:rsidRPr="004D28E6">
        <w:rPr>
          <w:rFonts w:ascii="Times New Roman" w:hAnsi="Times New Roman" w:cs="Segoe UI" w:hint="eastAsia"/>
          <w:color w:val="0F1115"/>
          <w:shd w:val="clear" w:color="auto" w:fill="FFFFFF"/>
        </w:rPr>
        <w:t>AI</w:t>
      </w:r>
      <w:r w:rsidRPr="004D28E6">
        <w:rPr>
          <w:rFonts w:ascii="Times New Roman" w:hAnsi="Times New Roman" w:cs="Segoe UI" w:hint="eastAsia"/>
          <w:color w:val="0F1115"/>
          <w:shd w:val="clear" w:color="auto" w:fill="FFFFFF"/>
        </w:rPr>
        <w:t>系统多采用单模型服务所有用户的简化设计，忽略了用户的能力差异和任务特点。普通用户需要低门槛、全天候的即时咨询；专业法律人士需要高效率、高精度的专业辅助工具；系统管理员需要可控、可审计的运维能力。本课题提出面向普通人</w:t>
      </w:r>
      <w:r>
        <w:rPr>
          <w:rFonts w:ascii="Times New Roman" w:hAnsi="Times New Roman" w:cs="Segoe UI" w:hint="eastAsia"/>
          <w:color w:val="0F1115"/>
          <w:shd w:val="clear" w:color="auto" w:fill="FFFFFF"/>
        </w:rPr>
        <w:t>、</w:t>
      </w:r>
      <w:r w:rsidRPr="004D28E6">
        <w:rPr>
          <w:rFonts w:ascii="Times New Roman" w:hAnsi="Times New Roman" w:cs="Segoe UI" w:hint="eastAsia"/>
          <w:color w:val="0F1115"/>
          <w:shd w:val="clear" w:color="auto" w:fill="FFFFFF"/>
        </w:rPr>
        <w:t>专家</w:t>
      </w:r>
      <w:r>
        <w:rPr>
          <w:rFonts w:ascii="Times New Roman" w:hAnsi="Times New Roman" w:cs="Segoe UI" w:hint="eastAsia"/>
          <w:color w:val="0F1115"/>
          <w:shd w:val="clear" w:color="auto" w:fill="FFFFFF"/>
        </w:rPr>
        <w:t>、</w:t>
      </w:r>
      <w:r w:rsidRPr="004D28E6">
        <w:rPr>
          <w:rFonts w:ascii="Times New Roman" w:hAnsi="Times New Roman" w:cs="Segoe UI" w:hint="eastAsia"/>
          <w:color w:val="0F1115"/>
          <w:shd w:val="clear" w:color="auto" w:fill="FFFFFF"/>
        </w:rPr>
        <w:t>超管三类角色的差异化</w:t>
      </w:r>
      <w:r w:rsidRPr="004D28E6">
        <w:rPr>
          <w:rFonts w:ascii="Times New Roman" w:hAnsi="Times New Roman" w:cs="Segoe UI" w:hint="eastAsia"/>
          <w:color w:val="0F1115"/>
          <w:shd w:val="clear" w:color="auto" w:fill="FFFFFF"/>
        </w:rPr>
        <w:t>Agent</w:t>
      </w:r>
      <w:r w:rsidRPr="004D28E6">
        <w:rPr>
          <w:rFonts w:ascii="Times New Roman" w:hAnsi="Times New Roman" w:cs="Segoe UI" w:hint="eastAsia"/>
          <w:color w:val="0F1115"/>
          <w:shd w:val="clear" w:color="auto" w:fill="FFFFFF"/>
        </w:rPr>
        <w:t>设计，探索在统一技术框架下满足多样化需求的架构模式。这一设计为垂直领域</w:t>
      </w:r>
      <w:r w:rsidRPr="004D28E6">
        <w:rPr>
          <w:rFonts w:ascii="Times New Roman" w:hAnsi="Times New Roman" w:cs="Segoe UI" w:hint="eastAsia"/>
          <w:color w:val="0F1115"/>
          <w:shd w:val="clear" w:color="auto" w:fill="FFFFFF"/>
        </w:rPr>
        <w:t>AI</w:t>
      </w:r>
      <w:r w:rsidRPr="004D28E6">
        <w:rPr>
          <w:rFonts w:ascii="Times New Roman" w:hAnsi="Times New Roman" w:cs="Segoe UI" w:hint="eastAsia"/>
          <w:color w:val="0F1115"/>
          <w:shd w:val="clear" w:color="auto" w:fill="FFFFFF"/>
        </w:rPr>
        <w:t>系统的用户中心设计提供了可参考的实践案例。</w:t>
      </w:r>
    </w:p>
    <w:p w14:paraId="03132B37" w14:textId="77777777" w:rsidR="004D28E6" w:rsidRPr="004D28E6" w:rsidRDefault="004D28E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hint="eastAsia"/>
          <w:color w:val="0F1115"/>
          <w:shd w:val="clear" w:color="auto" w:fill="FFFFFF"/>
        </w:rPr>
        <w:t>第三，</w:t>
      </w:r>
      <w:r w:rsidRPr="004D28E6">
        <w:rPr>
          <w:rFonts w:ascii="Times New Roman" w:hAnsi="Times New Roman" w:cs="Segoe UI" w:hint="eastAsia"/>
          <w:color w:val="0F1115"/>
          <w:shd w:val="clear" w:color="auto" w:fill="FFFFFF"/>
        </w:rPr>
        <w:t>验证慢思考推理模型在法律场景的适用性</w:t>
      </w:r>
      <w:r>
        <w:rPr>
          <w:rFonts w:ascii="Times New Roman" w:hAnsi="Times New Roman" w:cs="Segoe UI" w:hint="eastAsia"/>
          <w:color w:val="0F1115"/>
          <w:shd w:val="clear" w:color="auto" w:fill="FFFFFF"/>
        </w:rPr>
        <w:t>。</w:t>
      </w:r>
      <w:r w:rsidRPr="004D28E6">
        <w:rPr>
          <w:rFonts w:ascii="Times New Roman" w:hAnsi="Times New Roman" w:cs="Segoe UI" w:hint="eastAsia"/>
          <w:color w:val="0F1115"/>
          <w:shd w:val="clear" w:color="auto" w:fill="FFFFFF"/>
        </w:rPr>
        <w:t>以</w:t>
      </w:r>
      <w:r w:rsidRPr="004D28E6">
        <w:rPr>
          <w:rFonts w:ascii="Times New Roman" w:hAnsi="Times New Roman" w:cs="Segoe UI" w:hint="eastAsia"/>
          <w:color w:val="0F1115"/>
          <w:shd w:val="clear" w:color="auto" w:fill="FFFFFF"/>
        </w:rPr>
        <w:t>DeepSeek-R1</w:t>
      </w:r>
      <w:r w:rsidRPr="004D28E6">
        <w:rPr>
          <w:rFonts w:ascii="Times New Roman" w:hAnsi="Times New Roman" w:cs="Segoe UI" w:hint="eastAsia"/>
          <w:color w:val="0F1115"/>
          <w:shd w:val="clear" w:color="auto" w:fill="FFFFFF"/>
        </w:rPr>
        <w:t>、</w:t>
      </w:r>
      <w:r w:rsidRPr="004D28E6">
        <w:rPr>
          <w:rFonts w:ascii="Times New Roman" w:hAnsi="Times New Roman" w:cs="Segoe UI" w:hint="eastAsia"/>
          <w:color w:val="0F1115"/>
          <w:shd w:val="clear" w:color="auto" w:fill="FFFFFF"/>
        </w:rPr>
        <w:t>OpenAI o</w:t>
      </w:r>
      <w:r w:rsidRPr="004D28E6">
        <w:rPr>
          <w:rFonts w:ascii="Times New Roman" w:hAnsi="Times New Roman" w:cs="Segoe UI" w:hint="eastAsia"/>
          <w:color w:val="0F1115"/>
          <w:shd w:val="clear" w:color="auto" w:fill="FFFFFF"/>
        </w:rPr>
        <w:t>系列为代表的推理模型开始具备自我反思、逻辑验证和多步规划能力。与传统</w:t>
      </w:r>
      <w:r w:rsidRPr="004D28E6">
        <w:rPr>
          <w:rFonts w:ascii="Times New Roman" w:hAnsi="Times New Roman" w:cs="Segoe UI" w:hint="eastAsia"/>
          <w:color w:val="0F1115"/>
          <w:shd w:val="clear" w:color="auto" w:fill="FFFFFF"/>
        </w:rPr>
        <w:t>LLM</w:t>
      </w:r>
      <w:r w:rsidRPr="004D28E6">
        <w:rPr>
          <w:rFonts w:ascii="Times New Roman" w:hAnsi="Times New Roman" w:cs="Segoe UI" w:hint="eastAsia"/>
          <w:color w:val="0F1115"/>
          <w:shd w:val="clear" w:color="auto" w:fill="FFFFFF"/>
        </w:rPr>
        <w:t>的“快思考”不同，这类模型能够进行多步推理、自我纠错和验证。本课题将验证此类慢思考模型在法律尽职调查、案例分析等高容错率任务中的应用效果，探索推理模型在专业垂直领域的最佳实践路径。</w:t>
      </w:r>
    </w:p>
    <w:p w14:paraId="116D8C43" w14:textId="77777777" w:rsidR="004D28E6" w:rsidRPr="004D28E6" w:rsidRDefault="004D28E6" w:rsidP="00E902BE">
      <w:pPr>
        <w:pStyle w:val="3"/>
        <w:spacing w:line="400" w:lineRule="exact"/>
        <w:ind w:left="425"/>
        <w:rPr>
          <w:sz w:val="28"/>
          <w:szCs w:val="28"/>
        </w:rPr>
      </w:pPr>
      <w:r>
        <w:rPr>
          <w:rFonts w:hint="eastAsia"/>
          <w:sz w:val="28"/>
          <w:szCs w:val="28"/>
        </w:rPr>
        <w:t>1.3.2</w:t>
      </w:r>
      <w:r w:rsidRPr="004D28E6">
        <w:rPr>
          <w:rFonts w:hint="eastAsia"/>
          <w:sz w:val="28"/>
          <w:szCs w:val="28"/>
        </w:rPr>
        <w:t>应用价值</w:t>
      </w:r>
    </w:p>
    <w:p w14:paraId="32AAB16C" w14:textId="77777777" w:rsid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960BA6">
        <w:rPr>
          <w:rFonts w:ascii="Times New Roman" w:hAnsi="Times New Roman" w:cs="Segoe UI"/>
          <w:color w:val="0F1115"/>
          <w:shd w:val="clear" w:color="auto" w:fill="FFFFFF"/>
        </w:rPr>
        <w:t>第一，降低法律服务成本，提升行业效率</w:t>
      </w:r>
      <w:r>
        <w:rPr>
          <w:rFonts w:ascii="Times New Roman" w:hAnsi="Times New Roman" w:cs="Segoe UI" w:hint="eastAsia"/>
          <w:color w:val="0F1115"/>
          <w:shd w:val="clear" w:color="auto" w:fill="FFFFFF"/>
        </w:rPr>
        <w:t>。</w:t>
      </w:r>
    </w:p>
    <w:p w14:paraId="596546DD" w14:textId="77777777" w:rsidR="00960BA6" w:rsidRP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960BA6">
        <w:rPr>
          <w:rFonts w:ascii="Times New Roman" w:hAnsi="Times New Roman" w:cs="Segoe UI"/>
          <w:color w:val="0F1115"/>
          <w:shd w:val="clear" w:color="auto" w:fill="FFFFFF"/>
        </w:rPr>
        <w:t>系统可实现合同初步审查、法规检索、文书生成等工作的自动化，将律师从繁重的重复性劳动中解放出来。据行业数据，</w:t>
      </w:r>
      <w:r w:rsidRPr="00960BA6">
        <w:rPr>
          <w:rFonts w:ascii="Times New Roman" w:hAnsi="Times New Roman" w:cs="Segoe UI"/>
          <w:color w:val="0F1115"/>
          <w:shd w:val="clear" w:color="auto" w:fill="FFFFFF"/>
        </w:rPr>
        <w:t>AI</w:t>
      </w:r>
      <w:r w:rsidRPr="00960BA6">
        <w:rPr>
          <w:rFonts w:ascii="Times New Roman" w:hAnsi="Times New Roman" w:cs="Segoe UI"/>
          <w:color w:val="0F1115"/>
          <w:shd w:val="clear" w:color="auto" w:fill="FFFFFF"/>
        </w:rPr>
        <w:t>辅助可将复杂法律任务的完成时间平均缩短约</w:t>
      </w:r>
      <w:r w:rsidRPr="00960BA6">
        <w:rPr>
          <w:rFonts w:ascii="Times New Roman" w:hAnsi="Times New Roman" w:cs="Segoe UI"/>
          <w:color w:val="0F1115"/>
          <w:shd w:val="clear" w:color="auto" w:fill="FFFFFF"/>
        </w:rPr>
        <w:t>80%</w:t>
      </w:r>
      <w:r w:rsidRPr="00960BA6">
        <w:rPr>
          <w:rFonts w:ascii="Times New Roman" w:hAnsi="Times New Roman" w:cs="Segoe UI"/>
          <w:color w:val="0F1115"/>
          <w:shd w:val="clear" w:color="auto" w:fill="FFFFFF"/>
        </w:rPr>
        <w:t>，合同审查效率提升达</w:t>
      </w:r>
      <w:r w:rsidRPr="00960BA6">
        <w:rPr>
          <w:rFonts w:ascii="Times New Roman" w:hAnsi="Times New Roman" w:cs="Segoe UI"/>
          <w:color w:val="0F1115"/>
          <w:shd w:val="clear" w:color="auto" w:fill="FFFFFF"/>
        </w:rPr>
        <w:t>3-5</w:t>
      </w:r>
      <w:r w:rsidRPr="00960BA6">
        <w:rPr>
          <w:rFonts w:ascii="Times New Roman" w:hAnsi="Times New Roman" w:cs="Segoe UI"/>
          <w:color w:val="0F1115"/>
          <w:shd w:val="clear" w:color="auto" w:fill="FFFFFF"/>
        </w:rPr>
        <w:t>倍。对于律师事务所和企业法务部门，这意味着人力资源的优化配置和专业价值的集中释放，律师可以将更多时间投入到需要人类判断和创造力的高价值工作中。</w:t>
      </w:r>
    </w:p>
    <w:p w14:paraId="1D5C62D4" w14:textId="77777777" w:rsid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960BA6">
        <w:rPr>
          <w:rFonts w:ascii="Times New Roman" w:hAnsi="Times New Roman" w:cs="Segoe UI"/>
          <w:color w:val="0F1115"/>
          <w:shd w:val="clear" w:color="auto" w:fill="FFFFFF"/>
        </w:rPr>
        <w:t>第二，提供差异化服务体验</w:t>
      </w:r>
      <w:r>
        <w:rPr>
          <w:rFonts w:ascii="Times New Roman" w:hAnsi="Times New Roman" w:cs="Segoe UI" w:hint="eastAsia"/>
          <w:color w:val="0F1115"/>
          <w:shd w:val="clear" w:color="auto" w:fill="FFFFFF"/>
        </w:rPr>
        <w:t>。</w:t>
      </w:r>
    </w:p>
    <w:p w14:paraId="7C4830FC" w14:textId="77777777" w:rsid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960BA6">
        <w:rPr>
          <w:rFonts w:ascii="Times New Roman" w:hAnsi="Times New Roman" w:cs="Segoe UI"/>
          <w:color w:val="0F1115"/>
          <w:shd w:val="clear" w:color="auto" w:fill="FFFFFF"/>
        </w:rPr>
        <w:t>系统为三类用户提供差异化的功能设计，精准匹配不同用户的核心需求，适配各类使用场景。这种差异化设计确保三类用户都能在系统中获得与其需求和能力匹配的服务体验，实现用户价值的最大化。</w:t>
      </w:r>
    </w:p>
    <w:p w14:paraId="788C28CE" w14:textId="77777777" w:rsid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p>
    <w:p w14:paraId="34067161" w14:textId="77777777" w:rsidR="00960BA6" w:rsidRP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Pr>
          <w:rFonts w:ascii="Times New Roman" w:hAnsi="Times New Roman" w:cs="Segoe UI" w:hint="eastAsia"/>
          <w:color w:val="0F1115"/>
          <w:shd w:val="clear" w:color="auto" w:fill="FFFFFF"/>
        </w:rPr>
        <w:t>AAAAAAAAAAAAAAAAAA</w:t>
      </w:r>
    </w:p>
    <w:p w14:paraId="76386A88" w14:textId="77777777" w:rsid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960BA6">
        <w:rPr>
          <w:rFonts w:ascii="Times New Roman" w:hAnsi="Times New Roman" w:cs="Segoe UI"/>
          <w:color w:val="0F1115"/>
          <w:shd w:val="clear" w:color="auto" w:fill="FFFFFF"/>
        </w:rPr>
        <w:t>第三，推动法律知识的结构化沉淀</w:t>
      </w:r>
      <w:r>
        <w:rPr>
          <w:rFonts w:ascii="Times New Roman" w:hAnsi="Times New Roman" w:cs="Segoe UI" w:hint="eastAsia"/>
          <w:color w:val="0F1115"/>
          <w:shd w:val="clear" w:color="auto" w:fill="FFFFFF"/>
        </w:rPr>
        <w:t>。</w:t>
      </w:r>
    </w:p>
    <w:p w14:paraId="6D5BCA81" w14:textId="77777777" w:rsidR="00960BA6" w:rsidRP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960BA6">
        <w:rPr>
          <w:rFonts w:ascii="Times New Roman" w:hAnsi="Times New Roman" w:cs="Segoe UI"/>
          <w:color w:val="0F1115"/>
          <w:shd w:val="clear" w:color="auto" w:fill="FFFFFF"/>
        </w:rPr>
        <w:t>通过知识图谱的构建和持续更新，系统可将分散的法规、案例、专家经验转化为可复用、可推理的结构化知识资产。系统支持专业法律人士对知识图谱进行贡献和修正，形成使用、反馈、优化的闭环。这一机制不仅服务于当前用户，也为法律服务质量的标准化和持续改进提供了基础设施。</w:t>
      </w:r>
    </w:p>
    <w:p w14:paraId="7574B4AA" w14:textId="77777777" w:rsidR="00960BA6" w:rsidRPr="004D28E6" w:rsidRDefault="00960BA6" w:rsidP="00E902BE">
      <w:pPr>
        <w:pStyle w:val="3"/>
        <w:spacing w:line="400" w:lineRule="exact"/>
        <w:ind w:left="425"/>
        <w:rPr>
          <w:sz w:val="28"/>
          <w:szCs w:val="28"/>
        </w:rPr>
      </w:pPr>
      <w:r>
        <w:rPr>
          <w:rFonts w:hint="eastAsia"/>
          <w:sz w:val="28"/>
          <w:szCs w:val="28"/>
        </w:rPr>
        <w:t>1.3.3</w:t>
      </w:r>
      <w:r>
        <w:rPr>
          <w:rFonts w:hint="eastAsia"/>
          <w:sz w:val="28"/>
          <w:szCs w:val="28"/>
        </w:rPr>
        <w:t>社会</w:t>
      </w:r>
      <w:r w:rsidRPr="004D28E6">
        <w:rPr>
          <w:rFonts w:hint="eastAsia"/>
          <w:sz w:val="28"/>
          <w:szCs w:val="28"/>
        </w:rPr>
        <w:t>价值</w:t>
      </w:r>
    </w:p>
    <w:p w14:paraId="1943DD10" w14:textId="77777777" w:rsidR="00960BA6" w:rsidRP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960BA6">
        <w:rPr>
          <w:rFonts w:ascii="Times New Roman" w:hAnsi="Times New Roman" w:cs="Segoe UI"/>
          <w:color w:val="0F1115"/>
          <w:shd w:val="clear" w:color="auto" w:fill="FFFFFF"/>
        </w:rPr>
        <w:t>第一，促进普惠法律的可及性</w:t>
      </w:r>
    </w:p>
    <w:p w14:paraId="5B8479AA" w14:textId="77777777" w:rsidR="00960BA6" w:rsidRP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960BA6">
        <w:rPr>
          <w:rFonts w:ascii="Times New Roman" w:hAnsi="Times New Roman" w:cs="Segoe UI"/>
          <w:color w:val="0F1115"/>
          <w:shd w:val="clear" w:color="auto" w:fill="FFFFFF"/>
        </w:rPr>
        <w:lastRenderedPageBreak/>
        <w:t>我国基层法律服务资源分布不均，偏远地区民众获取专业法律咨询困难。据统计，全国约</w:t>
      </w:r>
      <w:r w:rsidRPr="00960BA6">
        <w:rPr>
          <w:rFonts w:ascii="Times New Roman" w:hAnsi="Times New Roman" w:cs="Segoe UI"/>
          <w:color w:val="0F1115"/>
          <w:shd w:val="clear" w:color="auto" w:fill="FFFFFF"/>
        </w:rPr>
        <w:t>60%</w:t>
      </w:r>
      <w:r w:rsidRPr="00960BA6">
        <w:rPr>
          <w:rFonts w:ascii="Times New Roman" w:hAnsi="Times New Roman" w:cs="Segoe UI"/>
          <w:color w:val="0F1115"/>
          <w:shd w:val="clear" w:color="auto" w:fill="FFFFFF"/>
        </w:rPr>
        <w:t>的律师集中在一线城市，而广大县域和农村地区法律服务机构匮乏。智能法务系统可突破地域限制，以极低边际成本服务海量用户。普通用户只需一部智能手机，即可随时随地获得初步的法律指引，为法律面前人人平等的理念落地提供了技术支撑。</w:t>
      </w:r>
    </w:p>
    <w:p w14:paraId="043C5A35" w14:textId="77777777" w:rsidR="00960BA6" w:rsidRP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960BA6">
        <w:rPr>
          <w:rFonts w:ascii="Times New Roman" w:hAnsi="Times New Roman" w:cs="Segoe UI"/>
          <w:color w:val="0F1115"/>
          <w:shd w:val="clear" w:color="auto" w:fill="FFFFFF"/>
        </w:rPr>
        <w:t>第二，服务中小企业合规建设</w:t>
      </w:r>
    </w:p>
    <w:p w14:paraId="1A5D68DD" w14:textId="77777777" w:rsidR="00960BA6" w:rsidRP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960BA6">
        <w:rPr>
          <w:rFonts w:ascii="Times New Roman" w:hAnsi="Times New Roman" w:cs="Segoe UI"/>
          <w:color w:val="0F1115"/>
          <w:shd w:val="clear" w:color="auto" w:fill="FFFFFF"/>
        </w:rPr>
        <w:t>我国超</w:t>
      </w:r>
      <w:r w:rsidRPr="00960BA6">
        <w:rPr>
          <w:rFonts w:ascii="Times New Roman" w:hAnsi="Times New Roman" w:cs="Segoe UI"/>
          <w:color w:val="0F1115"/>
          <w:shd w:val="clear" w:color="auto" w:fill="FFFFFF"/>
        </w:rPr>
        <w:t>5200</w:t>
      </w:r>
      <w:r w:rsidRPr="00960BA6">
        <w:rPr>
          <w:rFonts w:ascii="Times New Roman" w:hAnsi="Times New Roman" w:cs="Segoe UI"/>
          <w:color w:val="0F1115"/>
          <w:shd w:val="clear" w:color="auto" w:fill="FFFFFF"/>
        </w:rPr>
        <w:t>万家中小企业中，绝大多数缺乏专职法务人员。这些企业在合同签订、劳动用工、知识产权保护等方面存在大量法律风险，但由于成本原因难以获得专业的法务支持。本系统可为中小企业提供低成本、标准化的合同审查和合规指导，降低企业经营风险，服务实体经济健康发展。</w:t>
      </w:r>
    </w:p>
    <w:p w14:paraId="0C8CB650" w14:textId="77777777" w:rsidR="00960BA6" w:rsidRP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960BA6">
        <w:rPr>
          <w:rFonts w:ascii="Times New Roman" w:hAnsi="Times New Roman" w:cs="Segoe UI"/>
          <w:color w:val="0F1115"/>
          <w:shd w:val="clear" w:color="auto" w:fill="FFFFFF"/>
        </w:rPr>
        <w:t>第三，推动法律服务的标准化与规范化</w:t>
      </w:r>
    </w:p>
    <w:p w14:paraId="0D3ACE3E" w14:textId="77777777" w:rsidR="00960BA6" w:rsidRPr="00960BA6" w:rsidRDefault="00960BA6" w:rsidP="00E902B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960BA6">
        <w:rPr>
          <w:rFonts w:ascii="Times New Roman" w:hAnsi="Times New Roman" w:cs="Segoe UI"/>
          <w:color w:val="0F1115"/>
          <w:shd w:val="clear" w:color="auto" w:fill="FFFFFF"/>
        </w:rPr>
        <w:t>传统法律服务高度依赖个体律师的经验与能力，服务质量参差不齐。系统的知识图谱和审查规则基于权威法律文本和专家知识构建，可减少因个体经验差异导致的服务质量波动。同时，系统的审计功能为服务质量监控提供了数据基础，有助于建立法律服务的质量闭环，推动行业向更加规范化的方向发展。</w:t>
      </w:r>
    </w:p>
    <w:p w14:paraId="2406D653" w14:textId="77777777" w:rsidR="008548AE" w:rsidRDefault="00B2778A">
      <w:pPr>
        <w:pStyle w:val="2"/>
        <w:numPr>
          <w:ilvl w:val="1"/>
          <w:numId w:val="2"/>
        </w:numPr>
      </w:pPr>
      <w:r>
        <w:rPr>
          <w:rFonts w:hint="eastAsia"/>
        </w:rPr>
        <w:t>系统结构</w:t>
      </w:r>
    </w:p>
    <w:p w14:paraId="3558F1AA" w14:textId="77777777" w:rsidR="003E709D" w:rsidRDefault="00B2778A">
      <w:r>
        <w:rPr>
          <w:b/>
        </w:rPr>
        <w:t xml:space="preserve">1.4.1 </w:t>
      </w:r>
      <w:r>
        <w:rPr>
          <w:b/>
        </w:rPr>
        <w:t>系统整体架构</w:t>
      </w:r>
    </w:p>
    <w:p w14:paraId="303BD37C" w14:textId="77777777" w:rsidR="003E709D" w:rsidRDefault="00B2778A">
      <w:r>
        <w:t>智能法务系统采用基于</w:t>
      </w:r>
      <w:r>
        <w:t>FastAPI</w:t>
      </w:r>
      <w:r>
        <w:t>的四层架构设计，自上而下分为表示层、接口层、业务逻辑层、基础设施层和数据层。各层之间通过明确的接口进行通信，遵循</w:t>
      </w:r>
      <w:r>
        <w:t>"</w:t>
      </w:r>
      <w:r>
        <w:t>高内聚、低耦合</w:t>
      </w:r>
      <w:r>
        <w:t>"</w:t>
      </w:r>
      <w:r>
        <w:t>的设计原则。</w:t>
      </w:r>
    </w:p>
    <w:p w14:paraId="022D15E4" w14:textId="77777777" w:rsidR="003E709D" w:rsidRDefault="00B2778A">
      <w:r>
        <w:t>表示层采用零依赖的单页应用（</w:t>
      </w:r>
      <w:r>
        <w:t>SPA</w:t>
      </w:r>
      <w:r>
        <w:t>）架构，由单个</w:t>
      </w:r>
      <w:r>
        <w:t>HTML</w:t>
      </w:r>
      <w:r>
        <w:t>文件（</w:t>
      </w:r>
      <w:r>
        <w:t>index.html</w:t>
      </w:r>
      <w:r>
        <w:t>）配合</w:t>
      </w:r>
      <w:r>
        <w:t>CSS</w:t>
      </w:r>
      <w:r>
        <w:t>样式表和</w:t>
      </w:r>
      <w:r>
        <w:t>JavaScript</w:t>
      </w:r>
      <w:r>
        <w:t>业务逻辑文件（</w:t>
      </w:r>
      <w:r>
        <w:t>app.js</w:t>
      </w:r>
      <w:r>
        <w:t>）构成。前端通过</w:t>
      </w:r>
      <w:r>
        <w:t>Fetch API</w:t>
      </w:r>
      <w:r>
        <w:t>与后端进行异步通信，实现无刷新页面交互。</w:t>
      </w:r>
      <w:r>
        <w:t>CSS</w:t>
      </w:r>
      <w:r>
        <w:t>层采用企业级设计系统规范，确保不同功能模块的视觉一致性。</w:t>
      </w:r>
      <w:r>
        <w:t>FastAPI</w:t>
      </w:r>
      <w:r>
        <w:t>直接托管静态文件，无需额外的</w:t>
      </w:r>
      <w:r>
        <w:t>Web</w:t>
      </w:r>
      <w:r>
        <w:t>服务器，降低了部署复杂度。</w:t>
      </w:r>
    </w:p>
    <w:p w14:paraId="16AD7724" w14:textId="77777777" w:rsidR="003E709D" w:rsidRDefault="00B2778A">
      <w:r>
        <w:t>接口层由</w:t>
      </w:r>
      <w:r>
        <w:t>12</w:t>
      </w:r>
      <w:r>
        <w:t>个独立的路由模块组成，每个模块负责一个功能域的</w:t>
      </w:r>
      <w:r>
        <w:t>API</w:t>
      </w:r>
      <w:r>
        <w:t>端点。所有</w:t>
      </w:r>
      <w:r>
        <w:t>API</w:t>
      </w:r>
      <w:r>
        <w:t>采用</w:t>
      </w:r>
      <w:r>
        <w:t>RESTful</w:t>
      </w:r>
      <w:r>
        <w:t>风格设计，使用</w:t>
      </w:r>
      <w:r>
        <w:t>JSON</w:t>
      </w:r>
      <w:r>
        <w:t>格式进行数据交换，通过</w:t>
      </w:r>
      <w:r>
        <w:t>JWT B</w:t>
      </w:r>
      <w:r>
        <w:t>earer Token</w:t>
      </w:r>
      <w:r>
        <w:t>实现无状态认证。</w:t>
      </w:r>
      <w:r>
        <w:t>FastAPI</w:t>
      </w:r>
      <w:r>
        <w:t>的自动</w:t>
      </w:r>
      <w:r>
        <w:t>OpenAPI</w:t>
      </w:r>
      <w:r>
        <w:t>文档生成机制确保了接口文档的实时性和准确性。</w:t>
      </w:r>
    </w:p>
    <w:p w14:paraId="17C0531C" w14:textId="77777777" w:rsidR="003E709D" w:rsidRDefault="00B2778A">
      <w:r>
        <w:t>业务逻辑层是系统的核心，包含合同服务、咨询服务、案件分析服务、知识图谱查询服务、</w:t>
      </w:r>
      <w:r>
        <w:t>RAG</w:t>
      </w:r>
      <w:r>
        <w:t>检索引擎、</w:t>
      </w:r>
      <w:r>
        <w:t>Agent</w:t>
      </w:r>
      <w:r>
        <w:t>编排引擎、审计日志服务和认证授权服务等模块。每个服务模块遵循统一的</w:t>
      </w:r>
      <w:r>
        <w:t>"</w:t>
      </w:r>
      <w:r>
        <w:t>路由</w:t>
      </w:r>
      <w:r>
        <w:t>→</w:t>
      </w:r>
      <w:r>
        <w:t>服务</w:t>
      </w:r>
      <w:r>
        <w:t>→</w:t>
      </w:r>
      <w:r>
        <w:t>代理</w:t>
      </w:r>
      <w:r>
        <w:t>"</w:t>
      </w:r>
      <w:r>
        <w:t>（</w:t>
      </w:r>
      <w:r>
        <w:t>Routes→Service→Agent</w:t>
      </w:r>
      <w:r>
        <w:t>）分层结构，路由层负责请求参数校验和响应格式化，服务层负责业务编排和数据持久化，代理层负责与</w:t>
      </w:r>
      <w:r>
        <w:t>LLM</w:t>
      </w:r>
      <w:r>
        <w:t>、数据库等外部资源交互。</w:t>
      </w:r>
    </w:p>
    <w:p w14:paraId="48411809" w14:textId="77777777" w:rsidR="003E709D" w:rsidRDefault="00B2778A">
      <w:r>
        <w:t>基础设施层提供跨模块的通用能力，包括</w:t>
      </w:r>
      <w:r>
        <w:t>统一</w:t>
      </w:r>
      <w:r>
        <w:t>LLM</w:t>
      </w:r>
      <w:r>
        <w:t>客户端（支持</w:t>
      </w:r>
      <w:r>
        <w:t>DeepSeek</w:t>
      </w:r>
      <w:r>
        <w:t>、</w:t>
      </w:r>
      <w:r>
        <w:t>Claude</w:t>
      </w:r>
      <w:r>
        <w:t>、</w:t>
      </w:r>
      <w:r>
        <w:t>OpenAI</w:t>
      </w:r>
      <w:r>
        <w:t>三引擎动态切换）、</w:t>
      </w:r>
      <w:r>
        <w:t>JWT</w:t>
      </w:r>
      <w:r>
        <w:t>认证中间件、审计日志追加机制和文档解析工具。数据层采用多存储引擎混合架构：</w:t>
      </w:r>
      <w:r>
        <w:t>ChromaDB</w:t>
      </w:r>
      <w:r>
        <w:t>负责语义向量检索，</w:t>
      </w:r>
      <w:r>
        <w:t>Whoosh</w:t>
      </w:r>
      <w:r>
        <w:t>提供</w:t>
      </w:r>
      <w:r>
        <w:t>BM25</w:t>
      </w:r>
      <w:r>
        <w:t>全文检索，</w:t>
      </w:r>
      <w:r>
        <w:t>Neo4j</w:t>
      </w:r>
      <w:r>
        <w:t>管理知识图谱关系查询，</w:t>
      </w:r>
      <w:r>
        <w:t>JSON</w:t>
      </w:r>
      <w:r>
        <w:t>文件存储轻量级业务数据，本地文件系统存储审计日志和导出文件。</w:t>
      </w:r>
    </w:p>
    <w:p w14:paraId="0443FA53" w14:textId="77777777" w:rsidR="003E709D" w:rsidRDefault="00B2778A">
      <w:pPr>
        <w:jc w:val="center"/>
      </w:pPr>
      <w:r>
        <w:rPr>
          <w:noProof/>
        </w:rPr>
        <w:lastRenderedPageBreak/>
        <w:drawing>
          <wp:inline distT="0" distB="0" distL="0" distR="0" wp14:anchorId="18B44103" wp14:editId="562ECF07">
            <wp:extent cx="4572000" cy="22059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结构图.png"/>
                    <pic:cNvPicPr/>
                  </pic:nvPicPr>
                  <pic:blipFill>
                    <a:blip r:embed="rId17"/>
                    <a:stretch>
                      <a:fillRect/>
                    </a:stretch>
                  </pic:blipFill>
                  <pic:spPr>
                    <a:xfrm>
                      <a:off x="0" y="0"/>
                      <a:ext cx="4572000" cy="2205973"/>
                    </a:xfrm>
                    <a:prstGeom prst="rect">
                      <a:avLst/>
                    </a:prstGeom>
                  </pic:spPr>
                </pic:pic>
              </a:graphicData>
            </a:graphic>
          </wp:inline>
        </w:drawing>
      </w:r>
    </w:p>
    <w:p w14:paraId="3EE6E897" w14:textId="77777777" w:rsidR="003E709D" w:rsidRDefault="00B2778A">
      <w:pPr>
        <w:jc w:val="center"/>
      </w:pPr>
      <w:r>
        <w:rPr>
          <w:color w:val="646464"/>
          <w:sz w:val="18"/>
        </w:rPr>
        <w:t>图</w:t>
      </w:r>
      <w:r>
        <w:rPr>
          <w:color w:val="646464"/>
          <w:sz w:val="18"/>
        </w:rPr>
        <w:t xml:space="preserve">1-1 </w:t>
      </w:r>
      <w:r>
        <w:rPr>
          <w:color w:val="646464"/>
          <w:sz w:val="18"/>
        </w:rPr>
        <w:t>智能法务系统四层架构图</w:t>
      </w:r>
    </w:p>
    <w:p w14:paraId="3B75C9AA" w14:textId="77777777" w:rsidR="008548AE" w:rsidRPr="00E902BE" w:rsidRDefault="008548A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p>
    <w:p w14:paraId="30C64C4F" w14:textId="77777777" w:rsidR="008548AE" w:rsidRDefault="00B2778A">
      <w:pPr>
        <w:pStyle w:val="2"/>
        <w:numPr>
          <w:ilvl w:val="1"/>
          <w:numId w:val="2"/>
        </w:numPr>
      </w:pPr>
      <w:r>
        <w:rPr>
          <w:rFonts w:hint="eastAsia"/>
        </w:rPr>
        <w:t>相关开发工具简介</w:t>
      </w:r>
    </w:p>
    <w:p w14:paraId="426A4C77" w14:textId="77777777" w:rsidR="003E709D" w:rsidRDefault="00B2778A">
      <w:r>
        <w:t>本系统的开发涉及前后端多种技术工具和框架的协同使用，以下对核心技术工具进行简要介绍。</w:t>
      </w:r>
    </w:p>
    <w:p w14:paraId="03043BF0" w14:textId="77777777" w:rsidR="003E709D" w:rsidRDefault="00B2778A">
      <w:r>
        <w:t>Python 3.11</w:t>
      </w:r>
      <w:r>
        <w:t>：作为系统的主要开发语言，</w:t>
      </w:r>
      <w:r>
        <w:t>Python</w:t>
      </w:r>
      <w:r>
        <w:t>以其简洁的语法和丰富的生态为快速开发提供了基础。</w:t>
      </w:r>
      <w:r>
        <w:t>3.11</w:t>
      </w:r>
      <w:r>
        <w:t>版本在性能方面较之前版本有显著提升，特别是在异步</w:t>
      </w:r>
      <w:r>
        <w:t>IO</w:t>
      </w:r>
      <w:r>
        <w:t>操作方面。本系统选择了</w:t>
      </w:r>
      <w:r>
        <w:t>Python</w:t>
      </w:r>
      <w:r>
        <w:t>的异步编程模型（</w:t>
      </w:r>
      <w:r>
        <w:t>async/await</w:t>
      </w:r>
      <w:r>
        <w:t>），以充分利用</w:t>
      </w:r>
      <w:r>
        <w:t>FastAPI</w:t>
      </w:r>
      <w:r>
        <w:t>框架的高并发处理能力。</w:t>
      </w:r>
    </w:p>
    <w:p w14:paraId="547C1D55" w14:textId="77777777" w:rsidR="003E709D" w:rsidRDefault="00B2778A">
      <w:r>
        <w:t>FastAPI</w:t>
      </w:r>
      <w:r>
        <w:t>：现代、高性能的</w:t>
      </w:r>
      <w:r>
        <w:t>Python Web</w:t>
      </w:r>
      <w:r>
        <w:t>框架，基于</w:t>
      </w:r>
      <w:r>
        <w:t>Starlette</w:t>
      </w:r>
      <w:r>
        <w:t>和</w:t>
      </w:r>
      <w:r>
        <w:t>Pydantic</w:t>
      </w:r>
      <w:r>
        <w:t>构建。</w:t>
      </w:r>
      <w:r>
        <w:t>FastAPI</w:t>
      </w:r>
      <w:r>
        <w:t>具有以下突出优势：</w:t>
      </w:r>
      <w:r>
        <w:t>一是原生支持异步处理，能够高效处理大量并发请求；二是基于</w:t>
      </w:r>
      <w:r>
        <w:t>Python</w:t>
      </w:r>
      <w:r>
        <w:t>类型提示的自动数据验证和序列化；三是自动生成交互式</w:t>
      </w:r>
      <w:r>
        <w:t>OpenAPI</w:t>
      </w:r>
      <w:r>
        <w:t>（</w:t>
      </w:r>
      <w:r>
        <w:t>Swagger</w:t>
      </w:r>
      <w:r>
        <w:t>）文档，极大地方便了前后端联调；四是性能接近</w:t>
      </w:r>
      <w:r>
        <w:t>Node.js</w:t>
      </w:r>
      <w:r>
        <w:t>和</w:t>
      </w:r>
      <w:r>
        <w:t>Go</w:t>
      </w:r>
      <w:r>
        <w:t>，在</w:t>
      </w:r>
      <w:r>
        <w:t>Python Web</w:t>
      </w:r>
      <w:r>
        <w:t>框架中名列前茅。本系统中所有</w:t>
      </w:r>
      <w:r>
        <w:t>API</w:t>
      </w:r>
      <w:r>
        <w:t>路由均使用</w:t>
      </w:r>
      <w:r>
        <w:t>FastAPI</w:t>
      </w:r>
      <w:r>
        <w:t>的</w:t>
      </w:r>
      <w:r>
        <w:t>APIRouter</w:t>
      </w:r>
      <w:r>
        <w:t>机制实现模块化组织。</w:t>
      </w:r>
    </w:p>
    <w:p w14:paraId="387E3A19" w14:textId="77777777" w:rsidR="003E709D" w:rsidRDefault="00B2778A">
      <w:r>
        <w:t>LangGraph</w:t>
      </w:r>
      <w:r>
        <w:t>：</w:t>
      </w:r>
      <w:r>
        <w:t>LangChain</w:t>
      </w:r>
      <w:r>
        <w:t>生态中的有状态多</w:t>
      </w:r>
      <w:r>
        <w:t>Actor</w:t>
      </w:r>
      <w:r>
        <w:t>编排框架，专为构建复杂的</w:t>
      </w:r>
      <w:r>
        <w:t>Agent</w:t>
      </w:r>
      <w:r>
        <w:t>工作流而设计。</w:t>
      </w:r>
      <w:r>
        <w:t>LangGraph</w:t>
      </w:r>
      <w:r>
        <w:t>以有向图的形式建模</w:t>
      </w:r>
      <w:r>
        <w:t>Agent</w:t>
      </w:r>
      <w:r>
        <w:t>之间的协作关系，支</w:t>
      </w:r>
      <w:r>
        <w:t>持条件分支、循环和状态传递。本系统采用</w:t>
      </w:r>
      <w:r>
        <w:t>LangGraph</w:t>
      </w:r>
      <w:r>
        <w:t>的</w:t>
      </w:r>
      <w:r>
        <w:t>Supervisor</w:t>
      </w:r>
      <w:r>
        <w:t>模式，由一个</w:t>
      </w:r>
      <w:r>
        <w:t>Supervisor</w:t>
      </w:r>
      <w:r>
        <w:t>节点负责分析用户意图并将任务路由到四个专业</w:t>
      </w:r>
      <w:r>
        <w:t>Agent</w:t>
      </w:r>
      <w:r>
        <w:t>节点（合同</w:t>
      </w:r>
      <w:r>
        <w:t>Agent</w:t>
      </w:r>
      <w:r>
        <w:t>、咨询</w:t>
      </w:r>
      <w:r>
        <w:t>Agent</w:t>
      </w:r>
      <w:r>
        <w:t>、</w:t>
      </w:r>
      <w:r>
        <w:t>RPA Agent</w:t>
      </w:r>
      <w:r>
        <w:t>、知识图谱</w:t>
      </w:r>
      <w:r>
        <w:t>Agent</w:t>
      </w:r>
      <w:r>
        <w:t>），实现了灵活的多</w:t>
      </w:r>
      <w:r>
        <w:t>Agent</w:t>
      </w:r>
      <w:r>
        <w:t>协作架构。</w:t>
      </w:r>
    </w:p>
    <w:p w14:paraId="5D8790FF" w14:textId="77777777" w:rsidR="003E709D" w:rsidRDefault="00B2778A">
      <w:r>
        <w:t>Neo4j</w:t>
      </w:r>
      <w:r>
        <w:t>：业界领先的原生图数据库，采用属性图模型存储数据。与传统关系型数据库不同，</w:t>
      </w:r>
      <w:r>
        <w:t>Neo4j</w:t>
      </w:r>
      <w:r>
        <w:t>以节点和关系作为一等公民，特别适合存储和查询法律领域的复杂实体关系（如法条引用、判例关联、案件追溯等）。</w:t>
      </w:r>
      <w:r>
        <w:t>Neo4j</w:t>
      </w:r>
      <w:r>
        <w:t>使用</w:t>
      </w:r>
      <w:r>
        <w:t>Cypher</w:t>
      </w:r>
      <w:r>
        <w:t>作为查询语</w:t>
      </w:r>
      <w:r>
        <w:t>言，其声明式语法使复杂的图遍历查询变得直观简洁。本系统在</w:t>
      </w:r>
      <w:r>
        <w:t>Neo4j</w:t>
      </w:r>
      <w:r>
        <w:t>不可用时自动降级，不影响核心业务功能。</w:t>
      </w:r>
    </w:p>
    <w:p w14:paraId="34D25E27" w14:textId="77777777" w:rsidR="003E709D" w:rsidRDefault="00B2778A">
      <w:r>
        <w:t>ChromaDB</w:t>
      </w:r>
      <w:r>
        <w:t>：开源的向量数据库，专为</w:t>
      </w:r>
      <w:r>
        <w:t>AI</w:t>
      </w:r>
      <w:r>
        <w:t>应用场景设计。</w:t>
      </w:r>
      <w:r>
        <w:t>ChromaDB</w:t>
      </w:r>
      <w:r>
        <w:t>能够存储和检索高维向量嵌入，支持余弦相似度等语义相似度度量。本系统使用</w:t>
      </w:r>
      <w:r>
        <w:t>ChromaDB</w:t>
      </w:r>
      <w:r>
        <w:t>存储法律知识库的文本嵌入向量，为法律咨询模块提供语义级检索能力。</w:t>
      </w:r>
      <w:r>
        <w:t>ChromaDB</w:t>
      </w:r>
      <w:r>
        <w:t>采用本地持久化存储，无需额外部署服务。</w:t>
      </w:r>
    </w:p>
    <w:p w14:paraId="0572DE01" w14:textId="77777777" w:rsidR="003E709D" w:rsidRDefault="00B2778A">
      <w:r>
        <w:t>Pydantic</w:t>
      </w:r>
      <w:r>
        <w:t>：</w:t>
      </w:r>
      <w:r>
        <w:t>Python</w:t>
      </w:r>
      <w:r>
        <w:t>数据验证库，使用类型注解定义数据模型，自动完成输入验证和序列化。</w:t>
      </w:r>
      <w:r>
        <w:t>FastAPI</w:t>
      </w:r>
      <w:r>
        <w:t>深度集成</w:t>
      </w:r>
      <w:r>
        <w:t>Pydan</w:t>
      </w:r>
      <w:r>
        <w:t>tic</w:t>
      </w:r>
      <w:r>
        <w:t>，使得请求参数校验、响应格式定义和</w:t>
      </w:r>
      <w:r>
        <w:t>OpenAPI</w:t>
      </w:r>
      <w:r>
        <w:t>文档生成完全自动化。本系统所有</w:t>
      </w:r>
      <w:r>
        <w:t>API</w:t>
      </w:r>
      <w:r>
        <w:t>的请求和响应模型均使用</w:t>
      </w:r>
      <w:r>
        <w:t>Pydantic</w:t>
      </w:r>
      <w:r>
        <w:t>的</w:t>
      </w:r>
      <w:r>
        <w:t>BaseModel</w:t>
      </w:r>
      <w:r>
        <w:t>定义。</w:t>
      </w:r>
    </w:p>
    <w:p w14:paraId="22BB8C0E" w14:textId="77777777" w:rsidR="003E709D" w:rsidRDefault="00B2778A">
      <w:r>
        <w:t>JWT</w:t>
      </w:r>
      <w:r>
        <w:t>（</w:t>
      </w:r>
      <w:r>
        <w:t>JSON Web Token</w:t>
      </w:r>
      <w:r>
        <w:t>）：开放标准（</w:t>
      </w:r>
      <w:r>
        <w:t>RFC 7519</w:t>
      </w:r>
      <w:r>
        <w:t>），用于在各方之间安全传输</w:t>
      </w:r>
      <w:r>
        <w:t>JSON</w:t>
      </w:r>
      <w:r>
        <w:t>对象。本系统使用</w:t>
      </w:r>
      <w:r>
        <w:t>JWT</w:t>
      </w:r>
      <w:r>
        <w:t>实现无状态用户认证，</w:t>
      </w:r>
      <w:r>
        <w:t>token</w:t>
      </w:r>
      <w:r>
        <w:t>包含用户身份和角色信息，通过</w:t>
      </w:r>
      <w:r>
        <w:t>HS256</w:t>
      </w:r>
      <w:r>
        <w:t>算法签名。认证中间件自动从请求头提取</w:t>
      </w:r>
      <w:r>
        <w:t>token</w:t>
      </w:r>
      <w:r>
        <w:t>、验证签名并注入当前用户信息到路由处理函数。</w:t>
      </w:r>
    </w:p>
    <w:p w14:paraId="0FF8B7B3" w14:textId="77777777" w:rsidR="008548AE" w:rsidRDefault="008548AE"/>
    <w:p w14:paraId="53AC13DC" w14:textId="77777777" w:rsidR="008548AE" w:rsidRDefault="00B2778A">
      <w:pPr>
        <w:widowControl/>
        <w:jc w:val="left"/>
        <w:rPr>
          <w:b/>
          <w:bCs/>
          <w:kern w:val="44"/>
          <w:sz w:val="44"/>
          <w:szCs w:val="44"/>
        </w:rPr>
      </w:pPr>
      <w:r>
        <w:lastRenderedPageBreak/>
        <w:br w:type="page"/>
      </w:r>
    </w:p>
    <w:p w14:paraId="0B82C3DB" w14:textId="77777777" w:rsidR="00072C5D" w:rsidRPr="00072C5D" w:rsidRDefault="00B2778A" w:rsidP="00072C5D">
      <w:pPr>
        <w:pStyle w:val="1"/>
        <w:numPr>
          <w:ilvl w:val="0"/>
          <w:numId w:val="2"/>
        </w:numPr>
      </w:pPr>
      <w:bookmarkStart w:id="5" w:name="_Toc127882970"/>
      <w:r>
        <w:rPr>
          <w:rFonts w:hint="eastAsia"/>
        </w:rPr>
        <w:lastRenderedPageBreak/>
        <w:t>可行性分析</w:t>
      </w:r>
      <w:bookmarkEnd w:id="5"/>
    </w:p>
    <w:p w14:paraId="32A04F5F" w14:textId="77777777" w:rsidR="00072C5D" w:rsidRDefault="007109EC" w:rsidP="007109EC">
      <w:pPr>
        <w:pStyle w:val="ds-markdown-paragraph"/>
        <w:shd w:val="clear" w:color="auto" w:fill="FFFFFF"/>
        <w:spacing w:before="240" w:beforeAutospacing="0" w:after="240" w:afterAutospacing="0" w:line="400" w:lineRule="exact"/>
        <w:ind w:firstLineChars="200" w:firstLine="480"/>
        <w:rPr>
          <w:rFonts w:ascii="Segoe UI" w:hAnsi="Segoe UI" w:cs="Segoe UI"/>
          <w:color w:val="0F1115"/>
        </w:rPr>
      </w:pPr>
      <w:r>
        <w:rPr>
          <w:rFonts w:ascii="Segoe UI" w:hAnsi="Segoe UI" w:cs="Segoe UI"/>
          <w:color w:val="0F1115"/>
        </w:rPr>
        <w:t>本章将对智能法务系统进行</w:t>
      </w:r>
      <w:r w:rsidR="00072C5D">
        <w:rPr>
          <w:rFonts w:ascii="Segoe UI" w:hAnsi="Segoe UI" w:cs="Segoe UI"/>
          <w:color w:val="0F1115"/>
        </w:rPr>
        <w:t>可行性分析，旨在从技术、经济、操作、法律、社会五个维度，论证项目的可实施性。</w:t>
      </w:r>
    </w:p>
    <w:p w14:paraId="4B11CCCC" w14:textId="77777777" w:rsidR="00072C5D" w:rsidRPr="00072C5D" w:rsidRDefault="00072C5D" w:rsidP="00072C5D">
      <w:pPr>
        <w:pStyle w:val="2"/>
        <w:numPr>
          <w:ilvl w:val="1"/>
          <w:numId w:val="2"/>
        </w:numPr>
      </w:pPr>
      <w:r w:rsidRPr="00072C5D">
        <w:t>技术可行性</w:t>
      </w:r>
    </w:p>
    <w:p w14:paraId="04EA8D6C" w14:textId="77777777" w:rsidR="00072C5D" w:rsidRPr="00072C5D" w:rsidRDefault="00072C5D" w:rsidP="00072C5D">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072C5D">
        <w:rPr>
          <w:rFonts w:ascii="Times New Roman" w:hAnsi="Times New Roman" w:cs="Segoe UI"/>
          <w:color w:val="0F1115"/>
          <w:shd w:val="clear" w:color="auto" w:fill="FFFFFF"/>
        </w:rPr>
        <w:t>本系统所依赖的核心技术均已发展成熟，具备充分的实施条件。</w:t>
      </w:r>
    </w:p>
    <w:p w14:paraId="35401D82" w14:textId="77777777" w:rsidR="00072C5D" w:rsidRPr="00072C5D" w:rsidRDefault="00072C5D" w:rsidP="00072C5D">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072C5D">
        <w:rPr>
          <w:rFonts w:ascii="Times New Roman" w:hAnsi="Times New Roman" w:cs="Segoe UI"/>
          <w:color w:val="0F1115"/>
          <w:shd w:val="clear" w:color="auto" w:fill="FFFFFF"/>
        </w:rPr>
        <w:t>当前大语言模型技术已进入稳定应用阶段。</w:t>
      </w:r>
      <w:r w:rsidRPr="00072C5D">
        <w:rPr>
          <w:rFonts w:ascii="Times New Roman" w:hAnsi="Times New Roman" w:cs="Segoe UI"/>
          <w:color w:val="0F1115"/>
          <w:shd w:val="clear" w:color="auto" w:fill="FFFFFF"/>
        </w:rPr>
        <w:t>GPT-4</w:t>
      </w:r>
      <w:r w:rsidRPr="00072C5D">
        <w:rPr>
          <w:rFonts w:ascii="Times New Roman" w:hAnsi="Times New Roman" w:cs="Segoe UI"/>
          <w:color w:val="0F1115"/>
          <w:shd w:val="clear" w:color="auto" w:fill="FFFFFF"/>
        </w:rPr>
        <w:t>系列、</w:t>
      </w:r>
      <w:r w:rsidRPr="00072C5D">
        <w:rPr>
          <w:rFonts w:ascii="Times New Roman" w:hAnsi="Times New Roman" w:cs="Segoe UI"/>
          <w:color w:val="0F1115"/>
          <w:shd w:val="clear" w:color="auto" w:fill="FFFFFF"/>
        </w:rPr>
        <w:t>Claude</w:t>
      </w:r>
      <w:r w:rsidRPr="00072C5D">
        <w:rPr>
          <w:rFonts w:ascii="Times New Roman" w:hAnsi="Times New Roman" w:cs="Segoe UI"/>
          <w:color w:val="0F1115"/>
          <w:shd w:val="clear" w:color="auto" w:fill="FFFFFF"/>
        </w:rPr>
        <w:t>系列、</w:t>
      </w:r>
      <w:r w:rsidRPr="00072C5D">
        <w:rPr>
          <w:rFonts w:ascii="Times New Roman" w:hAnsi="Times New Roman" w:cs="Segoe UI"/>
          <w:color w:val="0F1115"/>
          <w:shd w:val="clear" w:color="auto" w:fill="FFFFFF"/>
        </w:rPr>
        <w:t>Gemini</w:t>
      </w:r>
      <w:r w:rsidRPr="00072C5D">
        <w:rPr>
          <w:rFonts w:ascii="Times New Roman" w:hAnsi="Times New Roman" w:cs="Segoe UI"/>
          <w:color w:val="0F1115"/>
          <w:shd w:val="clear" w:color="auto" w:fill="FFFFFF"/>
        </w:rPr>
        <w:t>系列以及</w:t>
      </w:r>
      <w:r w:rsidR="00C70A32">
        <w:rPr>
          <w:rFonts w:ascii="Times New Roman" w:hAnsi="Times New Roman" w:cs="Segoe UI" w:hint="eastAsia"/>
          <w:color w:val="0F1115"/>
          <w:shd w:val="clear" w:color="auto" w:fill="FFFFFF"/>
        </w:rPr>
        <w:t>deepseek</w:t>
      </w:r>
      <w:r w:rsidRPr="00072C5D">
        <w:rPr>
          <w:rFonts w:ascii="Times New Roman" w:hAnsi="Times New Roman" w:cs="Segoe UI"/>
          <w:color w:val="0F1115"/>
          <w:shd w:val="clear" w:color="auto" w:fill="FFFFFF"/>
        </w:rPr>
        <w:t>等模型均已提供成熟的</w:t>
      </w:r>
      <w:r w:rsidRPr="00072C5D">
        <w:rPr>
          <w:rFonts w:ascii="Times New Roman" w:hAnsi="Times New Roman" w:cs="Segoe UI"/>
          <w:color w:val="0F1115"/>
          <w:shd w:val="clear" w:color="auto" w:fill="FFFFFF"/>
        </w:rPr>
        <w:t>API</w:t>
      </w:r>
      <w:r w:rsidRPr="00072C5D">
        <w:rPr>
          <w:rFonts w:ascii="Times New Roman" w:hAnsi="Times New Roman" w:cs="Segoe UI"/>
          <w:color w:val="0F1115"/>
          <w:shd w:val="clear" w:color="auto" w:fill="FFFFFF"/>
        </w:rPr>
        <w:t>服务。在法律文本处理方面，</w:t>
      </w:r>
      <w:r w:rsidRPr="00072C5D">
        <w:rPr>
          <w:rFonts w:ascii="Times New Roman" w:hAnsi="Times New Roman" w:cs="Segoe UI"/>
          <w:color w:val="0F1115"/>
          <w:shd w:val="clear" w:color="auto" w:fill="FFFFFF"/>
        </w:rPr>
        <w:t>GPT-4</w:t>
      </w:r>
      <w:r w:rsidR="00C70A32">
        <w:rPr>
          <w:rFonts w:ascii="Times New Roman" w:hAnsi="Times New Roman" w:cs="Segoe UI" w:hint="eastAsia"/>
          <w:color w:val="0F1115"/>
          <w:shd w:val="clear" w:color="auto" w:fill="FFFFFF"/>
        </w:rPr>
        <w:t>和</w:t>
      </w:r>
      <w:r w:rsidR="00C70A32">
        <w:rPr>
          <w:rFonts w:ascii="Times New Roman" w:hAnsi="Times New Roman" w:cs="Segoe UI" w:hint="eastAsia"/>
          <w:color w:val="0F1115"/>
          <w:shd w:val="clear" w:color="auto" w:fill="FFFFFF"/>
        </w:rPr>
        <w:t>deepseek</w:t>
      </w:r>
      <w:r w:rsidRPr="00072C5D">
        <w:rPr>
          <w:rFonts w:ascii="Times New Roman" w:hAnsi="Times New Roman" w:cs="Segoe UI"/>
          <w:color w:val="0F1115"/>
          <w:shd w:val="clear" w:color="auto" w:fill="FFFFFF"/>
        </w:rPr>
        <w:t>在统一律师资格考试中的表现已超过通过门槛，</w:t>
      </w:r>
      <w:r w:rsidRPr="00072C5D">
        <w:rPr>
          <w:rFonts w:ascii="Times New Roman" w:hAnsi="Times New Roman" w:cs="Segoe UI"/>
          <w:color w:val="0F1115"/>
          <w:shd w:val="clear" w:color="auto" w:fill="FFFFFF"/>
        </w:rPr>
        <w:t>Claude 3.5 Sonnet</w:t>
      </w:r>
      <w:r w:rsidRPr="00072C5D">
        <w:rPr>
          <w:rFonts w:ascii="Times New Roman" w:hAnsi="Times New Roman" w:cs="Segoe UI"/>
          <w:color w:val="0F1115"/>
          <w:shd w:val="clear" w:color="auto" w:fill="FFFFFF"/>
        </w:rPr>
        <w:t>在长文本理解和法律文档分析方面表现优异。这些模型支持最大</w:t>
      </w:r>
      <w:r w:rsidRPr="00072C5D">
        <w:rPr>
          <w:rFonts w:ascii="Times New Roman" w:hAnsi="Times New Roman" w:cs="Segoe UI"/>
          <w:color w:val="0F1115"/>
          <w:shd w:val="clear" w:color="auto" w:fill="FFFFFF"/>
        </w:rPr>
        <w:t>200K token</w:t>
      </w:r>
      <w:r w:rsidRPr="00072C5D">
        <w:rPr>
          <w:rFonts w:ascii="Times New Roman" w:hAnsi="Times New Roman" w:cs="Segoe UI"/>
          <w:color w:val="0F1115"/>
          <w:shd w:val="clear" w:color="auto" w:fill="FFFFFF"/>
        </w:rPr>
        <w:t>的上下文窗口，足以一次性处理普通合同文档，为系统的合同审查和法律咨询功能提供了坚实的技术基础。</w:t>
      </w:r>
    </w:p>
    <w:p w14:paraId="77B8E3AF" w14:textId="77777777" w:rsidR="00072C5D" w:rsidRPr="00072C5D"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C70A32">
        <w:rPr>
          <w:rFonts w:cs="Segoe UI"/>
          <w:color w:val="0F1115"/>
          <w:shd w:val="clear" w:color="auto" w:fill="FFFFFF"/>
        </w:rPr>
        <w:t>在智能体框架方面，</w:t>
      </w:r>
      <w:r w:rsidR="00072C5D" w:rsidRPr="00072C5D">
        <w:rPr>
          <w:rFonts w:ascii="Times New Roman" w:hAnsi="Times New Roman" w:cs="Segoe UI"/>
          <w:color w:val="0F1115"/>
          <w:shd w:val="clear" w:color="auto" w:fill="FFFFFF"/>
        </w:rPr>
        <w:t>智能体框架生态完善</w:t>
      </w:r>
      <w:r>
        <w:rPr>
          <w:rFonts w:ascii="Times New Roman" w:hAnsi="Times New Roman" w:cs="Segoe UI" w:hint="eastAsia"/>
          <w:color w:val="0F1115"/>
          <w:shd w:val="clear" w:color="auto" w:fill="FFFFFF"/>
        </w:rPr>
        <w:t>。</w:t>
      </w:r>
      <w:r w:rsidR="00072C5D" w:rsidRPr="00072C5D">
        <w:rPr>
          <w:rFonts w:ascii="Times New Roman" w:hAnsi="Times New Roman" w:cs="Segoe UI"/>
          <w:color w:val="0F1115"/>
          <w:shd w:val="clear" w:color="auto" w:fill="FFFFFF"/>
        </w:rPr>
        <w:t>LangChain</w:t>
      </w:r>
      <w:r w:rsidR="00072C5D" w:rsidRPr="00072C5D">
        <w:rPr>
          <w:rFonts w:ascii="Times New Roman" w:hAnsi="Times New Roman" w:cs="Segoe UI"/>
          <w:color w:val="0F1115"/>
          <w:shd w:val="clear" w:color="auto" w:fill="FFFFFF"/>
        </w:rPr>
        <w:t>、</w:t>
      </w:r>
      <w:r w:rsidR="00072C5D" w:rsidRPr="00072C5D">
        <w:rPr>
          <w:rFonts w:ascii="Times New Roman" w:hAnsi="Times New Roman" w:cs="Segoe UI"/>
          <w:color w:val="0F1115"/>
          <w:shd w:val="clear" w:color="auto" w:fill="FFFFFF"/>
        </w:rPr>
        <w:t>LangGraph</w:t>
      </w:r>
      <w:r w:rsidR="00072C5D" w:rsidRPr="00072C5D">
        <w:rPr>
          <w:rFonts w:ascii="Times New Roman" w:hAnsi="Times New Roman" w:cs="Segoe UI"/>
          <w:color w:val="0F1115"/>
          <w:shd w:val="clear" w:color="auto" w:fill="FFFFFF"/>
        </w:rPr>
        <w:t>、</w:t>
      </w:r>
      <w:r w:rsidR="00072C5D" w:rsidRPr="00072C5D">
        <w:rPr>
          <w:rFonts w:ascii="Times New Roman" w:hAnsi="Times New Roman" w:cs="Segoe UI"/>
          <w:color w:val="0F1115"/>
          <w:shd w:val="clear" w:color="auto" w:fill="FFFFFF"/>
        </w:rPr>
        <w:t>AutoGen</w:t>
      </w:r>
      <w:r w:rsidR="00072C5D" w:rsidRPr="00072C5D">
        <w:rPr>
          <w:rFonts w:ascii="Times New Roman" w:hAnsi="Times New Roman" w:cs="Segoe UI"/>
          <w:color w:val="0F1115"/>
          <w:shd w:val="clear" w:color="auto" w:fill="FFFFFF"/>
        </w:rPr>
        <w:t>等</w:t>
      </w:r>
      <w:r w:rsidR="00072C5D" w:rsidRPr="00072C5D">
        <w:rPr>
          <w:rFonts w:ascii="Times New Roman" w:hAnsi="Times New Roman" w:cs="Segoe UI"/>
          <w:color w:val="0F1115"/>
          <w:shd w:val="clear" w:color="auto" w:fill="FFFFFF"/>
        </w:rPr>
        <w:t>Agent</w:t>
      </w:r>
      <w:r w:rsidR="00072C5D" w:rsidRPr="00072C5D">
        <w:rPr>
          <w:rFonts w:ascii="Times New Roman" w:hAnsi="Times New Roman" w:cs="Segoe UI"/>
          <w:color w:val="0F1115"/>
          <w:shd w:val="clear" w:color="auto" w:fill="FFFFFF"/>
        </w:rPr>
        <w:t>框架已发展成熟，提供了丰富的工具调用、记忆管理和任务规划能力。其中</w:t>
      </w:r>
      <w:r w:rsidR="00072C5D" w:rsidRPr="00072C5D">
        <w:rPr>
          <w:rFonts w:ascii="Times New Roman" w:hAnsi="Times New Roman" w:cs="Segoe UI"/>
          <w:color w:val="0F1115"/>
          <w:shd w:val="clear" w:color="auto" w:fill="FFFFFF"/>
        </w:rPr>
        <w:t>LangGraph</w:t>
      </w:r>
      <w:r w:rsidR="00072C5D" w:rsidRPr="00072C5D">
        <w:rPr>
          <w:rFonts w:ascii="Times New Roman" w:hAnsi="Times New Roman" w:cs="Segoe UI"/>
          <w:color w:val="0F1115"/>
          <w:shd w:val="clear" w:color="auto" w:fill="FFFFFF"/>
        </w:rPr>
        <w:t>特别适合合同审查等需要多步骤、有条件分支的复杂工作流，支持有状态、循环和多</w:t>
      </w:r>
      <w:r w:rsidR="00072C5D" w:rsidRPr="00072C5D">
        <w:rPr>
          <w:rFonts w:ascii="Times New Roman" w:hAnsi="Times New Roman" w:cs="Segoe UI"/>
          <w:color w:val="0F1115"/>
          <w:shd w:val="clear" w:color="auto" w:fill="FFFFFF"/>
        </w:rPr>
        <w:t>Agent</w:t>
      </w:r>
      <w:r w:rsidR="00072C5D" w:rsidRPr="00072C5D">
        <w:rPr>
          <w:rFonts w:ascii="Times New Roman" w:hAnsi="Times New Roman" w:cs="Segoe UI"/>
          <w:color w:val="0F1115"/>
          <w:shd w:val="clear" w:color="auto" w:fill="FFFFFF"/>
        </w:rPr>
        <w:t>协作。这些框架可大幅降低智能体开发复杂度，使系统能够快速实现合同自动化审查、多轮法律咨询等核心功能。</w:t>
      </w:r>
    </w:p>
    <w:p w14:paraId="0B039A27" w14:textId="77777777"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C70A32">
        <w:rPr>
          <w:rFonts w:cs="Segoe UI"/>
          <w:color w:val="0F1115"/>
          <w:shd w:val="clear" w:color="auto" w:fill="FFFFFF"/>
        </w:rPr>
        <w:t>在知识图谱与检索技术方面，</w:t>
      </w:r>
      <w:r>
        <w:rPr>
          <w:rFonts w:ascii="Times New Roman" w:hAnsi="Times New Roman" w:cs="Segoe UI" w:hint="eastAsia"/>
          <w:color w:val="0F1115"/>
          <w:shd w:val="clear" w:color="auto" w:fill="FFFFFF"/>
        </w:rPr>
        <w:t>本系统使用的</w:t>
      </w:r>
      <w:r w:rsidR="00072C5D" w:rsidRPr="00072C5D">
        <w:rPr>
          <w:rFonts w:ascii="Times New Roman" w:hAnsi="Times New Roman" w:cs="Segoe UI"/>
          <w:color w:val="0F1115"/>
          <w:shd w:val="clear" w:color="auto" w:fill="FFFFFF"/>
        </w:rPr>
        <w:t>Neo4j</w:t>
      </w:r>
      <w:r w:rsidR="00072C5D" w:rsidRPr="00072C5D">
        <w:rPr>
          <w:rFonts w:ascii="Times New Roman" w:hAnsi="Times New Roman" w:cs="Segoe UI"/>
          <w:color w:val="0F1115"/>
          <w:shd w:val="clear" w:color="auto" w:fill="FFFFFF"/>
        </w:rPr>
        <w:t>作为图数据库的行业标准，提供了成熟的</w:t>
      </w:r>
      <w:r w:rsidR="00072C5D" w:rsidRPr="00072C5D">
        <w:rPr>
          <w:rFonts w:ascii="Times New Roman" w:hAnsi="Times New Roman" w:cs="Segoe UI"/>
          <w:color w:val="0F1115"/>
          <w:shd w:val="clear" w:color="auto" w:fill="FFFFFF"/>
        </w:rPr>
        <w:t>Cypher</w:t>
      </w:r>
      <w:r w:rsidR="00072C5D" w:rsidRPr="00072C5D">
        <w:rPr>
          <w:rFonts w:ascii="Times New Roman" w:hAnsi="Times New Roman" w:cs="Segoe UI"/>
          <w:color w:val="0F1115"/>
          <w:shd w:val="clear" w:color="auto" w:fill="FFFFFF"/>
        </w:rPr>
        <w:t>查询语言和可视化工具，法律知识图谱的构建已有大量学术研究和工业实践可供参考</w:t>
      </w:r>
      <w:r>
        <w:rPr>
          <w:rFonts w:ascii="Times New Roman" w:hAnsi="Times New Roman" w:cs="Segoe UI" w:hint="eastAsia"/>
          <w:color w:val="0F1115"/>
          <w:shd w:val="clear" w:color="auto" w:fill="FFFFFF"/>
        </w:rPr>
        <w:t>，</w:t>
      </w:r>
      <w:r w:rsidR="00072C5D" w:rsidRPr="00072C5D">
        <w:rPr>
          <w:rFonts w:ascii="Times New Roman" w:hAnsi="Times New Roman" w:cs="Segoe UI"/>
          <w:color w:val="0F1115"/>
          <w:shd w:val="clear" w:color="auto" w:fill="FFFFFF"/>
        </w:rPr>
        <w:t>可实现高效的法律文档语义检索和相似案例推荐</w:t>
      </w:r>
      <w:r>
        <w:rPr>
          <w:rFonts w:ascii="Times New Roman" w:hAnsi="Times New Roman" w:cs="Segoe UI" w:hint="eastAsia"/>
          <w:color w:val="0F1115"/>
          <w:shd w:val="clear" w:color="auto" w:fill="FFFFFF"/>
        </w:rPr>
        <w:t>。</w:t>
      </w:r>
    </w:p>
    <w:p w14:paraId="243D7B19" w14:textId="77777777" w:rsid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C70A32">
        <w:rPr>
          <w:rFonts w:ascii="Times New Roman" w:hAnsi="Times New Roman" w:cs="Segoe UI"/>
          <w:color w:val="0F1115"/>
          <w:shd w:val="clear" w:color="auto" w:fill="FFFFFF"/>
        </w:rPr>
        <w:t>在开发环境方面，本系统采用</w:t>
      </w:r>
      <w:r w:rsidRPr="00C70A32">
        <w:rPr>
          <w:rFonts w:ascii="Times New Roman" w:hAnsi="Times New Roman" w:cs="Segoe UI"/>
          <w:color w:val="0F1115"/>
          <w:shd w:val="clear" w:color="auto" w:fill="FFFFFF"/>
        </w:rPr>
        <w:t>Python FastAPI</w:t>
      </w:r>
      <w:r w:rsidRPr="00C70A32">
        <w:rPr>
          <w:rFonts w:ascii="Times New Roman" w:hAnsi="Times New Roman" w:cs="Segoe UI"/>
          <w:color w:val="0F1115"/>
          <w:shd w:val="clear" w:color="auto" w:fill="FFFFFF"/>
        </w:rPr>
        <w:t>加</w:t>
      </w:r>
      <w:r w:rsidRPr="00C70A32">
        <w:rPr>
          <w:rFonts w:ascii="Times New Roman" w:hAnsi="Times New Roman" w:cs="Segoe UI"/>
          <w:color w:val="0F1115"/>
          <w:shd w:val="clear" w:color="auto" w:fill="FFFFFF"/>
        </w:rPr>
        <w:t>LangChain</w:t>
      </w:r>
      <w:r w:rsidRPr="00C70A32">
        <w:rPr>
          <w:rFonts w:ascii="Times New Roman" w:hAnsi="Times New Roman" w:cs="Segoe UI"/>
          <w:color w:val="0F1115"/>
          <w:shd w:val="clear" w:color="auto" w:fill="FFFFFF"/>
        </w:rPr>
        <w:t>作为后端框架，</w:t>
      </w:r>
      <w:r w:rsidRPr="00C70A32">
        <w:rPr>
          <w:rFonts w:ascii="Times New Roman" w:hAnsi="Times New Roman" w:cs="Segoe UI"/>
          <w:color w:val="0F1115"/>
          <w:shd w:val="clear" w:color="auto" w:fill="FFFFFF"/>
        </w:rPr>
        <w:t>Vue3</w:t>
      </w:r>
      <w:r w:rsidRPr="00C70A32">
        <w:rPr>
          <w:rFonts w:ascii="Times New Roman" w:hAnsi="Times New Roman" w:cs="Segoe UI"/>
          <w:color w:val="0F1115"/>
          <w:shd w:val="clear" w:color="auto" w:fill="FFFFFF"/>
        </w:rPr>
        <w:t>和</w:t>
      </w:r>
      <w:r w:rsidRPr="00C70A32">
        <w:rPr>
          <w:rFonts w:ascii="Times New Roman" w:hAnsi="Times New Roman" w:cs="Segoe UI"/>
          <w:color w:val="0F1115"/>
          <w:shd w:val="clear" w:color="auto" w:fill="FFFFFF"/>
        </w:rPr>
        <w:t>React</w:t>
      </w:r>
      <w:r w:rsidRPr="00C70A32">
        <w:rPr>
          <w:rFonts w:ascii="Times New Roman" w:hAnsi="Times New Roman" w:cs="Segoe UI"/>
          <w:color w:val="0F1115"/>
          <w:shd w:val="clear" w:color="auto" w:fill="FFFFFF"/>
        </w:rPr>
        <w:t>作为前端框架，均为成熟的开源技术栈。</w:t>
      </w:r>
    </w:p>
    <w:p w14:paraId="65A83902" w14:textId="77777777"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C70A32">
        <w:rPr>
          <w:rFonts w:ascii="Times New Roman" w:hAnsi="Times New Roman" w:cs="Segoe UI"/>
          <w:color w:val="0F1115"/>
          <w:shd w:val="clear" w:color="auto" w:fill="FFFFFF"/>
        </w:rPr>
        <w:t>综上所述，本系统所依赖的核心技术均已成熟可用，工具链完善，技术可行。</w:t>
      </w:r>
    </w:p>
    <w:p w14:paraId="019FF425" w14:textId="77777777" w:rsidR="00C70A32" w:rsidRPr="00C70A32" w:rsidRDefault="00C70A32" w:rsidP="00C70A32">
      <w:pPr>
        <w:pStyle w:val="2"/>
        <w:numPr>
          <w:ilvl w:val="1"/>
          <w:numId w:val="2"/>
        </w:numPr>
      </w:pPr>
      <w:r w:rsidRPr="00C70A32">
        <w:rPr>
          <w:rFonts w:hint="eastAsia"/>
        </w:rPr>
        <w:t>经济可行性</w:t>
      </w:r>
    </w:p>
    <w:p w14:paraId="7065F0ED" w14:textId="77777777"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C70A32">
        <w:rPr>
          <w:rFonts w:ascii="Times New Roman" w:hAnsi="Times New Roman" w:cs="Segoe UI" w:hint="eastAsia"/>
          <w:color w:val="0F1115"/>
          <w:shd w:val="clear" w:color="auto" w:fill="FFFFFF"/>
        </w:rPr>
        <w:t>本系统的开发和运营成本可控，预期经济效益显著。</w:t>
      </w:r>
    </w:p>
    <w:p w14:paraId="11D8AADD" w14:textId="77777777"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C70A32">
        <w:rPr>
          <w:rFonts w:ascii="Times New Roman" w:hAnsi="Times New Roman" w:cs="Segoe UI" w:hint="eastAsia"/>
          <w:color w:val="0F1115"/>
          <w:shd w:val="clear" w:color="auto" w:fill="FFFFFF"/>
        </w:rPr>
        <w:t>在开发成本方面，系统开发周期约为三个月，需要配备两名后端开发工程师、一名前端开发工程师和一名</w:t>
      </w:r>
      <w:r w:rsidRPr="00C70A32">
        <w:rPr>
          <w:rFonts w:ascii="Times New Roman" w:hAnsi="Times New Roman" w:cs="Segoe UI" w:hint="eastAsia"/>
          <w:color w:val="0F1115"/>
          <w:shd w:val="clear" w:color="auto" w:fill="FFFFFF"/>
        </w:rPr>
        <w:t>AI</w:t>
      </w:r>
      <w:r w:rsidRPr="00C70A32">
        <w:rPr>
          <w:rFonts w:ascii="Times New Roman" w:hAnsi="Times New Roman" w:cs="Segoe UI" w:hint="eastAsia"/>
          <w:color w:val="0F1115"/>
          <w:shd w:val="clear" w:color="auto" w:fill="FFFFFF"/>
        </w:rPr>
        <w:t>工程师，人力成本约十八万元。开发测试期间的云服务器资源和</w:t>
      </w:r>
      <w:r w:rsidRPr="00C70A32">
        <w:rPr>
          <w:rFonts w:ascii="Times New Roman" w:hAnsi="Times New Roman" w:cs="Segoe UI" w:hint="eastAsia"/>
          <w:color w:val="0F1115"/>
          <w:shd w:val="clear" w:color="auto" w:fill="FFFFFF"/>
        </w:rPr>
        <w:t>LLM API</w:t>
      </w:r>
      <w:r w:rsidRPr="00C70A32">
        <w:rPr>
          <w:rFonts w:ascii="Times New Roman" w:hAnsi="Times New Roman" w:cs="Segoe UI" w:hint="eastAsia"/>
          <w:color w:val="0F1115"/>
          <w:shd w:val="clear" w:color="auto" w:fill="FFFFFF"/>
        </w:rPr>
        <w:t>调用费用约八千元，加上域名和</w:t>
      </w:r>
      <w:r w:rsidRPr="00C70A32">
        <w:rPr>
          <w:rFonts w:ascii="Times New Roman" w:hAnsi="Times New Roman" w:cs="Segoe UI" w:hint="eastAsia"/>
          <w:color w:val="0F1115"/>
          <w:shd w:val="clear" w:color="auto" w:fill="FFFFFF"/>
        </w:rPr>
        <w:t>SSL</w:t>
      </w:r>
      <w:r w:rsidRPr="00C70A32">
        <w:rPr>
          <w:rFonts w:ascii="Times New Roman" w:hAnsi="Times New Roman" w:cs="Segoe UI" w:hint="eastAsia"/>
          <w:color w:val="0F1115"/>
          <w:shd w:val="clear" w:color="auto" w:fill="FFFFFF"/>
        </w:rPr>
        <w:t>证书等杂项，项目总投资约十九万元。</w:t>
      </w:r>
    </w:p>
    <w:p w14:paraId="401F9B8E" w14:textId="77777777"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p>
    <w:p w14:paraId="179F6411" w14:textId="77777777"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C70A32">
        <w:rPr>
          <w:rFonts w:ascii="Times New Roman" w:hAnsi="Times New Roman" w:cs="Segoe UI" w:hint="eastAsia"/>
          <w:color w:val="0F1115"/>
          <w:shd w:val="clear" w:color="auto" w:fill="FFFFFF"/>
        </w:rPr>
        <w:lastRenderedPageBreak/>
        <w:t>在运营成本方面，系统上线后每月云服务器费用约两千元，云数据库费用约八百元，对象存储费用约五百元，</w:t>
      </w:r>
      <w:r w:rsidRPr="00C70A32">
        <w:rPr>
          <w:rFonts w:ascii="Times New Roman" w:hAnsi="Times New Roman" w:cs="Segoe UI" w:hint="eastAsia"/>
          <w:color w:val="0F1115"/>
          <w:shd w:val="clear" w:color="auto" w:fill="FFFFFF"/>
        </w:rPr>
        <w:t>LLM API</w:t>
      </w:r>
      <w:r w:rsidRPr="00C70A32">
        <w:rPr>
          <w:rFonts w:ascii="Times New Roman" w:hAnsi="Times New Roman" w:cs="Segoe UI" w:hint="eastAsia"/>
          <w:color w:val="0F1115"/>
          <w:shd w:val="clear" w:color="auto" w:fill="FFFFFF"/>
        </w:rPr>
        <w:t>调用费用按日均一千次估算约五千元，月运营成本合计约八千三百元，年运营成本约十万元。</w:t>
      </w:r>
    </w:p>
    <w:p w14:paraId="58CE8C9B" w14:textId="77777777"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C70A32">
        <w:rPr>
          <w:rFonts w:ascii="Times New Roman" w:hAnsi="Times New Roman" w:cs="Segoe UI" w:hint="eastAsia"/>
          <w:color w:val="0F1115"/>
          <w:shd w:val="clear" w:color="auto" w:fill="FFFFFF"/>
        </w:rPr>
        <w:t>在收益预期方面，系统可通过多种方式产生经济效益。面向律师事务所和中小企业，可按年费五千至两万元提供合同审查和法律咨询</w:t>
      </w:r>
      <w:r w:rsidRPr="00C70A32">
        <w:rPr>
          <w:rFonts w:ascii="Times New Roman" w:hAnsi="Times New Roman" w:cs="Segoe UI" w:hint="eastAsia"/>
          <w:color w:val="0F1115"/>
          <w:shd w:val="clear" w:color="auto" w:fill="FFFFFF"/>
        </w:rPr>
        <w:t>API</w:t>
      </w:r>
      <w:r w:rsidRPr="00C70A32">
        <w:rPr>
          <w:rFonts w:ascii="Times New Roman" w:hAnsi="Times New Roman" w:cs="Segoe UI" w:hint="eastAsia"/>
          <w:color w:val="0F1115"/>
          <w:shd w:val="clear" w:color="auto" w:fill="FFFFFF"/>
        </w:rPr>
        <w:t>服务，服务五十家企业即可实现年收入二十五万至一百万元。面向普通用户，可采用免费基础服务加高级功能付费模式，高级功能按年费九十八至一百九十八元估算，一万付费用户即可实现年收入一百至两百万元。此外，对于使用系统的律师事务所，合同审查效率提升三至五倍，相当于每年节约二十至三十万元的人力成本。</w:t>
      </w:r>
    </w:p>
    <w:p w14:paraId="06F50B80" w14:textId="77777777"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C70A32">
        <w:rPr>
          <w:rFonts w:ascii="Times New Roman" w:hAnsi="Times New Roman" w:cs="Segoe UI" w:hint="eastAsia"/>
          <w:color w:val="0F1115"/>
          <w:shd w:val="clear" w:color="auto" w:fill="FFFFFF"/>
        </w:rPr>
        <w:t>综合来看，项目开发投资约十九万元，年运营成本约十万元，预期年收益可达五十至两百万元，投资回收期约六至十二个月，经济可行。</w:t>
      </w:r>
    </w:p>
    <w:p w14:paraId="01C6E447" w14:textId="77777777"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p>
    <w:p w14:paraId="463022CD" w14:textId="77777777" w:rsidR="00C70A32" w:rsidRPr="00C70A32" w:rsidRDefault="00C70A32" w:rsidP="00C70A32">
      <w:pPr>
        <w:pStyle w:val="2"/>
        <w:numPr>
          <w:ilvl w:val="1"/>
          <w:numId w:val="2"/>
        </w:numPr>
      </w:pPr>
      <w:r w:rsidRPr="00C70A32">
        <w:rPr>
          <w:rFonts w:hint="eastAsia"/>
        </w:rPr>
        <w:t>操作可行性</w:t>
      </w:r>
    </w:p>
    <w:p w14:paraId="3FB3F65B" w14:textId="77777777"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C70A32">
        <w:rPr>
          <w:rFonts w:ascii="Times New Roman" w:hAnsi="Times New Roman" w:cs="Segoe UI" w:hint="eastAsia"/>
          <w:color w:val="0F1115"/>
          <w:shd w:val="clear" w:color="auto" w:fill="FFFFFF"/>
        </w:rPr>
        <w:t>本系统针对三类用户设计差异化交互界面，各类用户均能在合理学习成本内熟练使用。</w:t>
      </w:r>
    </w:p>
    <w:p w14:paraId="75FED068" w14:textId="77777777"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C70A32">
        <w:rPr>
          <w:rFonts w:ascii="Times New Roman" w:hAnsi="Times New Roman" w:cs="Segoe UI" w:hint="eastAsia"/>
          <w:color w:val="0F1115"/>
          <w:shd w:val="clear" w:color="auto" w:fill="FFFFFF"/>
        </w:rPr>
        <w:t>普通用户的技术素养一般，但熟悉智能手机和浏览器的基本操作。系统为其设计了对话式交互界面，用户像与律师聊天一样输入问题即可获得解答，关键术语提供通俗解释，支持语音输入降低打字门槛，同时提供常见问题快捷入口。这种设计使得普通用户无需任何培训即可上手使用。</w:t>
      </w:r>
    </w:p>
    <w:p w14:paraId="4B8E0D55" w14:textId="77777777"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C70A32">
        <w:rPr>
          <w:rFonts w:ascii="Times New Roman" w:hAnsi="Times New Roman" w:cs="Segoe UI" w:hint="eastAsia"/>
          <w:color w:val="0F1115"/>
          <w:shd w:val="clear" w:color="auto" w:fill="FFFFFF"/>
        </w:rPr>
        <w:t>专业法律人士的技术素养较高，熟悉各类办公软件和法律专业软件。系统为其设计了专业化界面，提供仪表盘集中展示待处理任务，支持键盘快捷键提升操作效率，支持批量合同审查和多种格式导出。专业用户仅需短时间的熟悉即可掌握系统操作。</w:t>
      </w:r>
    </w:p>
    <w:p w14:paraId="23A250EB" w14:textId="77777777"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C70A32">
        <w:rPr>
          <w:rFonts w:ascii="Times New Roman" w:hAnsi="Times New Roman" w:cs="Segoe UI" w:hint="eastAsia"/>
          <w:color w:val="0F1115"/>
          <w:shd w:val="clear" w:color="auto" w:fill="FFFFFF"/>
        </w:rPr>
        <w:t>超级管理员具备</w:t>
      </w:r>
      <w:r w:rsidRPr="00C70A32">
        <w:rPr>
          <w:rFonts w:ascii="Times New Roman" w:hAnsi="Times New Roman" w:cs="Segoe UI" w:hint="eastAsia"/>
          <w:color w:val="0F1115"/>
          <w:shd w:val="clear" w:color="auto" w:fill="FFFFFF"/>
        </w:rPr>
        <w:t>IT</w:t>
      </w:r>
      <w:r w:rsidRPr="00C70A32">
        <w:rPr>
          <w:rFonts w:ascii="Times New Roman" w:hAnsi="Times New Roman" w:cs="Segoe UI" w:hint="eastAsia"/>
          <w:color w:val="0F1115"/>
          <w:shd w:val="clear" w:color="auto" w:fill="FFFFFF"/>
        </w:rPr>
        <w:t>运维能力，系统为其提供可视化监控仪表盘，支持一键模型切换和</w:t>
      </w:r>
      <w:r w:rsidRPr="00C70A32">
        <w:rPr>
          <w:rFonts w:ascii="Times New Roman" w:hAnsi="Times New Roman" w:cs="Segoe UI" w:hint="eastAsia"/>
          <w:color w:val="0F1115"/>
          <w:shd w:val="clear" w:color="auto" w:fill="FFFFFF"/>
        </w:rPr>
        <w:t>A/B</w:t>
      </w:r>
      <w:r w:rsidRPr="00C70A32">
        <w:rPr>
          <w:rFonts w:ascii="Times New Roman" w:hAnsi="Times New Roman" w:cs="Segoe UI" w:hint="eastAsia"/>
          <w:color w:val="0F1115"/>
          <w:shd w:val="clear" w:color="auto" w:fill="FFFFFF"/>
        </w:rPr>
        <w:t>测试配置，提供操作日志的全文检索和审计功能。完善的文档和监控工具使得管理员能够轻松完成系统运维任务。</w:t>
      </w:r>
    </w:p>
    <w:p w14:paraId="25071573" w14:textId="77777777"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C70A32">
        <w:rPr>
          <w:rFonts w:ascii="Times New Roman" w:hAnsi="Times New Roman" w:cs="Segoe UI" w:hint="eastAsia"/>
          <w:color w:val="0F1115"/>
          <w:shd w:val="clear" w:color="auto" w:fill="FFFFFF"/>
        </w:rPr>
        <w:t>此外，系统上线前将组织专业用户和管理员进行线下培训并提供操作手册，上线初期在系统内嵌入新手引导和视频教程，持续通过邮件推送新功能通知。综上所述，系统交互设计贴合各类用户的使用习惯，操作可行。</w:t>
      </w:r>
    </w:p>
    <w:p w14:paraId="1BCE9A99" w14:textId="77777777" w:rsidR="00C70A32" w:rsidRPr="00C70A32" w:rsidRDefault="00C70A32" w:rsidP="00C70A32">
      <w:pPr>
        <w:pStyle w:val="2"/>
        <w:numPr>
          <w:ilvl w:val="1"/>
          <w:numId w:val="2"/>
        </w:numPr>
      </w:pPr>
      <w:r w:rsidRPr="00C70A32">
        <w:rPr>
          <w:rFonts w:hint="eastAsia"/>
        </w:rPr>
        <w:t>法律与合规可行性</w:t>
      </w:r>
    </w:p>
    <w:p w14:paraId="600D8D70" w14:textId="77777777"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C70A32">
        <w:rPr>
          <w:rFonts w:ascii="Times New Roman" w:hAnsi="Times New Roman" w:cs="Segoe UI" w:hint="eastAsia"/>
          <w:color w:val="0F1115"/>
          <w:shd w:val="clear" w:color="auto" w:fill="FFFFFF"/>
        </w:rPr>
        <w:t>本系统在设计层面充分考虑了法律法规要求，可在合规框架内安全运行。</w:t>
      </w:r>
    </w:p>
    <w:p w14:paraId="02F7E1D3" w14:textId="77777777"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C70A32">
        <w:rPr>
          <w:rFonts w:ascii="Times New Roman" w:hAnsi="Times New Roman" w:cs="Segoe UI" w:hint="eastAsia"/>
          <w:color w:val="0F1115"/>
          <w:shd w:val="clear" w:color="auto" w:fill="FFFFFF"/>
        </w:rPr>
        <w:t>在数据安全与隐私保护方面，系统严格遵守《个人信息保护法》和《数据安全法》的要求。</w:t>
      </w:r>
      <w:r>
        <w:rPr>
          <w:rFonts w:ascii="Times New Roman" w:hAnsi="Times New Roman" w:cs="Segoe UI" w:hint="eastAsia"/>
          <w:color w:val="0F1115"/>
          <w:shd w:val="clear" w:color="auto" w:fill="FFFFFF"/>
        </w:rPr>
        <w:t>注册登录时，</w:t>
      </w:r>
      <w:r w:rsidRPr="00C70A32">
        <w:rPr>
          <w:rFonts w:ascii="Times New Roman" w:hAnsi="Times New Roman" w:cs="Segoe UI" w:hint="eastAsia"/>
          <w:color w:val="0F1115"/>
          <w:shd w:val="clear" w:color="auto" w:fill="FFFFFF"/>
        </w:rPr>
        <w:t>系统仅收集用户手机号等必要信息。法律文档按敏感度分级存储，所</w:t>
      </w:r>
      <w:r w:rsidRPr="00C70A32">
        <w:rPr>
          <w:rFonts w:ascii="Times New Roman" w:hAnsi="Times New Roman" w:cs="Segoe UI" w:hint="eastAsia"/>
          <w:color w:val="0F1115"/>
          <w:shd w:val="clear" w:color="auto" w:fill="FFFFFF"/>
        </w:rPr>
        <w:lastRenderedPageBreak/>
        <w:t>有数据均存储在国内云服务商提供的服务器上，确保数据不离境。用户上传的文档仅用于本次服务，系统承诺不用于模型训练。</w:t>
      </w:r>
    </w:p>
    <w:p w14:paraId="7A9F10D9" w14:textId="77777777"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C70A32">
        <w:rPr>
          <w:rFonts w:ascii="Times New Roman" w:hAnsi="Times New Roman" w:cs="Segoe UI" w:hint="eastAsia"/>
          <w:color w:val="0F1115"/>
          <w:shd w:val="clear" w:color="auto" w:fill="FFFFFF"/>
        </w:rPr>
        <w:t>在生成式人工智能合规方面，系统遵循《生成式人工智能服务管理暂行办法》的要求。所有</w:t>
      </w:r>
      <w:r w:rsidRPr="00C70A32">
        <w:rPr>
          <w:rFonts w:ascii="Times New Roman" w:hAnsi="Times New Roman" w:cs="Segoe UI" w:hint="eastAsia"/>
          <w:color w:val="0F1115"/>
          <w:shd w:val="clear" w:color="auto" w:fill="FFFFFF"/>
        </w:rPr>
        <w:t>AI</w:t>
      </w:r>
      <w:r w:rsidRPr="00C70A32">
        <w:rPr>
          <w:rFonts w:ascii="Times New Roman" w:hAnsi="Times New Roman" w:cs="Segoe UI" w:hint="eastAsia"/>
          <w:color w:val="0F1115"/>
          <w:shd w:val="clear" w:color="auto" w:fill="FFFFFF"/>
        </w:rPr>
        <w:t>生成的内容均明确标注“由</w:t>
      </w:r>
      <w:r w:rsidRPr="00C70A32">
        <w:rPr>
          <w:rFonts w:ascii="Times New Roman" w:hAnsi="Times New Roman" w:cs="Segoe UI" w:hint="eastAsia"/>
          <w:color w:val="0F1115"/>
          <w:shd w:val="clear" w:color="auto" w:fill="FFFFFF"/>
        </w:rPr>
        <w:t>AI</w:t>
      </w:r>
      <w:r w:rsidRPr="00C70A32">
        <w:rPr>
          <w:rFonts w:ascii="Times New Roman" w:hAnsi="Times New Roman" w:cs="Segoe UI" w:hint="eastAsia"/>
          <w:color w:val="0F1115"/>
          <w:shd w:val="clear" w:color="auto" w:fill="FFFFFF"/>
        </w:rPr>
        <w:t>生成，仅供参考”，系统在显著位置声明不构成正式法律意见，并引导用户对于重大法律事务咨询持证律师。系统提供用户反馈通道，支持对</w:t>
      </w:r>
      <w:r w:rsidRPr="00C70A32">
        <w:rPr>
          <w:rFonts w:ascii="Times New Roman" w:hAnsi="Times New Roman" w:cs="Segoe UI" w:hint="eastAsia"/>
          <w:color w:val="0F1115"/>
          <w:shd w:val="clear" w:color="auto" w:fill="FFFFFF"/>
        </w:rPr>
        <w:t>AI</w:t>
      </w:r>
      <w:r w:rsidRPr="00C70A32">
        <w:rPr>
          <w:rFonts w:ascii="Times New Roman" w:hAnsi="Times New Roman" w:cs="Segoe UI" w:hint="eastAsia"/>
          <w:color w:val="0F1115"/>
          <w:shd w:val="clear" w:color="auto" w:fill="FFFFFF"/>
        </w:rPr>
        <w:t>生成内容进行投诉和复核。</w:t>
      </w:r>
    </w:p>
    <w:p w14:paraId="435653B0" w14:textId="77777777"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C70A32">
        <w:rPr>
          <w:rFonts w:ascii="Times New Roman" w:hAnsi="Times New Roman" w:cs="Segoe UI" w:hint="eastAsia"/>
          <w:color w:val="0F1115"/>
          <w:shd w:val="clear" w:color="auto" w:fill="FFFFFF"/>
        </w:rPr>
        <w:t>在风险规避方面，系统设置了转人工功能，当用户问题超出</w:t>
      </w:r>
      <w:r w:rsidRPr="00C70A32">
        <w:rPr>
          <w:rFonts w:ascii="Times New Roman" w:hAnsi="Times New Roman" w:cs="Segoe UI" w:hint="eastAsia"/>
          <w:color w:val="0F1115"/>
          <w:shd w:val="clear" w:color="auto" w:fill="FFFFFF"/>
        </w:rPr>
        <w:t>AI</w:t>
      </w:r>
      <w:r w:rsidRPr="00C70A32">
        <w:rPr>
          <w:rFonts w:ascii="Times New Roman" w:hAnsi="Times New Roman" w:cs="Segoe UI" w:hint="eastAsia"/>
          <w:color w:val="0F1115"/>
          <w:shd w:val="clear" w:color="auto" w:fill="FFFFFF"/>
        </w:rPr>
        <w:t>能力范围或用户明确要求时，可转接专业法律人士提供服务。对于敏感数据，系统支持私有化部署方案或使用国内合规的</w:t>
      </w:r>
      <w:r w:rsidRPr="00C70A32">
        <w:rPr>
          <w:rFonts w:ascii="Times New Roman" w:hAnsi="Times New Roman" w:cs="Segoe UI" w:hint="eastAsia"/>
          <w:color w:val="0F1115"/>
          <w:shd w:val="clear" w:color="auto" w:fill="FFFFFF"/>
        </w:rPr>
        <w:t>LLM</w:t>
      </w:r>
      <w:r w:rsidRPr="00C70A32">
        <w:rPr>
          <w:rFonts w:ascii="Times New Roman" w:hAnsi="Times New Roman" w:cs="Segoe UI" w:hint="eastAsia"/>
          <w:color w:val="0F1115"/>
          <w:shd w:val="clear" w:color="auto" w:fill="FFFFFF"/>
        </w:rPr>
        <w:t>服务。通过上述合规设计和法律声明，系统可在法律框架内安全运营，法律可行。</w:t>
      </w:r>
    </w:p>
    <w:p w14:paraId="61D56545" w14:textId="77777777" w:rsidR="00C70A32"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p>
    <w:p w14:paraId="529AFC34" w14:textId="77777777" w:rsidR="00C70A32" w:rsidRPr="00C70A32" w:rsidRDefault="00C70A32" w:rsidP="00C70A32">
      <w:pPr>
        <w:pStyle w:val="2"/>
        <w:numPr>
          <w:ilvl w:val="1"/>
          <w:numId w:val="2"/>
        </w:numPr>
      </w:pPr>
      <w:r w:rsidRPr="00C70A32">
        <w:rPr>
          <w:rFonts w:hint="eastAsia"/>
        </w:rPr>
        <w:t>社会可行性</w:t>
      </w:r>
    </w:p>
    <w:p w14:paraId="1ECA4590" w14:textId="77777777" w:rsidR="00C70A32" w:rsidRPr="00C70A32" w:rsidRDefault="00C70A32" w:rsidP="00D67CD5">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C70A32">
        <w:rPr>
          <w:rFonts w:ascii="Times New Roman" w:hAnsi="Times New Roman" w:cs="Segoe UI" w:hint="eastAsia"/>
          <w:color w:val="0F1115"/>
          <w:shd w:val="clear" w:color="auto" w:fill="FFFFFF"/>
        </w:rPr>
        <w:t>本系统具有积极的社会价值，符合国家数字法治建设方向。</w:t>
      </w:r>
    </w:p>
    <w:p w14:paraId="50DB63A7" w14:textId="77777777" w:rsidR="00C70A32" w:rsidRPr="00C70A32" w:rsidRDefault="00C70A32" w:rsidP="00D67CD5">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C70A32">
        <w:rPr>
          <w:rFonts w:ascii="Times New Roman" w:hAnsi="Times New Roman" w:cs="Segoe UI" w:hint="eastAsia"/>
          <w:color w:val="0F1115"/>
          <w:shd w:val="clear" w:color="auto" w:fill="FFFFFF"/>
        </w:rPr>
        <w:t>我国基层法律服务资源分布不均，偏远地区民众获取专业法律咨询困难，全国约百分之六十的律师集中在一线城市。本系统可突破地域限制，以极低边际成本服务海量用户，普通用户只需一部智能手机即可获得初步的法律指引，有助于降低法律服务门槛，促进普惠法律的实现。</w:t>
      </w:r>
    </w:p>
    <w:p w14:paraId="0B8ADC4E" w14:textId="77777777" w:rsidR="00C70A32" w:rsidRPr="00C70A32" w:rsidRDefault="00C70A32" w:rsidP="00D67CD5">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C70A32">
        <w:rPr>
          <w:rFonts w:ascii="Times New Roman" w:hAnsi="Times New Roman" w:cs="Segoe UI" w:hint="eastAsia"/>
          <w:color w:val="0F1115"/>
          <w:shd w:val="clear" w:color="auto" w:fill="FFFFFF"/>
        </w:rPr>
        <w:t>我国中小企业数量超过五千二百万家，但绝大多数缺乏专职法务人员，在合同签订、劳动用工、知识产权保护等方面存在大量法律风险。本系统可为中小企业提供低成本、标准化的合同审查和合规指导，降低企业经营风险，服务实体经济健康发展。</w:t>
      </w:r>
    </w:p>
    <w:p w14:paraId="69325F9F" w14:textId="77777777" w:rsidR="00D67CD5"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C70A32">
        <w:rPr>
          <w:rFonts w:ascii="Times New Roman" w:hAnsi="Times New Roman" w:cs="Segoe UI" w:hint="eastAsia"/>
          <w:color w:val="0F1115"/>
          <w:shd w:val="clear" w:color="auto" w:fill="FFFFFF"/>
        </w:rPr>
        <w:t>本系统的建设符合数字法治政府的国家政策方向，通过人工智能技术推动法律服务的智能化、标准化，有助于减少因个体经验差异导致的服务质量波动。普通民众对免费或低成本的即时法律咨询具有强烈需求，律师和法务群体看到</w:t>
      </w:r>
      <w:r w:rsidRPr="00C70A32">
        <w:rPr>
          <w:rFonts w:ascii="Times New Roman" w:hAnsi="Times New Roman" w:cs="Segoe UI" w:hint="eastAsia"/>
          <w:color w:val="0F1115"/>
          <w:shd w:val="clear" w:color="auto" w:fill="FFFFFF"/>
        </w:rPr>
        <w:t>AI</w:t>
      </w:r>
      <w:r w:rsidRPr="00C70A32">
        <w:rPr>
          <w:rFonts w:ascii="Times New Roman" w:hAnsi="Times New Roman" w:cs="Segoe UI" w:hint="eastAsia"/>
          <w:color w:val="0F1115"/>
          <w:shd w:val="clear" w:color="auto" w:fill="FFFFFF"/>
        </w:rPr>
        <w:t>作为效率工具带来的价值后接受度将逐步提升，司法行政部门对法律智能化持支持态度。</w:t>
      </w:r>
    </w:p>
    <w:p w14:paraId="4C8B34F2" w14:textId="77777777" w:rsidR="00072C5D" w:rsidRPr="00C70A32" w:rsidRDefault="00C70A32" w:rsidP="00C70A32">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C70A32">
        <w:rPr>
          <w:rFonts w:ascii="Times New Roman" w:hAnsi="Times New Roman" w:cs="Segoe UI" w:hint="eastAsia"/>
          <w:color w:val="0F1115"/>
          <w:shd w:val="clear" w:color="auto" w:fill="FFFFFF"/>
        </w:rPr>
        <w:t>综上所述，系统具有积极社会价值，符合政策导向，社会可行。</w:t>
      </w:r>
    </w:p>
    <w:p w14:paraId="137B0E1F" w14:textId="77777777" w:rsidR="008548AE" w:rsidRDefault="00B2778A">
      <w:pPr>
        <w:widowControl/>
        <w:jc w:val="left"/>
        <w:rPr>
          <w:b/>
          <w:bCs/>
          <w:kern w:val="44"/>
          <w:sz w:val="44"/>
          <w:szCs w:val="44"/>
        </w:rPr>
      </w:pPr>
      <w:r>
        <w:br w:type="page"/>
      </w:r>
    </w:p>
    <w:p w14:paraId="72D96572" w14:textId="77777777" w:rsidR="008548AE" w:rsidRDefault="00B2778A">
      <w:pPr>
        <w:pStyle w:val="1"/>
        <w:numPr>
          <w:ilvl w:val="0"/>
          <w:numId w:val="2"/>
        </w:numPr>
      </w:pPr>
      <w:bookmarkStart w:id="6" w:name="_Toc127882971"/>
      <w:r>
        <w:rPr>
          <w:rFonts w:hint="eastAsia"/>
        </w:rPr>
        <w:lastRenderedPageBreak/>
        <w:t>结构化分析</w:t>
      </w:r>
      <w:bookmarkEnd w:id="6"/>
    </w:p>
    <w:p w14:paraId="1915AA5F" w14:textId="77777777" w:rsidR="009704DE" w:rsidRPr="009704DE" w:rsidRDefault="009704DE" w:rsidP="009704DE">
      <w:pPr>
        <w:pStyle w:val="af"/>
        <w:shd w:val="clear" w:color="auto" w:fill="FFFFFF"/>
        <w:spacing w:before="0" w:beforeAutospacing="0" w:after="0" w:afterAutospacing="0" w:line="400" w:lineRule="exact"/>
        <w:ind w:firstLineChars="200" w:firstLine="480"/>
        <w:rPr>
          <w:rFonts w:ascii="Times New Roman" w:hAnsi="Times New Roman" w:cs="Segoe UI"/>
          <w:color w:val="0F1115"/>
          <w:shd w:val="clear" w:color="auto" w:fill="FFFFFF"/>
        </w:rPr>
      </w:pPr>
      <w:r w:rsidRPr="009704DE">
        <w:rPr>
          <w:rFonts w:ascii="Times New Roman" w:hAnsi="Times New Roman" w:cs="Segoe UI"/>
          <w:color w:val="0F1115"/>
          <w:shd w:val="clear" w:color="auto" w:fill="FFFFFF"/>
        </w:rPr>
        <w:t>本章将从组织结构、业务流程、数据流程三个维度对智能法务系统进行深入分析，并在此基础上构建新系统的逻辑模型。</w:t>
      </w:r>
    </w:p>
    <w:p w14:paraId="6F35BDF9" w14:textId="77777777" w:rsidR="008548AE" w:rsidRDefault="00B2778A">
      <w:pPr>
        <w:pStyle w:val="2"/>
        <w:numPr>
          <w:ilvl w:val="1"/>
          <w:numId w:val="2"/>
        </w:numPr>
      </w:pPr>
      <w:bookmarkStart w:id="7" w:name="_Toc127882972"/>
      <w:r>
        <w:rPr>
          <w:rFonts w:hint="eastAsia"/>
        </w:rPr>
        <w:t>组织结构分析</w:t>
      </w:r>
      <w:bookmarkEnd w:id="7"/>
    </w:p>
    <w:p w14:paraId="7BC5F3E3" w14:textId="77777777" w:rsidR="003E709D" w:rsidRDefault="00B2778A">
      <w:r>
        <w:t>智能法务系统的用户组织采用基于角色的层级授权模型（</w:t>
      </w:r>
      <w:r>
        <w:t>RBAC</w:t>
      </w:r>
      <w:r>
        <w:t>）。系统定义了四类核心角色：系统管理员（</w:t>
      </w:r>
      <w:r>
        <w:t>Admin</w:t>
      </w:r>
      <w:r>
        <w:t>）、法务人员（</w:t>
      </w:r>
      <w:r>
        <w:t>Legal</w:t>
      </w:r>
      <w:r>
        <w:t>）、业务人员（</w:t>
      </w:r>
      <w:r>
        <w:t>Business</w:t>
      </w:r>
      <w:r>
        <w:t>）和审计员（</w:t>
      </w:r>
      <w:r>
        <w:t>Auditor</w:t>
      </w:r>
      <w:r>
        <w:t>）。此外，未登录用户作为匿名角色访问有限的系统功能。</w:t>
      </w:r>
    </w:p>
    <w:p w14:paraId="742A442C" w14:textId="77777777" w:rsidR="003E709D" w:rsidRDefault="00B2778A">
      <w:r>
        <w:t>角色之间采用层级继承机制：管理员继承法务人员的全部权限并附加系统配置和用户管理能力；法务人员继承业务人员的权限并附加合同审查、案件分析、知识图谱查询等专业功能；审计员独立于上述层级，仅拥有审计日志和合规报告的查看权限。这种设计既保证了权限管理的简洁性，又确保了敏感操作的</w:t>
      </w:r>
      <w:r>
        <w:t>适当隔离。</w:t>
      </w:r>
    </w:p>
    <w:p w14:paraId="14863DCE" w14:textId="77777777" w:rsidR="003E709D" w:rsidRDefault="00B2778A">
      <w:pPr>
        <w:jc w:val="center"/>
      </w:pPr>
      <w:r>
        <w:rPr>
          <w:noProof/>
        </w:rPr>
        <w:drawing>
          <wp:inline distT="0" distB="0" distL="0" distR="0" wp14:anchorId="5CC92F8F" wp14:editId="2D326FFF">
            <wp:extent cx="4572000" cy="23397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组织结构图.png"/>
                    <pic:cNvPicPr/>
                  </pic:nvPicPr>
                  <pic:blipFill>
                    <a:blip r:embed="rId18"/>
                    <a:stretch>
                      <a:fillRect/>
                    </a:stretch>
                  </pic:blipFill>
                  <pic:spPr>
                    <a:xfrm>
                      <a:off x="0" y="0"/>
                      <a:ext cx="4572000" cy="2339771"/>
                    </a:xfrm>
                    <a:prstGeom prst="rect">
                      <a:avLst/>
                    </a:prstGeom>
                  </pic:spPr>
                </pic:pic>
              </a:graphicData>
            </a:graphic>
          </wp:inline>
        </w:drawing>
      </w:r>
    </w:p>
    <w:p w14:paraId="7CFDB803" w14:textId="77777777" w:rsidR="003E709D" w:rsidRDefault="00B2778A">
      <w:pPr>
        <w:jc w:val="center"/>
      </w:pPr>
      <w:r>
        <w:rPr>
          <w:color w:val="646464"/>
          <w:sz w:val="18"/>
        </w:rPr>
        <w:t>图</w:t>
      </w:r>
      <w:r>
        <w:rPr>
          <w:color w:val="646464"/>
          <w:sz w:val="18"/>
        </w:rPr>
        <w:t xml:space="preserve">3-1 </w:t>
      </w:r>
      <w:r>
        <w:rPr>
          <w:color w:val="646464"/>
          <w:sz w:val="18"/>
        </w:rPr>
        <w:t>用户组织结构图</w:t>
      </w:r>
    </w:p>
    <w:p w14:paraId="2C89436D" w14:textId="77777777" w:rsidR="009704DE" w:rsidRPr="009704DE" w:rsidRDefault="009704DE" w:rsidP="009704DE"/>
    <w:p w14:paraId="28EC7BA6" w14:textId="77777777" w:rsidR="008548AE" w:rsidRDefault="00B2778A">
      <w:pPr>
        <w:pStyle w:val="2"/>
        <w:numPr>
          <w:ilvl w:val="1"/>
          <w:numId w:val="2"/>
        </w:numPr>
      </w:pPr>
      <w:bookmarkStart w:id="8" w:name="_Toc127882973"/>
      <w:r>
        <w:rPr>
          <w:rFonts w:hint="eastAsia"/>
        </w:rPr>
        <w:t>业务流程分析</w:t>
      </w:r>
      <w:bookmarkEnd w:id="8"/>
    </w:p>
    <w:p w14:paraId="13505AFC" w14:textId="77777777" w:rsidR="003E709D" w:rsidRDefault="00B2778A">
      <w:r>
        <w:t>本系统的核心业务流程涵盖合同管理与法律咨询两大主线。以下从用户视角和系统视角分别描述典型的业务处理流程。</w:t>
      </w:r>
    </w:p>
    <w:p w14:paraId="0CBF3A8F" w14:textId="77777777" w:rsidR="003E709D" w:rsidRDefault="00B2778A">
      <w:r>
        <w:t>合同审查业务是系统最核心的功能流程。首先，业务人员上传合同文件并填写基本信息（合同类型、甲乙方等）。系统接收后自动进行条款解析，将合同文本按条款结构拆分为独立的</w:t>
      </w:r>
      <w:r>
        <w:t>Clause</w:t>
      </w:r>
      <w:r>
        <w:t>对象。法务人员随后发起</w:t>
      </w:r>
      <w:r>
        <w:t>AI</w:t>
      </w:r>
      <w:r>
        <w:t>审查请求，系统调用</w:t>
      </w:r>
      <w:r>
        <w:t>ContractAgent</w:t>
      </w:r>
      <w:r>
        <w:t>执行审查流程：构建审查</w:t>
      </w:r>
      <w:r>
        <w:t>Prompt→</w:t>
      </w:r>
      <w:r>
        <w:t>调用</w:t>
      </w:r>
      <w:r>
        <w:t>LLM API→</w:t>
      </w:r>
      <w:r>
        <w:t>解析审查结果为结构化数据（风险分级、法律依据、修改</w:t>
      </w:r>
      <w:r>
        <w:t>建议）</w:t>
      </w:r>
      <w:r>
        <w:t>→</w:t>
      </w:r>
      <w:r>
        <w:t>更新合同状态为</w:t>
      </w:r>
      <w:r>
        <w:t>"</w:t>
      </w:r>
      <w:r>
        <w:t>已审查</w:t>
      </w:r>
      <w:r>
        <w:t>"→</w:t>
      </w:r>
      <w:r>
        <w:t>记录审计日志。最终，法务人员查看审查报告并决定采纳建议或重新审查。整个过程实现了从人工逐条审查到</w:t>
      </w:r>
      <w:r>
        <w:t>AI</w:t>
      </w:r>
      <w:r>
        <w:t>批量辅助的效率提升。</w:t>
      </w:r>
    </w:p>
    <w:p w14:paraId="1F363E97" w14:textId="77777777" w:rsidR="003E709D" w:rsidRDefault="00B2778A">
      <w:r>
        <w:t>法律咨询业务体现了</w:t>
      </w:r>
      <w:r>
        <w:t>RAG</w:t>
      </w:r>
      <w:r>
        <w:t>增强生成的优势。用户以自然语言输入法律问题，系统通过</w:t>
      </w:r>
      <w:r>
        <w:t>HybridRetriever</w:t>
      </w:r>
      <w:r>
        <w:t>执行混合检索：一方面通过</w:t>
      </w:r>
      <w:r>
        <w:t>ChromaDB</w:t>
      </w:r>
      <w:r>
        <w:t>进行语义向量检索，另一方面通过</w:t>
      </w:r>
      <w:r>
        <w:t>Whoosh</w:t>
      </w:r>
      <w:r>
        <w:t>进行</w:t>
      </w:r>
      <w:r>
        <w:t>BM25</w:t>
      </w:r>
      <w:r>
        <w:t>关键词检</w:t>
      </w:r>
      <w:r>
        <w:lastRenderedPageBreak/>
        <w:t>索，两种检索结果经加权合并和去重排序后，作为上下文注入</w:t>
      </w:r>
      <w:r>
        <w:t>LLM</w:t>
      </w:r>
      <w:r>
        <w:t>的</w:t>
      </w:r>
      <w:r>
        <w:t>Prompt</w:t>
      </w:r>
      <w:r>
        <w:t>。</w:t>
      </w:r>
      <w:r>
        <w:t>LLM</w:t>
      </w:r>
      <w:r>
        <w:t>基于注入的法条和判例信息生成具有引用依据的法律意见，有效降低了幻觉</w:t>
      </w:r>
      <w:r>
        <w:t>风险。</w:t>
      </w:r>
    </w:p>
    <w:p w14:paraId="7F0BFAFF" w14:textId="77777777" w:rsidR="003E709D" w:rsidRDefault="00B2778A">
      <w:pPr>
        <w:jc w:val="center"/>
      </w:pPr>
      <w:r>
        <w:rPr>
          <w:noProof/>
        </w:rPr>
        <w:lastRenderedPageBreak/>
        <w:drawing>
          <wp:inline distT="0" distB="0" distL="0" distR="0" wp14:anchorId="02FF4476" wp14:editId="15F20689">
            <wp:extent cx="4572000" cy="137458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智能法务系统-活动图-合同审查全流程.png"/>
                    <pic:cNvPicPr/>
                  </pic:nvPicPr>
                  <pic:blipFill>
                    <a:blip r:embed="rId19"/>
                    <a:stretch>
                      <a:fillRect/>
                    </a:stretch>
                  </pic:blipFill>
                  <pic:spPr>
                    <a:xfrm>
                      <a:off x="0" y="0"/>
                      <a:ext cx="4572000" cy="13745882"/>
                    </a:xfrm>
                    <a:prstGeom prst="rect">
                      <a:avLst/>
                    </a:prstGeom>
                  </pic:spPr>
                </pic:pic>
              </a:graphicData>
            </a:graphic>
          </wp:inline>
        </w:drawing>
      </w:r>
    </w:p>
    <w:p w14:paraId="09A9082B" w14:textId="77777777" w:rsidR="003E709D" w:rsidRDefault="00B2778A">
      <w:pPr>
        <w:jc w:val="center"/>
      </w:pPr>
      <w:r>
        <w:rPr>
          <w:color w:val="646464"/>
          <w:sz w:val="18"/>
        </w:rPr>
        <w:lastRenderedPageBreak/>
        <w:t>图</w:t>
      </w:r>
      <w:r>
        <w:rPr>
          <w:color w:val="646464"/>
          <w:sz w:val="18"/>
        </w:rPr>
        <w:t xml:space="preserve">3-2 </w:t>
      </w:r>
      <w:r>
        <w:rPr>
          <w:color w:val="646464"/>
          <w:sz w:val="18"/>
        </w:rPr>
        <w:t>核心业务流程图</w:t>
      </w:r>
    </w:p>
    <w:p w14:paraId="34AB1318" w14:textId="77777777" w:rsidR="008548AE" w:rsidRDefault="00B2778A">
      <w:pPr>
        <w:pStyle w:val="2"/>
        <w:numPr>
          <w:ilvl w:val="1"/>
          <w:numId w:val="2"/>
        </w:numPr>
      </w:pPr>
      <w:bookmarkStart w:id="9" w:name="_Toc127882974"/>
      <w:r>
        <w:rPr>
          <w:rFonts w:hint="eastAsia"/>
        </w:rPr>
        <w:t>数据流程分析</w:t>
      </w:r>
      <w:bookmarkEnd w:id="9"/>
    </w:p>
    <w:p w14:paraId="22083F69" w14:textId="77777777" w:rsidR="003E709D" w:rsidRDefault="00B2778A">
      <w:r>
        <w:t>数据流程分析（</w:t>
      </w:r>
      <w:r>
        <w:t>DFD</w:t>
      </w:r>
      <w:r>
        <w:t>）关注系统中数据的产生、流动、处理和存储。以下从顶层和一级两个层次描述系统的数据流程。</w:t>
      </w:r>
    </w:p>
    <w:p w14:paraId="317561C2" w14:textId="77777777" w:rsidR="003E709D" w:rsidRDefault="00B2778A">
      <w:r>
        <w:t>在顶层（上下文图），系统与三个外部实体交互：用户向系统输入合同文本、法律问题和案件信息，系统向用户输出审查报告、法律意见和分析结果；</w:t>
      </w:r>
      <w:r>
        <w:t>LLM API</w:t>
      </w:r>
      <w:r>
        <w:t>接收系统发送的</w:t>
      </w:r>
      <w:r>
        <w:t>Prompt</w:t>
      </w:r>
      <w:r>
        <w:t>和上下文，返回</w:t>
      </w:r>
      <w:r>
        <w:t>AI</w:t>
      </w:r>
      <w:r>
        <w:t>生成结果；</w:t>
      </w:r>
      <w:r>
        <w:t>Neo4j</w:t>
      </w:r>
      <w:r>
        <w:t>接收</w:t>
      </w:r>
      <w:r>
        <w:t>Cypher</w:t>
      </w:r>
      <w:r>
        <w:t>查询语句，返回图谱实体和关系数据。系统内部与七个数据存储交互：合同库、知识库（</w:t>
      </w:r>
      <w:r>
        <w:t>ChromaDB+Whoosh</w:t>
      </w:r>
      <w:r>
        <w:t>）、用户库、审计日</w:t>
      </w:r>
      <w:r>
        <w:t>志、案件库、文书模板库和咨询历史。</w:t>
      </w:r>
    </w:p>
    <w:p w14:paraId="7F34154E" w14:textId="77777777" w:rsidR="003E709D" w:rsidRDefault="00B2778A">
      <w:r>
        <w:t>在一级数据流中，合同审查流程的数据流为：用户上传合同</w:t>
      </w:r>
      <w:r>
        <w:t>→</w:t>
      </w:r>
      <w:r>
        <w:t>合同服务写入合同库</w:t>
      </w:r>
      <w:r>
        <w:t>→Agent</w:t>
      </w:r>
      <w:r>
        <w:t>读取合同</w:t>
      </w:r>
      <w:r>
        <w:t>→Agent</w:t>
      </w:r>
      <w:r>
        <w:t>调用</w:t>
      </w:r>
      <w:r>
        <w:t>LLM API</w:t>
      </w:r>
      <w:r>
        <w:t>（外部）</w:t>
      </w:r>
      <w:r>
        <w:t>→API</w:t>
      </w:r>
      <w:r>
        <w:t>返回审查结果</w:t>
      </w:r>
      <w:r>
        <w:t>→Agent</w:t>
      </w:r>
      <w:r>
        <w:t>解析结果</w:t>
      </w:r>
      <w:r>
        <w:t>→</w:t>
      </w:r>
      <w:r>
        <w:t>审计日志记录</w:t>
      </w:r>
      <w:r>
        <w:t>→</w:t>
      </w:r>
      <w:r>
        <w:t>合同库更新状态</w:t>
      </w:r>
      <w:r>
        <w:t>→</w:t>
      </w:r>
      <w:r>
        <w:t>结果返回用户。法律咨询流程的数据流为：用户提问</w:t>
      </w:r>
      <w:r>
        <w:t>→</w:t>
      </w:r>
      <w:r>
        <w:t>咨询</w:t>
      </w:r>
      <w:r>
        <w:t>Agent</w:t>
      </w:r>
      <w:r>
        <w:t>触发混合检索</w:t>
      </w:r>
      <w:r>
        <w:t>→</w:t>
      </w:r>
      <w:r>
        <w:t>检索器查询</w:t>
      </w:r>
      <w:r>
        <w:t>ChromaDB</w:t>
      </w:r>
      <w:r>
        <w:t>（语义）和</w:t>
      </w:r>
      <w:r>
        <w:t>Whoosh</w:t>
      </w:r>
      <w:r>
        <w:t>（关键词）</w:t>
      </w:r>
      <w:r>
        <w:t>→</w:t>
      </w:r>
      <w:r>
        <w:t>合并检索结果</w:t>
      </w:r>
      <w:r>
        <w:t>→Agent</w:t>
      </w:r>
      <w:r>
        <w:t>构建增强</w:t>
      </w:r>
      <w:r>
        <w:t>Prompt→</w:t>
      </w:r>
      <w:r>
        <w:t>调用</w:t>
      </w:r>
      <w:r>
        <w:t>LLM API→LLM</w:t>
      </w:r>
      <w:r>
        <w:t>返回答案</w:t>
      </w:r>
      <w:r>
        <w:t>→</w:t>
      </w:r>
      <w:r>
        <w:t>审计记录</w:t>
      </w:r>
      <w:r>
        <w:t>→</w:t>
      </w:r>
      <w:r>
        <w:t>答案写入咨询历史</w:t>
      </w:r>
      <w:r>
        <w:t>→</w:t>
      </w:r>
      <w:r>
        <w:t>返回用户。</w:t>
      </w:r>
    </w:p>
    <w:p w14:paraId="0C225CA2" w14:textId="77777777" w:rsidR="003E709D" w:rsidRDefault="00B2778A">
      <w:pPr>
        <w:jc w:val="center"/>
      </w:pPr>
      <w:r>
        <w:rPr>
          <w:noProof/>
        </w:rPr>
        <w:drawing>
          <wp:inline distT="0" distB="0" distL="0" distR="0" wp14:anchorId="00F17AEF" wp14:editId="4B05E00A">
            <wp:extent cx="4572000" cy="13318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数据流图.png"/>
                    <pic:cNvPicPr/>
                  </pic:nvPicPr>
                  <pic:blipFill>
                    <a:blip r:embed="rId20"/>
                    <a:stretch>
                      <a:fillRect/>
                    </a:stretch>
                  </pic:blipFill>
                  <pic:spPr>
                    <a:xfrm>
                      <a:off x="0" y="0"/>
                      <a:ext cx="4572000" cy="1331843"/>
                    </a:xfrm>
                    <a:prstGeom prst="rect">
                      <a:avLst/>
                    </a:prstGeom>
                  </pic:spPr>
                </pic:pic>
              </a:graphicData>
            </a:graphic>
          </wp:inline>
        </w:drawing>
      </w:r>
    </w:p>
    <w:p w14:paraId="1D4859BE" w14:textId="77777777" w:rsidR="003E709D" w:rsidRDefault="00B2778A">
      <w:pPr>
        <w:jc w:val="center"/>
      </w:pPr>
      <w:r>
        <w:rPr>
          <w:color w:val="646464"/>
          <w:sz w:val="18"/>
        </w:rPr>
        <w:t>图</w:t>
      </w:r>
      <w:r>
        <w:rPr>
          <w:color w:val="646464"/>
          <w:sz w:val="18"/>
        </w:rPr>
        <w:t xml:space="preserve">3-3 </w:t>
      </w:r>
      <w:r>
        <w:rPr>
          <w:color w:val="646464"/>
          <w:sz w:val="18"/>
        </w:rPr>
        <w:t>顶</w:t>
      </w:r>
      <w:r>
        <w:rPr>
          <w:color w:val="646464"/>
          <w:sz w:val="18"/>
        </w:rPr>
        <w:t>层数据流图</w:t>
      </w:r>
      <w:r>
        <w:rPr>
          <w:color w:val="646464"/>
          <w:sz w:val="18"/>
        </w:rPr>
        <w:t xml:space="preserve"> (DFD Level 0)</w:t>
      </w:r>
    </w:p>
    <w:p w14:paraId="7BA78BE9" w14:textId="77777777" w:rsidR="008548AE" w:rsidRDefault="00B2778A">
      <w:pPr>
        <w:pStyle w:val="2"/>
        <w:numPr>
          <w:ilvl w:val="1"/>
          <w:numId w:val="2"/>
        </w:numPr>
      </w:pPr>
      <w:bookmarkStart w:id="10" w:name="_Toc127882975"/>
      <w:r>
        <w:rPr>
          <w:rFonts w:hint="eastAsia"/>
        </w:rPr>
        <w:t>新系统逻辑模型</w:t>
      </w:r>
      <w:bookmarkEnd w:id="10"/>
    </w:p>
    <w:p w14:paraId="65AF6B32" w14:textId="77777777" w:rsidR="003E709D" w:rsidRDefault="00B2778A">
      <w:r>
        <w:t>基于上述结构化分析，新系统的逻辑模型可以概括为</w:t>
      </w:r>
      <w:r>
        <w:t>"</w:t>
      </w:r>
      <w:r>
        <w:t>一个中心、两条主线、三类用户、四层架构</w:t>
      </w:r>
      <w:r>
        <w:t>"</w:t>
      </w:r>
      <w:r>
        <w:t>。</w:t>
      </w:r>
      <w:r>
        <w:t>"</w:t>
      </w:r>
      <w:r>
        <w:t>一个中心</w:t>
      </w:r>
      <w:r>
        <w:t>"</w:t>
      </w:r>
      <w:r>
        <w:t>指以</w:t>
      </w:r>
      <w:r>
        <w:t>LLM</w:t>
      </w:r>
      <w:r>
        <w:t>能力中心，所有智能功能（审查、咨询、分析、生成）均围绕</w:t>
      </w:r>
      <w:r>
        <w:t>LLM API</w:t>
      </w:r>
      <w:r>
        <w:t>调用展开；</w:t>
      </w:r>
      <w:r>
        <w:t>"</w:t>
      </w:r>
      <w:r>
        <w:t>两条主线</w:t>
      </w:r>
      <w:r>
        <w:t>"</w:t>
      </w:r>
      <w:r>
        <w:t>指合同管理和法律咨询两条核心业务流程；</w:t>
      </w:r>
      <w:r>
        <w:t>"</w:t>
      </w:r>
      <w:r>
        <w:t>三类用户</w:t>
      </w:r>
      <w:r>
        <w:t>"</w:t>
      </w:r>
      <w:r>
        <w:t>指普通用户（含业务人员）、专业法务人员和管理员三类差异化角色；</w:t>
      </w:r>
      <w:r>
        <w:t>"</w:t>
      </w:r>
      <w:r>
        <w:t>四层架构</w:t>
      </w:r>
      <w:r>
        <w:t>"</w:t>
      </w:r>
      <w:r>
        <w:t>指表示层、业务逻辑层、基础设施层和数据层的分层设计。</w:t>
      </w:r>
    </w:p>
    <w:p w14:paraId="15B03941" w14:textId="77777777" w:rsidR="003E709D" w:rsidRDefault="00B2778A">
      <w:r>
        <w:t>新系统在数据存储方面采用混合持久化策略：结构化业务数据（合同、用户、案例）使</w:t>
      </w:r>
      <w:r>
        <w:t>用</w:t>
      </w:r>
      <w:r>
        <w:t>JSON</w:t>
      </w:r>
      <w:r>
        <w:t>文件存储以保证轻量级部署；法律知识库采用</w:t>
      </w:r>
      <w:r>
        <w:t>ChromaDB</w:t>
      </w:r>
      <w:r>
        <w:t>向量存储和</w:t>
      </w:r>
      <w:r>
        <w:t>Whoosh</w:t>
      </w:r>
      <w:r>
        <w:t>全文索引双引擎支持混合检索；知识图谱数据使用</w:t>
      </w:r>
      <w:r>
        <w:t>Neo4j</w:t>
      </w:r>
      <w:r>
        <w:t>图数据库存储以支持复杂关系查询；审计日志采用追加写入（</w:t>
      </w:r>
      <w:r>
        <w:t>append-only</w:t>
      </w:r>
      <w:r>
        <w:t>）的文件存储以保障不可篡改性。</w:t>
      </w:r>
    </w:p>
    <w:p w14:paraId="24912F28" w14:textId="77777777" w:rsidR="003E709D" w:rsidRDefault="00B2778A">
      <w:r>
        <w:t>新系统在安全方面建立了多层防护：网络层由</w:t>
      </w:r>
      <w:r>
        <w:t>CORS</w:t>
      </w:r>
      <w:r>
        <w:t>中间件控制跨域访问；认证层由</w:t>
      </w:r>
      <w:r>
        <w:t>JWT Token</w:t>
      </w:r>
      <w:r>
        <w:t>实现无状态身份验证；授权层由角色门禁函数（</w:t>
      </w:r>
      <w:r>
        <w:t>require_role</w:t>
      </w:r>
      <w:r>
        <w:t>）实现细粒度权限控制；审计层由全链路审计日志记录所有</w:t>
      </w:r>
      <w:r>
        <w:t>AI</w:t>
      </w:r>
      <w:r>
        <w:t>决策过程的输入输出和模型参数。</w:t>
      </w:r>
    </w:p>
    <w:p w14:paraId="70CAE260" w14:textId="77777777" w:rsidR="008548AE" w:rsidRDefault="00B2778A">
      <w:pPr>
        <w:widowControl/>
        <w:jc w:val="left"/>
        <w:rPr>
          <w:b/>
          <w:bCs/>
          <w:kern w:val="44"/>
          <w:sz w:val="44"/>
          <w:szCs w:val="44"/>
        </w:rPr>
      </w:pPr>
      <w:r>
        <w:br w:type="page"/>
      </w:r>
    </w:p>
    <w:p w14:paraId="325B7CB4" w14:textId="77777777" w:rsidR="008548AE" w:rsidRDefault="00B2778A">
      <w:pPr>
        <w:pStyle w:val="1"/>
        <w:numPr>
          <w:ilvl w:val="0"/>
          <w:numId w:val="2"/>
        </w:numPr>
      </w:pPr>
      <w:bookmarkStart w:id="11" w:name="_Toc127882976"/>
      <w:r>
        <w:rPr>
          <w:rFonts w:hint="eastAsia"/>
        </w:rPr>
        <w:lastRenderedPageBreak/>
        <w:t>结构化设计</w:t>
      </w:r>
      <w:bookmarkEnd w:id="11"/>
    </w:p>
    <w:p w14:paraId="7ACBDABB" w14:textId="77777777" w:rsidR="008548AE" w:rsidRDefault="00B2778A">
      <w:pPr>
        <w:pStyle w:val="2"/>
        <w:numPr>
          <w:ilvl w:val="1"/>
          <w:numId w:val="2"/>
        </w:numPr>
      </w:pPr>
      <w:bookmarkStart w:id="12" w:name="_Toc127882977"/>
      <w:r>
        <w:rPr>
          <w:rFonts w:hint="eastAsia"/>
        </w:rPr>
        <w:t>系统结构设计</w:t>
      </w:r>
      <w:bookmarkEnd w:id="12"/>
    </w:p>
    <w:p w14:paraId="799333DD" w14:textId="77777777" w:rsidR="003E709D" w:rsidRDefault="00B2778A">
      <w:r>
        <w:t>系统结构设计遵循</w:t>
      </w:r>
      <w:r>
        <w:t>"</w:t>
      </w:r>
      <w:r>
        <w:t>高内聚、低耦合</w:t>
      </w:r>
      <w:r>
        <w:t>"</w:t>
      </w:r>
      <w:r>
        <w:t>原则，将系统划分为</w:t>
      </w:r>
      <w:r>
        <w:t>14</w:t>
      </w:r>
      <w:r>
        <w:t>个功能模块。每个模块具有明确的职责边界和接口规范。模块间的通信通过两种机制实现：同层模块之间通过</w:t>
      </w:r>
      <w:r>
        <w:t>Python</w:t>
      </w:r>
      <w:r>
        <w:t>的</w:t>
      </w:r>
      <w:r>
        <w:t>import</w:t>
      </w:r>
      <w:r>
        <w:t>机制直接调用（如</w:t>
      </w:r>
      <w:r>
        <w:t>consultation_service</w:t>
      </w:r>
      <w:r>
        <w:t>引用</w:t>
      </w:r>
      <w:r>
        <w:t>rag_service</w:t>
      </w:r>
      <w:r>
        <w:t>）；跨层模块之间通过</w:t>
      </w:r>
      <w:r>
        <w:t>FastAPI</w:t>
      </w:r>
      <w:r>
        <w:t>的依赖注入机制调用（如路由层通过</w:t>
      </w:r>
      <w:r>
        <w:t>Depends</w:t>
      </w:r>
      <w:r>
        <w:t>注入认证中间件）。</w:t>
      </w:r>
    </w:p>
    <w:p w14:paraId="1F398FE9" w14:textId="77777777" w:rsidR="003E709D" w:rsidRDefault="00B2778A">
      <w:r>
        <w:t>系统采用</w:t>
      </w:r>
      <w:r>
        <w:t>"</w:t>
      </w:r>
      <w:r>
        <w:t>路由</w:t>
      </w:r>
      <w:r>
        <w:t>→</w:t>
      </w:r>
      <w:r>
        <w:t>服务</w:t>
      </w:r>
      <w:r>
        <w:t>→</w:t>
      </w:r>
      <w:r>
        <w:t>代理</w:t>
      </w:r>
      <w:r>
        <w:t>"</w:t>
      </w:r>
      <w:r>
        <w:t>（</w:t>
      </w:r>
      <w:r>
        <w:t>Routes→Service→Agent</w:t>
      </w:r>
      <w:r>
        <w:t>）三层模块内部结构。路由层（</w:t>
      </w:r>
      <w:r>
        <w:t>routes.py</w:t>
      </w:r>
      <w:r>
        <w:t>）负责</w:t>
      </w:r>
      <w:r>
        <w:t>HT</w:t>
      </w:r>
      <w:r>
        <w:t>TP</w:t>
      </w:r>
      <w:r>
        <w:t>请求接收、参数校验和响应格式化；服务层（</w:t>
      </w:r>
      <w:r>
        <w:t>service.py</w:t>
      </w:r>
      <w:r>
        <w:t>）负责业务逻辑编排、数据持久化和缓存管理；代理层（</w:t>
      </w:r>
      <w:r>
        <w:t>agent.py</w:t>
      </w:r>
      <w:r>
        <w:t>或</w:t>
      </w:r>
      <w:r>
        <w:t>retriever</w:t>
      </w:r>
      <w:r>
        <w:t>等）负责与</w:t>
      </w:r>
      <w:r>
        <w:t>LLM</w:t>
      </w:r>
      <w:r>
        <w:t>、数据库等外部资源的具体交互。这种结构保证了关注点分离，各层可以独立测试和替换。例如，变更</w:t>
      </w:r>
      <w:r>
        <w:t>LLM</w:t>
      </w:r>
      <w:r>
        <w:t>提供商只需修改</w:t>
      </w:r>
      <w:r>
        <w:t>agent</w:t>
      </w:r>
      <w:r>
        <w:t>层的</w:t>
      </w:r>
      <w:r>
        <w:t>LLMClient</w:t>
      </w:r>
      <w:r>
        <w:t>配置，不影响上层业务逻辑。</w:t>
      </w:r>
    </w:p>
    <w:p w14:paraId="7E52A366" w14:textId="77777777" w:rsidR="008548AE" w:rsidRDefault="00B2778A">
      <w:pPr>
        <w:pStyle w:val="2"/>
        <w:numPr>
          <w:ilvl w:val="1"/>
          <w:numId w:val="2"/>
        </w:numPr>
      </w:pPr>
      <w:bookmarkStart w:id="13" w:name="_Toc127882978"/>
      <w:r>
        <w:rPr>
          <w:rFonts w:hint="eastAsia"/>
        </w:rPr>
        <w:t>数据库设计</w:t>
      </w:r>
      <w:bookmarkEnd w:id="13"/>
    </w:p>
    <w:p w14:paraId="43538461" w14:textId="77777777" w:rsidR="003E709D" w:rsidRDefault="00B2778A">
      <w:r>
        <w:t>本系统采用多存储引擎混合架构，根据不同数据的特性选择最适合的存储方案。以下对各数据存储进行详细说明。</w:t>
      </w:r>
    </w:p>
    <w:p w14:paraId="760A4EAF" w14:textId="77777777" w:rsidR="003E709D" w:rsidRDefault="00B2778A">
      <w:r>
        <w:t>合同数据存储（</w:t>
      </w:r>
      <w:r>
        <w:t>contracts_store.json</w:t>
      </w:r>
      <w:r>
        <w:t>）：采用</w:t>
      </w:r>
      <w:r>
        <w:t>JSON</w:t>
      </w:r>
      <w:r>
        <w:t>文件格式，以</w:t>
      </w:r>
      <w:r>
        <w:t>contract_id</w:t>
      </w:r>
      <w:r>
        <w:t>为键，存储</w:t>
      </w:r>
      <w:r>
        <w:t>ContractInfo</w:t>
      </w:r>
      <w:r>
        <w:t>对象的完整序列化数据。每条记录包含合同基本信息、条款列表（</w:t>
      </w:r>
      <w:r>
        <w:t>ClauseInfo</w:t>
      </w:r>
      <w:r>
        <w:t>数组）、审查状态和创建</w:t>
      </w:r>
      <w:r>
        <w:t>/</w:t>
      </w:r>
      <w:r>
        <w:t>更新时间戳。选择</w:t>
      </w:r>
      <w:r>
        <w:t>JSON</w:t>
      </w:r>
      <w:r>
        <w:t>而非关系型数据库的理由是：合同数据为文档型，字段可变（不同合同类型的条款结构不同），</w:t>
      </w:r>
      <w:r>
        <w:t>JSON Schema-less</w:t>
      </w:r>
      <w:r>
        <w:t>的特性恰好适应这种灵活性。同时，</w:t>
      </w:r>
      <w:r>
        <w:t>JSON</w:t>
      </w:r>
      <w:r>
        <w:t>文件便于备份、迁移和版本管理。</w:t>
      </w:r>
    </w:p>
    <w:p w14:paraId="04797A6D" w14:textId="77777777" w:rsidR="003E709D" w:rsidRDefault="00B2778A">
      <w:r>
        <w:t>用户数据存储（</w:t>
      </w:r>
      <w:r>
        <w:t>users_store.json</w:t>
      </w:r>
      <w:r>
        <w:t>）：存储用户认证信息，包括</w:t>
      </w:r>
      <w:r>
        <w:t>user_id</w:t>
      </w:r>
      <w:r>
        <w:t>、</w:t>
      </w:r>
      <w:r>
        <w:t>username</w:t>
      </w:r>
      <w:r>
        <w:t>、</w:t>
      </w:r>
      <w:r>
        <w:t>password</w:t>
      </w:r>
      <w:r>
        <w:t>_hash</w:t>
      </w:r>
      <w:r>
        <w:t>（</w:t>
      </w:r>
      <w:r>
        <w:t>SHA256</w:t>
      </w:r>
      <w:r>
        <w:t>哈希）、</w:t>
      </w:r>
      <w:r>
        <w:t>role</w:t>
      </w:r>
      <w:r>
        <w:t>枚举值和</w:t>
      </w:r>
      <w:r>
        <w:t>created_at</w:t>
      </w:r>
      <w:r>
        <w:t>时间戳。密码以哈希形式存储，原始密码不落盘。用户量级预期在千级以内，</w:t>
      </w:r>
      <w:r>
        <w:t>JSON</w:t>
      </w:r>
      <w:r>
        <w:t>文件完全满足性能需求。</w:t>
      </w:r>
    </w:p>
    <w:p w14:paraId="435A5BF9" w14:textId="77777777" w:rsidR="003E709D" w:rsidRDefault="00B2778A">
      <w:r>
        <w:t>知识库存储（</w:t>
      </w:r>
      <w:r>
        <w:t>ChromaDB + Whoosh</w:t>
      </w:r>
      <w:r>
        <w:t>双引擎）：</w:t>
      </w:r>
      <w:r>
        <w:t>ChromaDB</w:t>
      </w:r>
      <w:r>
        <w:t>存储法律条文和判例文档的文本嵌入向量，支持基于余弦相似度的语义检索，是混合检索的语义通道。</w:t>
      </w:r>
      <w:r>
        <w:t>Whoosh</w:t>
      </w:r>
      <w:r>
        <w:t>基于</w:t>
      </w:r>
      <w:r>
        <w:t>BM25</w:t>
      </w:r>
      <w:r>
        <w:t>算法构建全文索引，支持精确的关键词匹配，是混合检索的精确通道。双引擎互补：</w:t>
      </w:r>
      <w:r>
        <w:t>ChromaDB</w:t>
      </w:r>
      <w:r>
        <w:t>擅长理解语义相似性（如</w:t>
      </w:r>
      <w:r>
        <w:t>"</w:t>
      </w:r>
      <w:r>
        <w:t>解雇</w:t>
      </w:r>
      <w:r>
        <w:t>"</w:t>
      </w:r>
      <w:r>
        <w:t>和</w:t>
      </w:r>
      <w:r>
        <w:t>"</w:t>
      </w:r>
      <w:r>
        <w:t>解除劳动合同</w:t>
      </w:r>
      <w:r>
        <w:t>"</w:t>
      </w:r>
      <w:r>
        <w:t>在语义上接近），</w:t>
      </w:r>
      <w:r>
        <w:t>Wh</w:t>
      </w:r>
      <w:r>
        <w:t>oosh</w:t>
      </w:r>
      <w:r>
        <w:t>擅长精确匹配（如法规编号</w:t>
      </w:r>
      <w:r>
        <w:t>"</w:t>
      </w:r>
      <w:r>
        <w:t>劳动合同法第</w:t>
      </w:r>
      <w:r>
        <w:t>39</w:t>
      </w:r>
      <w:r>
        <w:t>条</w:t>
      </w:r>
      <w:r>
        <w:t>"</w:t>
      </w:r>
      <w:r>
        <w:t>的精确查找）。检索结果经加权合并（语义权重</w:t>
      </w:r>
      <w:r>
        <w:t>0.7</w:t>
      </w:r>
      <w:r>
        <w:t>，关键词权重</w:t>
      </w:r>
      <w:r>
        <w:t>0.3</w:t>
      </w:r>
      <w:r>
        <w:t>），取</w:t>
      </w:r>
      <w:r>
        <w:t>top_k=10</w:t>
      </w:r>
      <w:r>
        <w:t>返回。</w:t>
      </w:r>
    </w:p>
    <w:p w14:paraId="7C873805" w14:textId="77777777" w:rsidR="003E709D" w:rsidRDefault="00B2778A">
      <w:r>
        <w:t>知识图谱存储（</w:t>
      </w:r>
      <w:r>
        <w:t>Neo4j</w:t>
      </w:r>
      <w:r>
        <w:t>）：采用属性图模型存储法律实体和关系。节点类型包括法规、法条、判例、法院、当事人、案由、合同类型、法律概念等</w:t>
      </w:r>
      <w:r>
        <w:t>8</w:t>
      </w:r>
      <w:r>
        <w:t>种；关系类型包括引用、援引、变更、推翻、适用、涉及、属于、相关、前置、后置、包含、细化等</w:t>
      </w:r>
      <w:r>
        <w:t>12</w:t>
      </w:r>
      <w:r>
        <w:t>种。</w:t>
      </w:r>
      <w:r>
        <w:t>Cypher</w:t>
      </w:r>
      <w:r>
        <w:t>查询支持图遍历、路径探索和子图匹配等复杂操作，特别适合判例关系追溯这类需要多层关系导航的场景。</w:t>
      </w:r>
      <w:r>
        <w:t>Neo4j</w:t>
      </w:r>
      <w:r>
        <w:t>不可用时系统自动</w:t>
      </w:r>
      <w:r>
        <w:t>降级，仅知识图谱相关功能不可用，不影响核心的合同审查和法律咨询功能。</w:t>
      </w:r>
    </w:p>
    <w:p w14:paraId="6A7D0C7A" w14:textId="77777777" w:rsidR="003E709D" w:rsidRDefault="00B2778A">
      <w:r>
        <w:t>审计日志存储（</w:t>
      </w:r>
      <w:r>
        <w:t>logs/</w:t>
      </w:r>
      <w:r>
        <w:t>）：采用追加写入（</w:t>
      </w:r>
      <w:r>
        <w:t>append-only</w:t>
      </w:r>
      <w:r>
        <w:t>）的文件存储模式，每条日志为一行</w:t>
      </w:r>
      <w:r>
        <w:t>JSON</w:t>
      </w:r>
      <w:r>
        <w:t>，每日一个日志文件。追加写入模式保证了日志的不可篡改性（无法删除或修改已写入的记录），配合</w:t>
      </w:r>
      <w:r>
        <w:t>SHA256</w:t>
      </w:r>
      <w:r>
        <w:t>脱敏处理敏感信息，满足合规审计对数据完整性和不可否认性的要求。</w:t>
      </w:r>
    </w:p>
    <w:p w14:paraId="5A549D7A" w14:textId="77777777" w:rsidR="003E709D" w:rsidRDefault="00B2778A">
      <w:r>
        <w:t>以下为系统主要数据结构的定义：</w:t>
      </w:r>
    </w:p>
    <w:p w14:paraId="7B2A4681" w14:textId="77777777" w:rsidR="003E709D" w:rsidRDefault="00B2778A">
      <w:r>
        <w:t>ContractInfo</w:t>
      </w:r>
      <w:r>
        <w:t>（合同信息）：</w:t>
      </w:r>
      <w:r>
        <w:t>contract_id (string, PK), title (string), contract_</w:t>
      </w:r>
      <w:r>
        <w:t xml:space="preserve">type (enum: </w:t>
      </w:r>
      <w:r>
        <w:t>买卖</w:t>
      </w:r>
      <w:r>
        <w:t>/</w:t>
      </w:r>
      <w:r>
        <w:t>租赁</w:t>
      </w:r>
      <w:r>
        <w:t>/</w:t>
      </w:r>
      <w:r>
        <w:t>服务</w:t>
      </w:r>
      <w:r>
        <w:t>/</w:t>
      </w:r>
      <w:r>
        <w:t>劳动</w:t>
      </w:r>
      <w:r>
        <w:t>/</w:t>
      </w:r>
      <w:r>
        <w:t>借款</w:t>
      </w:r>
      <w:r>
        <w:t>/</w:t>
      </w:r>
      <w:r>
        <w:t>其他</w:t>
      </w:r>
      <w:r>
        <w:t xml:space="preserve">), content (string), party_a (string), party_b (string), clauses (array[ClauseInfo]), review_status </w:t>
      </w:r>
      <w:r>
        <w:lastRenderedPageBreak/>
        <w:t xml:space="preserve">(enum: </w:t>
      </w:r>
      <w:r>
        <w:t>未审查</w:t>
      </w:r>
      <w:r>
        <w:t>/</w:t>
      </w:r>
      <w:r>
        <w:t>审查中</w:t>
      </w:r>
      <w:r>
        <w:t>/</w:t>
      </w:r>
      <w:r>
        <w:t>已审查</w:t>
      </w:r>
      <w:r>
        <w:t>/</w:t>
      </w:r>
      <w:r>
        <w:t>已导出</w:t>
      </w:r>
      <w:r>
        <w:t>), created_at (datetime), updated_at (datetime)</w:t>
      </w:r>
      <w:r>
        <w:t>。</w:t>
      </w:r>
    </w:p>
    <w:p w14:paraId="1FDFC65D" w14:textId="77777777" w:rsidR="003E709D" w:rsidRDefault="00B2778A">
      <w:r>
        <w:t>ClauseInfo</w:t>
      </w:r>
      <w:r>
        <w:t>（条款信息）：</w:t>
      </w:r>
      <w:r>
        <w:t>clause_number (string), content (string</w:t>
      </w:r>
      <w:r>
        <w:t>), risk_level (enum: high/medium/low/none), risk_analysis (string), law_basis (string), suggestion (string)</w:t>
      </w:r>
      <w:r>
        <w:t>。</w:t>
      </w:r>
    </w:p>
    <w:p w14:paraId="66C9AF3B" w14:textId="77777777" w:rsidR="003E709D" w:rsidRDefault="00B2778A">
      <w:r>
        <w:t>UserInfo</w:t>
      </w:r>
      <w:r>
        <w:t>（用户信息）：</w:t>
      </w:r>
      <w:r>
        <w:t>user_id (string, PK), username (string, unique), password_hash (string), role (enum: admin/legal/business/auditor), display_name (st</w:t>
      </w:r>
      <w:r>
        <w:t>ring), created_at (datetime)</w:t>
      </w:r>
      <w:r>
        <w:t>。</w:t>
      </w:r>
    </w:p>
    <w:p w14:paraId="62545548" w14:textId="77777777" w:rsidR="003E709D" w:rsidRDefault="00B2778A">
      <w:r>
        <w:t>ConsultationHistory</w:t>
      </w:r>
      <w:r>
        <w:t>（咨询历史）：</w:t>
      </w:r>
      <w:r>
        <w:t>id (string, PK), question (string), summary (string), user_id (string), created_at (datetime)</w:t>
      </w:r>
      <w:r>
        <w:t>。</w:t>
      </w:r>
    </w:p>
    <w:p w14:paraId="585885BE" w14:textId="77777777" w:rsidR="003E709D" w:rsidRDefault="00B2778A">
      <w:r>
        <w:t>CaseInfo</w:t>
      </w:r>
      <w:r>
        <w:t>（案件信息）：</w:t>
      </w:r>
      <w:r>
        <w:t>case_id (string, PK), case_type (string), title (string), description (string), parties (a</w:t>
      </w:r>
      <w:r>
        <w:t>rray), evidence (array), status (string), created_at (datetime)</w:t>
      </w:r>
      <w:r>
        <w:t>。</w:t>
      </w:r>
    </w:p>
    <w:p w14:paraId="570FBB04" w14:textId="77777777" w:rsidR="003E709D" w:rsidRDefault="00B2778A">
      <w:r>
        <w:t>AuditLog</w:t>
      </w:r>
      <w:r>
        <w:t>（审计日志）：</w:t>
      </w:r>
      <w:r>
        <w:t>audit_id (string, PK), timestamp (datetime), user_id (string), task_type (string), model (string), input_summary (string), output_summary (string), token_count (int), latency_m</w:t>
      </w:r>
      <w:r>
        <w:t>s (int)</w:t>
      </w:r>
      <w:r>
        <w:t>。</w:t>
      </w:r>
    </w:p>
    <w:p w14:paraId="11865F00" w14:textId="77777777" w:rsidR="00D67CD5" w:rsidRPr="00D67CD5" w:rsidRDefault="00D67CD5" w:rsidP="00D67CD5"/>
    <w:p w14:paraId="6AF72E9B" w14:textId="77777777" w:rsidR="008548AE" w:rsidRDefault="00B2778A">
      <w:pPr>
        <w:pStyle w:val="2"/>
        <w:numPr>
          <w:ilvl w:val="1"/>
          <w:numId w:val="2"/>
        </w:numPr>
      </w:pPr>
      <w:bookmarkStart w:id="14" w:name="_Toc127882979"/>
      <w:r>
        <w:rPr>
          <w:rFonts w:hint="eastAsia"/>
        </w:rPr>
        <w:t>代码设计</w:t>
      </w:r>
      <w:bookmarkEnd w:id="14"/>
    </w:p>
    <w:p w14:paraId="27C3E593" w14:textId="77777777" w:rsidR="003E709D" w:rsidRDefault="00B2778A">
      <w:r>
        <w:t>系统采用模块化代码组织方式，每个功能模块拥有独立的目录，包含</w:t>
      </w:r>
      <w:r>
        <w:t>routes.py</w:t>
      </w:r>
      <w:r>
        <w:t>（路由定义）、</w:t>
      </w:r>
      <w:r>
        <w:t>service.py</w:t>
      </w:r>
      <w:r>
        <w:t>（业务逻辑）、</w:t>
      </w:r>
      <w:r>
        <w:t>agent.py</w:t>
      </w:r>
      <w:r>
        <w:t>（</w:t>
      </w:r>
      <w:r>
        <w:t>AI</w:t>
      </w:r>
      <w:r>
        <w:t>代理）和</w:t>
      </w:r>
      <w:r>
        <w:t>models.py</w:t>
      </w:r>
      <w:r>
        <w:t>（</w:t>
      </w:r>
      <w:r>
        <w:t>Pydantic</w:t>
      </w:r>
      <w:r>
        <w:t>数据模型）四个核心文件。以下以合同服务模块为例说明代码组织规范。</w:t>
      </w:r>
    </w:p>
    <w:p w14:paraId="214AF638" w14:textId="77777777" w:rsidR="003E709D" w:rsidRDefault="00B2778A">
      <w:r>
        <w:t>路由层（</w:t>
      </w:r>
      <w:r>
        <w:t>contract_service/routes.py</w:t>
      </w:r>
      <w:r>
        <w:t>）：使用</w:t>
      </w:r>
      <w:r>
        <w:t>FastAPI</w:t>
      </w:r>
      <w:r>
        <w:t>的</w:t>
      </w:r>
      <w:r>
        <w:t>APIRouter</w:t>
      </w:r>
      <w:r>
        <w:t>定义</w:t>
      </w:r>
      <w:r>
        <w:t>RESTful</w:t>
      </w:r>
      <w:r>
        <w:t>端点。每个端点包含路径装饰器（</w:t>
      </w:r>
      <w:r>
        <w:t>@router.post/get/delete</w:t>
      </w:r>
      <w:r>
        <w:t>）、响应模型声明（</w:t>
      </w:r>
      <w:r>
        <w:t>respo</w:t>
      </w:r>
      <w:r>
        <w:t>nse_model</w:t>
      </w:r>
      <w:r>
        <w:t>）和依赖注入（</w:t>
      </w:r>
      <w:r>
        <w:t>Depends</w:t>
      </w:r>
      <w:r>
        <w:t>）。路由函数只负责参数接收、调用服务层和返回响应，不包含业务逻辑。</w:t>
      </w:r>
    </w:p>
    <w:p w14:paraId="53D49690" w14:textId="77777777" w:rsidR="003E709D" w:rsidRDefault="00B2778A">
      <w:r>
        <w:t>示例代码结构：</w:t>
      </w:r>
      <w:r>
        <w:t xml:space="preserve"> @router.post("/review/{contract_id}", response_model=ContractReviewResult) async def review_contract(     contract_id: str,     current_user: dict = Depends(require_role("admin", "legal")) ):</w:t>
      </w:r>
      <w:r>
        <w:t xml:space="preserve">     contract = contract_service.get_contract(contract_id)     if not contract:         raise HTTPException(status_code=404, detail="</w:t>
      </w:r>
      <w:r>
        <w:t>合同不存在</w:t>
      </w:r>
      <w:r>
        <w:t>")     reviewed_clauses, suggestions = await contract_agent.review_contract(...)     return contract_service.build_rev</w:t>
      </w:r>
      <w:r>
        <w:t>iew_result(...)</w:t>
      </w:r>
    </w:p>
    <w:p w14:paraId="1DA0F273" w14:textId="77777777" w:rsidR="003E709D" w:rsidRDefault="00B2778A">
      <w:r>
        <w:t>服务层（</w:t>
      </w:r>
      <w:r>
        <w:t>contract_service/service.py</w:t>
      </w:r>
      <w:r>
        <w:t>）：封装业务逻辑，包括</w:t>
      </w:r>
      <w:r>
        <w:t>CRUD</w:t>
      </w:r>
      <w:r>
        <w:t>操作、条款解析规则、数据持久化和结果组装。服务层通过类方法组织，通过模块级单例暴露接口。数据持久化采用</w:t>
      </w:r>
      <w:r>
        <w:t>"</w:t>
      </w:r>
      <w:r>
        <w:t>读时加载，写时保存</w:t>
      </w:r>
      <w:r>
        <w:t>"</w:t>
      </w:r>
      <w:r>
        <w:t>的懒加载策略，以</w:t>
      </w:r>
      <w:r>
        <w:t>JSON</w:t>
      </w:r>
      <w:r>
        <w:t>文件为持久化介质。</w:t>
      </w:r>
    </w:p>
    <w:p w14:paraId="4281DAFA" w14:textId="77777777" w:rsidR="003E709D" w:rsidRDefault="00B2778A">
      <w:r>
        <w:t>代理层（</w:t>
      </w:r>
      <w:r>
        <w:t>contract_service/agent.py</w:t>
      </w:r>
      <w:r>
        <w:t>）：封装与</w:t>
      </w:r>
      <w:r>
        <w:t>LLM</w:t>
      </w:r>
      <w:r>
        <w:t>的交互逻辑，包括</w:t>
      </w:r>
      <w:r>
        <w:t>Prompt</w:t>
      </w:r>
      <w:r>
        <w:t>模板的加载和填充、</w:t>
      </w:r>
      <w:r>
        <w:t>LLM</w:t>
      </w:r>
      <w:r>
        <w:t>调用的参数配置（</w:t>
      </w:r>
      <w:r>
        <w:t>temperature=0.1</w:t>
      </w:r>
      <w:r>
        <w:t>以减少随机性）、输出格式的约束和解析（要求</w:t>
      </w:r>
      <w:r>
        <w:t>LLM</w:t>
      </w:r>
      <w:r>
        <w:t>返回结构化</w:t>
      </w:r>
      <w:r>
        <w:t>JSON</w:t>
      </w:r>
      <w:r>
        <w:t>）。代理层通过审计日志记录每次</w:t>
      </w:r>
      <w:r>
        <w:t>LLM</w:t>
      </w:r>
      <w:r>
        <w:t>调用的完整上下文。</w:t>
      </w:r>
    </w:p>
    <w:p w14:paraId="0ABA8150" w14:textId="77777777" w:rsidR="003E709D" w:rsidRDefault="00B2778A">
      <w:r>
        <w:t>数据模型层（</w:t>
      </w:r>
      <w:r>
        <w:t>contract_service/models.py</w:t>
      </w:r>
      <w:r>
        <w:t>）：使用</w:t>
      </w:r>
      <w:r>
        <w:t>Pydantic</w:t>
      </w:r>
      <w:r>
        <w:t>的</w:t>
      </w:r>
      <w:r>
        <w:t>BaseModel</w:t>
      </w:r>
      <w:r>
        <w:t>定义所有请求和响应的数据结构。通过</w:t>
      </w:r>
      <w:r>
        <w:t>Field</w:t>
      </w:r>
      <w:r>
        <w:t>装饰器声明验证规则（如</w:t>
      </w:r>
      <w:r>
        <w:t>min_length</w:t>
      </w:r>
      <w:r>
        <w:t>、默认值），通过</w:t>
      </w:r>
      <w:r>
        <w:t>Enum</w:t>
      </w:r>
      <w:r>
        <w:t>定义枚举类型（如</w:t>
      </w:r>
      <w:r>
        <w:t>RiskLevel</w:t>
      </w:r>
      <w:r>
        <w:t>、</w:t>
      </w:r>
      <w:r>
        <w:t>ContractType</w:t>
      </w:r>
      <w:r>
        <w:t>）。</w:t>
      </w:r>
      <w:r>
        <w:t>Pydantic</w:t>
      </w:r>
      <w:r>
        <w:t>自动生成的</w:t>
      </w:r>
      <w:r>
        <w:t>JSON Schema</w:t>
      </w:r>
      <w:r>
        <w:t>同时作为</w:t>
      </w:r>
      <w:r>
        <w:t>OpenAPI</w:t>
      </w:r>
      <w:r>
        <w:t>文档的数据模型描述。</w:t>
      </w:r>
    </w:p>
    <w:p w14:paraId="2FFFA165" w14:textId="77777777" w:rsidR="00D67CD5" w:rsidRPr="00D67CD5" w:rsidRDefault="00D67CD5" w:rsidP="00D67CD5"/>
    <w:p w14:paraId="7CDF7688" w14:textId="77777777" w:rsidR="008548AE" w:rsidRDefault="00B2778A">
      <w:pPr>
        <w:pStyle w:val="2"/>
        <w:numPr>
          <w:ilvl w:val="1"/>
          <w:numId w:val="2"/>
        </w:numPr>
      </w:pPr>
      <w:bookmarkStart w:id="15" w:name="_Toc127882980"/>
      <w:r>
        <w:rPr>
          <w:rFonts w:hint="eastAsia"/>
        </w:rPr>
        <w:t>处理流程设计</w:t>
      </w:r>
      <w:bookmarkEnd w:id="15"/>
    </w:p>
    <w:p w14:paraId="23D32D41" w14:textId="77777777" w:rsidR="003E709D" w:rsidRDefault="00B2778A">
      <w:r>
        <w:t>系统的处理流程设计遵循异步事件驱动模型。</w:t>
      </w:r>
      <w:r>
        <w:t>FastAPI</w:t>
      </w:r>
      <w:r>
        <w:t>基于</w:t>
      </w:r>
      <w:r>
        <w:t>Python</w:t>
      </w:r>
      <w:r>
        <w:t>的</w:t>
      </w:r>
      <w:r>
        <w:t>asyncio</w:t>
      </w:r>
      <w:r>
        <w:t>实现异步请求处理，当一个</w:t>
      </w:r>
      <w:r>
        <w:t>HTTP</w:t>
      </w:r>
      <w:r>
        <w:t>请求到达时，框架从线程池中分配协程处理，不会阻塞其他请求的处理。这种设计使得系统能够在等待</w:t>
      </w:r>
      <w:r>
        <w:t>LLM API</w:t>
      </w:r>
      <w:r>
        <w:t>响应（通常需要</w:t>
      </w:r>
      <w:r>
        <w:t>2-10</w:t>
      </w:r>
      <w:r>
        <w:t>秒）期间继续处理其他用户的请求。</w:t>
      </w:r>
    </w:p>
    <w:p w14:paraId="777BD52D" w14:textId="77777777" w:rsidR="003E709D" w:rsidRDefault="00B2778A">
      <w:r>
        <w:t>以法律咨询请求的处理流程为例：用户发送</w:t>
      </w:r>
      <w:r>
        <w:t>POST /api/consultation/ask → FastAPI</w:t>
      </w:r>
      <w:r>
        <w:t>接收请求并解析为</w:t>
      </w:r>
      <w:r>
        <w:lastRenderedPageBreak/>
        <w:t>AskRequest</w:t>
      </w:r>
      <w:r>
        <w:t>对象</w:t>
      </w:r>
      <w:r>
        <w:t xml:space="preserve"> → </w:t>
      </w:r>
      <w:r>
        <w:t>认证中间件从</w:t>
      </w:r>
      <w:r>
        <w:t>Authorization</w:t>
      </w:r>
      <w:r>
        <w:t>头提取</w:t>
      </w:r>
      <w:r>
        <w:t>JWT Token</w:t>
      </w:r>
      <w:r>
        <w:t>并验证</w:t>
      </w:r>
      <w:r>
        <w:t xml:space="preserve"> → </w:t>
      </w:r>
      <w:r>
        <w:t>角色</w:t>
      </w:r>
      <w:r>
        <w:t>门禁检查用户权限</w:t>
      </w:r>
      <w:r>
        <w:t xml:space="preserve"> → </w:t>
      </w:r>
      <w:r>
        <w:t>路由函数调用</w:t>
      </w:r>
      <w:r>
        <w:t>consultation_agent.ask() → Agent</w:t>
      </w:r>
      <w:r>
        <w:t>内部依次执行：</w:t>
      </w:r>
      <w:r>
        <w:t>HybridRetriever.search()</w:t>
      </w:r>
      <w:r>
        <w:t>进行</w:t>
      </w:r>
      <w:r>
        <w:t>RAG</w:t>
      </w:r>
      <w:r>
        <w:t>检索（并行执行</w:t>
      </w:r>
      <w:r>
        <w:t>ChromaDB</w:t>
      </w:r>
      <w:r>
        <w:t>语义检索和</w:t>
      </w:r>
      <w:r>
        <w:t>Whoosh</w:t>
      </w:r>
      <w:r>
        <w:t>关键词检索）</w:t>
      </w:r>
      <w:r>
        <w:t xml:space="preserve">→ </w:t>
      </w:r>
      <w:r>
        <w:t>合并检索结果</w:t>
      </w:r>
      <w:r>
        <w:t xml:space="preserve"> → </w:t>
      </w:r>
      <w:r>
        <w:t>构建增强</w:t>
      </w:r>
      <w:r>
        <w:t>Prompt → llm_client.generate()</w:t>
      </w:r>
      <w:r>
        <w:t>调用</w:t>
      </w:r>
      <w:r>
        <w:t xml:space="preserve">LLM API → </w:t>
      </w:r>
      <w:r>
        <w:t>解析</w:t>
      </w:r>
      <w:r>
        <w:t>LLM</w:t>
      </w:r>
      <w:r>
        <w:t>响应</w:t>
      </w:r>
      <w:r>
        <w:t xml:space="preserve"> → audit_logger.log_consultation()</w:t>
      </w:r>
      <w:r>
        <w:t>记录审计日志</w:t>
      </w:r>
      <w:r>
        <w:t xml:space="preserve"> → </w:t>
      </w:r>
      <w:r>
        <w:t>返回结果</w:t>
      </w:r>
      <w:r>
        <w:t xml:space="preserve"> → </w:t>
      </w:r>
      <w:r>
        <w:t>添加到咨询历史。</w:t>
      </w:r>
    </w:p>
    <w:p w14:paraId="64AE12E3" w14:textId="77777777" w:rsidR="003E709D" w:rsidRDefault="00B2778A">
      <w:r>
        <w:t>对于</w:t>
      </w:r>
      <w:r>
        <w:t>Agent</w:t>
      </w:r>
      <w:r>
        <w:t>编排请求的处理流程</w:t>
      </w:r>
      <w:r>
        <w:t>：用户输入进入</w:t>
      </w:r>
      <w:r>
        <w:t xml:space="preserve">AgentOrchestrator.run() → </w:t>
      </w:r>
      <w:r>
        <w:t>构建初始</w:t>
      </w:r>
      <w:r>
        <w:t>AgentState → graph.ainvoke()</w:t>
      </w:r>
      <w:r>
        <w:t>启动</w:t>
      </w:r>
      <w:r>
        <w:t>LangGraph</w:t>
      </w:r>
      <w:r>
        <w:t>状态图</w:t>
      </w:r>
      <w:r>
        <w:t xml:space="preserve"> → Supervisor</w:t>
      </w:r>
      <w:r>
        <w:t>节点调用</w:t>
      </w:r>
      <w:r>
        <w:t>LLM</w:t>
      </w:r>
      <w:r>
        <w:t>分析意图</w:t>
      </w:r>
      <w:r>
        <w:t xml:space="preserve"> → </w:t>
      </w:r>
      <w:r>
        <w:t>条件路由到对应的专业</w:t>
      </w:r>
      <w:r>
        <w:t>Agent</w:t>
      </w:r>
      <w:r>
        <w:t>节点</w:t>
      </w:r>
      <w:r>
        <w:t xml:space="preserve"> → Agent</w:t>
      </w:r>
      <w:r>
        <w:t>节点执行具体任务</w:t>
      </w:r>
      <w:r>
        <w:t xml:space="preserve"> → </w:t>
      </w:r>
      <w:r>
        <w:t>设置</w:t>
      </w:r>
      <w:r>
        <w:t xml:space="preserve">finished=True → </w:t>
      </w:r>
      <w:r>
        <w:t>图执行结束</w:t>
      </w:r>
      <w:r>
        <w:t xml:space="preserve"> → </w:t>
      </w:r>
      <w:r>
        <w:t>返回最终结果。整个编排流程在单次请求中同步完成，用户请求等待所有</w:t>
      </w:r>
      <w:r>
        <w:t>Agent</w:t>
      </w:r>
      <w:r>
        <w:t>节点执行完毕后获得结果。</w:t>
      </w:r>
    </w:p>
    <w:p w14:paraId="05176BE8" w14:textId="77777777" w:rsidR="008548AE" w:rsidRDefault="00B2778A">
      <w:pPr>
        <w:pStyle w:val="2"/>
        <w:numPr>
          <w:ilvl w:val="1"/>
          <w:numId w:val="2"/>
        </w:numPr>
      </w:pPr>
      <w:bookmarkStart w:id="16" w:name="_Toc127882981"/>
      <w:r>
        <w:rPr>
          <w:rFonts w:hint="eastAsia"/>
        </w:rPr>
        <w:t>输入输出与用户界面设计</w:t>
      </w:r>
      <w:bookmarkEnd w:id="16"/>
    </w:p>
    <w:p w14:paraId="6E9343CC" w14:textId="77777777" w:rsidR="003E709D" w:rsidRDefault="00B2778A">
      <w:r>
        <w:t>系统前端采用单页应用（</w:t>
      </w:r>
      <w:r>
        <w:t>SPA</w:t>
      </w:r>
      <w:r>
        <w:t>）设计，核心界面包括首页</w:t>
      </w:r>
      <w:r>
        <w:t>仪表盘、案件中心、案情分析、合同管理、法律咨询、文书模板、计算工具、证据管理、知识图谱、审计日志、</w:t>
      </w:r>
      <w:r>
        <w:t>RPA</w:t>
      </w:r>
      <w:r>
        <w:t>自动化和系统设置等</w:t>
      </w:r>
      <w:r>
        <w:t>12</w:t>
      </w:r>
      <w:r>
        <w:t>个功能页面。界面采用左侧导航栏</w:t>
      </w:r>
      <w:r>
        <w:t>+</w:t>
      </w:r>
      <w:r>
        <w:t>右侧内容区的经典布局，导航栏支持折叠，移动端适配响应式布局。</w:t>
      </w:r>
    </w:p>
    <w:p w14:paraId="229CE2DF" w14:textId="77777777" w:rsidR="003E709D" w:rsidRDefault="00B2778A">
      <w:r>
        <w:t>设计系统采用</w:t>
      </w:r>
      <w:r>
        <w:t>CSS</w:t>
      </w:r>
      <w:r>
        <w:t>自定义属性实现主题化，定义了统一的设计令牌（</w:t>
      </w:r>
      <w:r>
        <w:t>Design Tokens</w:t>
      </w:r>
      <w:r>
        <w:t>）：主色调为专业蓝色系（</w:t>
      </w:r>
      <w:r>
        <w:t>#3B5998</w:t>
      </w:r>
      <w:r>
        <w:t>），风险等级使用红</w:t>
      </w:r>
      <w:r>
        <w:t>/</w:t>
      </w:r>
      <w:r>
        <w:t>橙</w:t>
      </w:r>
      <w:r>
        <w:t>/</w:t>
      </w:r>
      <w:r>
        <w:t>绿色分级指示，字体系统采用系统默认字体栈确保跨平台一致性。交互设计遵循</w:t>
      </w:r>
      <w:r>
        <w:t>"</w:t>
      </w:r>
      <w:r>
        <w:t>渐进式披露</w:t>
      </w:r>
      <w:r>
        <w:t>"</w:t>
      </w:r>
      <w:r>
        <w:t>原则：常用功能直接暴露，高级功能通过折叠面板或二级页面呈现</w:t>
      </w:r>
      <w:r>
        <w:t>。</w:t>
      </w:r>
    </w:p>
    <w:p w14:paraId="77B83EEE" w14:textId="77777777" w:rsidR="003E709D" w:rsidRDefault="00B2778A">
      <w:pPr>
        <w:jc w:val="center"/>
      </w:pPr>
      <w:r>
        <w:rPr>
          <w:noProof/>
        </w:rPr>
        <w:drawing>
          <wp:inline distT="0" distB="0" distL="0" distR="0" wp14:anchorId="3B70C8D5" wp14:editId="70D57994">
            <wp:extent cx="4114800" cy="2571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home.png"/>
                    <pic:cNvPicPr/>
                  </pic:nvPicPr>
                  <pic:blipFill>
                    <a:blip r:embed="rId21"/>
                    <a:stretch>
                      <a:fillRect/>
                    </a:stretch>
                  </pic:blipFill>
                  <pic:spPr>
                    <a:xfrm>
                      <a:off x="0" y="0"/>
                      <a:ext cx="4114800" cy="2571750"/>
                    </a:xfrm>
                    <a:prstGeom prst="rect">
                      <a:avLst/>
                    </a:prstGeom>
                  </pic:spPr>
                </pic:pic>
              </a:graphicData>
            </a:graphic>
          </wp:inline>
        </w:drawing>
      </w:r>
    </w:p>
    <w:p w14:paraId="725319F5" w14:textId="77777777" w:rsidR="003E709D" w:rsidRDefault="00B2778A">
      <w:pPr>
        <w:jc w:val="center"/>
      </w:pPr>
      <w:r>
        <w:rPr>
          <w:color w:val="646464"/>
          <w:sz w:val="18"/>
        </w:rPr>
        <w:t>图</w:t>
      </w:r>
      <w:r>
        <w:rPr>
          <w:color w:val="646464"/>
          <w:sz w:val="18"/>
        </w:rPr>
        <w:t xml:space="preserve">4-1 </w:t>
      </w:r>
      <w:r>
        <w:rPr>
          <w:color w:val="646464"/>
          <w:sz w:val="18"/>
        </w:rPr>
        <w:t>系统首页仪表盘</w:t>
      </w:r>
    </w:p>
    <w:p w14:paraId="7917C29D" w14:textId="77777777" w:rsidR="003E709D" w:rsidRDefault="00B2778A">
      <w:pPr>
        <w:jc w:val="center"/>
      </w:pPr>
      <w:r>
        <w:rPr>
          <w:noProof/>
        </w:rPr>
        <w:lastRenderedPageBreak/>
        <w:drawing>
          <wp:inline distT="0" distB="0" distL="0" distR="0" wp14:anchorId="48A619AD" wp14:editId="2733E5E1">
            <wp:extent cx="4114800" cy="2571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ontract.png"/>
                    <pic:cNvPicPr/>
                  </pic:nvPicPr>
                  <pic:blipFill>
                    <a:blip r:embed="rId22"/>
                    <a:stretch>
                      <a:fillRect/>
                    </a:stretch>
                  </pic:blipFill>
                  <pic:spPr>
                    <a:xfrm>
                      <a:off x="0" y="0"/>
                      <a:ext cx="4114800" cy="2571750"/>
                    </a:xfrm>
                    <a:prstGeom prst="rect">
                      <a:avLst/>
                    </a:prstGeom>
                  </pic:spPr>
                </pic:pic>
              </a:graphicData>
            </a:graphic>
          </wp:inline>
        </w:drawing>
      </w:r>
    </w:p>
    <w:p w14:paraId="1F91EF8F" w14:textId="77777777" w:rsidR="003E709D" w:rsidRDefault="00B2778A">
      <w:pPr>
        <w:jc w:val="center"/>
      </w:pPr>
      <w:r>
        <w:rPr>
          <w:color w:val="646464"/>
          <w:sz w:val="18"/>
        </w:rPr>
        <w:t>图</w:t>
      </w:r>
      <w:r>
        <w:rPr>
          <w:color w:val="646464"/>
          <w:sz w:val="18"/>
        </w:rPr>
        <w:t xml:space="preserve">4-2 </w:t>
      </w:r>
      <w:r>
        <w:rPr>
          <w:color w:val="646464"/>
          <w:sz w:val="18"/>
        </w:rPr>
        <w:t>合同管理界面</w:t>
      </w:r>
    </w:p>
    <w:p w14:paraId="3C9FF16E" w14:textId="77777777" w:rsidR="003E709D" w:rsidRDefault="00B2778A">
      <w:pPr>
        <w:jc w:val="center"/>
      </w:pPr>
      <w:r>
        <w:rPr>
          <w:noProof/>
        </w:rPr>
        <w:drawing>
          <wp:inline distT="0" distB="0" distL="0" distR="0" wp14:anchorId="0D06AF06" wp14:editId="54753B31">
            <wp:extent cx="4114800" cy="2571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ontract.png"/>
                    <pic:cNvPicPr/>
                  </pic:nvPicPr>
                  <pic:blipFill>
                    <a:blip r:embed="rId22"/>
                    <a:stretch>
                      <a:fillRect/>
                    </a:stretch>
                  </pic:blipFill>
                  <pic:spPr>
                    <a:xfrm>
                      <a:off x="0" y="0"/>
                      <a:ext cx="4114800" cy="2571750"/>
                    </a:xfrm>
                    <a:prstGeom prst="rect">
                      <a:avLst/>
                    </a:prstGeom>
                  </pic:spPr>
                </pic:pic>
              </a:graphicData>
            </a:graphic>
          </wp:inline>
        </w:drawing>
      </w:r>
    </w:p>
    <w:p w14:paraId="5EFDD071" w14:textId="77777777" w:rsidR="003E709D" w:rsidRDefault="00B2778A">
      <w:pPr>
        <w:jc w:val="center"/>
      </w:pPr>
      <w:r>
        <w:rPr>
          <w:color w:val="646464"/>
          <w:sz w:val="18"/>
        </w:rPr>
        <w:t>图</w:t>
      </w:r>
      <w:r>
        <w:rPr>
          <w:color w:val="646464"/>
          <w:sz w:val="18"/>
        </w:rPr>
        <w:t xml:space="preserve">4-3 </w:t>
      </w:r>
      <w:r>
        <w:rPr>
          <w:color w:val="646464"/>
          <w:sz w:val="18"/>
        </w:rPr>
        <w:t>法律咨询界面</w:t>
      </w:r>
    </w:p>
    <w:p w14:paraId="4A3263D4" w14:textId="77777777" w:rsidR="003E709D" w:rsidRDefault="00B2778A">
      <w:pPr>
        <w:jc w:val="center"/>
      </w:pPr>
      <w:r>
        <w:rPr>
          <w:noProof/>
        </w:rPr>
        <w:drawing>
          <wp:inline distT="0" distB="0" distL="0" distR="0" wp14:anchorId="306CA19D" wp14:editId="5280E391">
            <wp:extent cx="4114800" cy="2571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ontract.png"/>
                    <pic:cNvPicPr/>
                  </pic:nvPicPr>
                  <pic:blipFill>
                    <a:blip r:embed="rId22"/>
                    <a:stretch>
                      <a:fillRect/>
                    </a:stretch>
                  </pic:blipFill>
                  <pic:spPr>
                    <a:xfrm>
                      <a:off x="0" y="0"/>
                      <a:ext cx="4114800" cy="2571750"/>
                    </a:xfrm>
                    <a:prstGeom prst="rect">
                      <a:avLst/>
                    </a:prstGeom>
                  </pic:spPr>
                </pic:pic>
              </a:graphicData>
            </a:graphic>
          </wp:inline>
        </w:drawing>
      </w:r>
    </w:p>
    <w:p w14:paraId="0A2CA19F" w14:textId="77777777" w:rsidR="003E709D" w:rsidRDefault="00B2778A">
      <w:pPr>
        <w:jc w:val="center"/>
      </w:pPr>
      <w:r>
        <w:rPr>
          <w:color w:val="646464"/>
          <w:sz w:val="18"/>
        </w:rPr>
        <w:t>图</w:t>
      </w:r>
      <w:r>
        <w:rPr>
          <w:color w:val="646464"/>
          <w:sz w:val="18"/>
        </w:rPr>
        <w:t xml:space="preserve">4-4 </w:t>
      </w:r>
      <w:r>
        <w:rPr>
          <w:color w:val="646464"/>
          <w:sz w:val="18"/>
        </w:rPr>
        <w:t>知识图谱查询界面</w:t>
      </w:r>
    </w:p>
    <w:p w14:paraId="6D410FED" w14:textId="77777777" w:rsidR="008548AE" w:rsidRDefault="00B2778A">
      <w:pPr>
        <w:pStyle w:val="2"/>
        <w:numPr>
          <w:ilvl w:val="1"/>
          <w:numId w:val="2"/>
        </w:numPr>
      </w:pPr>
      <w:bookmarkStart w:id="17" w:name="_Toc127882982"/>
      <w:r>
        <w:rPr>
          <w:rFonts w:hint="eastAsia"/>
        </w:rPr>
        <w:lastRenderedPageBreak/>
        <w:t>物理配置方案设计</w:t>
      </w:r>
      <w:bookmarkEnd w:id="17"/>
    </w:p>
    <w:p w14:paraId="740CD5A8" w14:textId="77777777" w:rsidR="003E709D" w:rsidRDefault="00B2778A">
      <w:r>
        <w:t>本系统支持两种部署方案：轻量级单机部署（适合开发和小规模使用）和生产级云部署（适合大规模服务）。</w:t>
      </w:r>
    </w:p>
    <w:p w14:paraId="2B6D70DD" w14:textId="77777777" w:rsidR="003E709D" w:rsidRDefault="00B2778A">
      <w:r>
        <w:t>轻量级单机部署方案（当前实施）：</w:t>
      </w:r>
      <w:r>
        <w:t xml:space="preserve"> - </w:t>
      </w:r>
      <w:r>
        <w:t>应用服务器：</w:t>
      </w:r>
      <w:r>
        <w:t>1</w:t>
      </w:r>
      <w:r>
        <w:t>台（</w:t>
      </w:r>
      <w:r>
        <w:t>Windows/Linux</w:t>
      </w:r>
      <w:r>
        <w:t>），</w:t>
      </w:r>
      <w:r>
        <w:t>4</w:t>
      </w:r>
      <w:r>
        <w:t>核</w:t>
      </w:r>
      <w:r>
        <w:t>CPU/8GB RAM/50GB SSD</w:t>
      </w:r>
      <w:r>
        <w:t>即可满足日常运行需求</w:t>
      </w:r>
      <w:r>
        <w:t xml:space="preserve"> - </w:t>
      </w:r>
      <w:r>
        <w:t>软件环境：</w:t>
      </w:r>
      <w:r>
        <w:t>Python 3.11+</w:t>
      </w:r>
      <w:r>
        <w:t>，无需额外</w:t>
      </w:r>
      <w:r>
        <w:t>Web</w:t>
      </w:r>
      <w:r>
        <w:t>服务器（</w:t>
      </w:r>
      <w:r>
        <w:t>FastAPI</w:t>
      </w:r>
      <w:r>
        <w:t>内置</w:t>
      </w:r>
      <w:r>
        <w:t>uvicorn</w:t>
      </w:r>
      <w:r>
        <w:t>）</w:t>
      </w:r>
      <w:r>
        <w:t xml:space="preserve"> - </w:t>
      </w:r>
      <w:r>
        <w:t>数据库：</w:t>
      </w:r>
      <w:r>
        <w:t>Neo4j</w:t>
      </w:r>
      <w:r>
        <w:t>通</w:t>
      </w:r>
      <w:r>
        <w:t>过</w:t>
      </w:r>
      <w:r>
        <w:t>Docker</w:t>
      </w:r>
      <w:r>
        <w:t>容器运行（可选），</w:t>
      </w:r>
      <w:r>
        <w:t>ChromaDB</w:t>
      </w:r>
      <w:r>
        <w:t>和</w:t>
      </w:r>
      <w:r>
        <w:t>Whoosh</w:t>
      </w:r>
      <w:r>
        <w:t>使用本地文件存储</w:t>
      </w:r>
      <w:r>
        <w:t xml:space="preserve"> - LLM</w:t>
      </w:r>
      <w:r>
        <w:t>服务：通过</w:t>
      </w:r>
      <w:r>
        <w:t>HTTPS</w:t>
      </w:r>
      <w:r>
        <w:t>调用云端</w:t>
      </w:r>
      <w:r>
        <w:t>API</w:t>
      </w:r>
      <w:r>
        <w:t>（</w:t>
      </w:r>
      <w:r>
        <w:t>DeepSeek/Claude/GPT</w:t>
      </w:r>
      <w:r>
        <w:t>），无需本地</w:t>
      </w:r>
      <w:r>
        <w:t xml:space="preserve">GPU - </w:t>
      </w:r>
      <w:r>
        <w:t>首次启动需下载</w:t>
      </w:r>
      <w:r>
        <w:t>BGE</w:t>
      </w:r>
      <w:r>
        <w:t>嵌入模型（约</w:t>
      </w:r>
      <w:r>
        <w:t>1.3GB</w:t>
      </w:r>
      <w:r>
        <w:t>），之后秒加载</w:t>
      </w:r>
      <w:r>
        <w:t xml:space="preserve"> - </w:t>
      </w:r>
      <w:r>
        <w:t>总成本：仅需一台普通</w:t>
      </w:r>
      <w:r>
        <w:t>PC</w:t>
      </w:r>
      <w:r>
        <w:t>或云服务器（约</w:t>
      </w:r>
      <w:r>
        <w:t>200</w:t>
      </w:r>
      <w:r>
        <w:t>元</w:t>
      </w:r>
      <w:r>
        <w:t>/</w:t>
      </w:r>
      <w:r>
        <w:t>月）</w:t>
      </w:r>
      <w:r>
        <w:t>+ LLM API</w:t>
      </w:r>
      <w:r>
        <w:t>调用费用</w:t>
      </w:r>
    </w:p>
    <w:p w14:paraId="208F983E" w14:textId="77777777" w:rsidR="003E709D" w:rsidRDefault="00B2778A">
      <w:r>
        <w:t>生产级云部署方案（推荐扩展方案）：</w:t>
      </w:r>
      <w:r>
        <w:t xml:space="preserve"> </w:t>
      </w:r>
      <w:r>
        <w:t xml:space="preserve">- </w:t>
      </w:r>
      <w:r>
        <w:t>应用层：</w:t>
      </w:r>
      <w:r>
        <w:t>2</w:t>
      </w:r>
      <w:r>
        <w:t>台及以上云服务器组成集群，通过</w:t>
      </w:r>
      <w:r>
        <w:t>Nginx</w:t>
      </w:r>
      <w:r>
        <w:t>反向代理实现负载均衡</w:t>
      </w:r>
      <w:r>
        <w:t xml:space="preserve"> - </w:t>
      </w:r>
      <w:r>
        <w:t>容器化：使用</w:t>
      </w:r>
      <w:r>
        <w:t>Docker Compose</w:t>
      </w:r>
      <w:r>
        <w:t>编排所有服务（</w:t>
      </w:r>
      <w:r>
        <w:t>FastAPI</w:t>
      </w:r>
      <w:r>
        <w:t>、</w:t>
      </w:r>
      <w:r>
        <w:t>Neo4j</w:t>
      </w:r>
      <w:r>
        <w:t>、</w:t>
      </w:r>
      <w:r>
        <w:t>ChromaDB</w:t>
      </w:r>
      <w:r>
        <w:t>）</w:t>
      </w:r>
      <w:r>
        <w:t xml:space="preserve"> - </w:t>
      </w:r>
      <w:r>
        <w:t>数据库：</w:t>
      </w:r>
      <w:r>
        <w:t>Neo4j</w:t>
      </w:r>
      <w:r>
        <w:t>使用独立服务器或</w:t>
      </w:r>
      <w:r>
        <w:t>AuraDB</w:t>
      </w:r>
      <w:r>
        <w:t>云服务；引入</w:t>
      </w:r>
      <w:r>
        <w:t>Redis</w:t>
      </w:r>
      <w:r>
        <w:t>作为缓存层，缓存高频查询的</w:t>
      </w:r>
      <w:r>
        <w:t>LLM</w:t>
      </w:r>
      <w:r>
        <w:t>响应和</w:t>
      </w:r>
      <w:r>
        <w:t>RAG</w:t>
      </w:r>
      <w:r>
        <w:t>检索结果</w:t>
      </w:r>
      <w:r>
        <w:t xml:space="preserve"> - </w:t>
      </w:r>
      <w:r>
        <w:t>存储：合同文件使用对象存储（如阿里云</w:t>
      </w:r>
      <w:r>
        <w:t>OSS</w:t>
      </w:r>
      <w:r>
        <w:t>）；审计日志接入</w:t>
      </w:r>
      <w:r>
        <w:t>ELK</w:t>
      </w:r>
      <w:r>
        <w:t>（</w:t>
      </w:r>
      <w:r>
        <w:t>Elasticsearch + Logstash + Kibana</w:t>
      </w:r>
      <w:r>
        <w:t>）进行集中管理和可视化</w:t>
      </w:r>
      <w:r>
        <w:t xml:space="preserve"> - </w:t>
      </w:r>
      <w:r>
        <w:t>安全：启用</w:t>
      </w:r>
      <w:r>
        <w:t>HTTPS</w:t>
      </w:r>
      <w:r>
        <w:t>（</w:t>
      </w:r>
      <w:r>
        <w:t>Let's Enc</w:t>
      </w:r>
      <w:r>
        <w:t>rypt</w:t>
      </w:r>
      <w:r>
        <w:t>免费证书）；配置</w:t>
      </w:r>
      <w:r>
        <w:t>WAF</w:t>
      </w:r>
      <w:r>
        <w:t>（</w:t>
      </w:r>
      <w:r>
        <w:t>Web</w:t>
      </w:r>
      <w:r>
        <w:t>应用防火墙）防护常见</w:t>
      </w:r>
      <w:r>
        <w:t>Web</w:t>
      </w:r>
      <w:r>
        <w:t>攻击</w:t>
      </w:r>
      <w:r>
        <w:t xml:space="preserve"> - </w:t>
      </w:r>
      <w:r>
        <w:t>监控：接入</w:t>
      </w:r>
      <w:r>
        <w:t>Prometheus+Grafana</w:t>
      </w:r>
      <w:r>
        <w:t>进行服务监控和告警</w:t>
      </w:r>
      <w:r>
        <w:t xml:space="preserve"> - </w:t>
      </w:r>
      <w:r>
        <w:t>总成本：约</w:t>
      </w:r>
      <w:r>
        <w:t>2000-5000</w:t>
      </w:r>
      <w:r>
        <w:t>元</w:t>
      </w:r>
      <w:r>
        <w:t>/</w:t>
      </w:r>
      <w:r>
        <w:t>月，可支撑日均万次以上的咨询请求</w:t>
      </w:r>
    </w:p>
    <w:p w14:paraId="3FD040B7" w14:textId="77777777" w:rsidR="008548AE" w:rsidRDefault="00B2778A">
      <w:pPr>
        <w:widowControl/>
        <w:jc w:val="left"/>
        <w:rPr>
          <w:b/>
          <w:bCs/>
          <w:kern w:val="44"/>
          <w:sz w:val="44"/>
          <w:szCs w:val="44"/>
        </w:rPr>
      </w:pPr>
      <w:r>
        <w:br w:type="page"/>
      </w:r>
    </w:p>
    <w:p w14:paraId="334F7D2E" w14:textId="77777777" w:rsidR="008548AE" w:rsidRDefault="00B2778A">
      <w:pPr>
        <w:pStyle w:val="1"/>
        <w:numPr>
          <w:ilvl w:val="0"/>
          <w:numId w:val="2"/>
        </w:numPr>
      </w:pPr>
      <w:bookmarkStart w:id="18" w:name="_Toc127882983"/>
      <w:bookmarkStart w:id="19" w:name="_Toc41261112"/>
      <w:r>
        <w:rPr>
          <w:rFonts w:hint="eastAsia"/>
        </w:rPr>
        <w:lastRenderedPageBreak/>
        <w:t>用例建模</w:t>
      </w:r>
      <w:bookmarkEnd w:id="18"/>
      <w:bookmarkEnd w:id="19"/>
    </w:p>
    <w:p w14:paraId="0B82193E" w14:textId="77777777" w:rsidR="008548AE" w:rsidRDefault="00B2778A">
      <w:pPr>
        <w:pStyle w:val="2"/>
        <w:numPr>
          <w:ilvl w:val="1"/>
          <w:numId w:val="2"/>
        </w:numPr>
        <w:rPr>
          <w:kern w:val="44"/>
          <w:szCs w:val="44"/>
        </w:rPr>
      </w:pPr>
      <w:bookmarkStart w:id="20" w:name="_Toc127882984"/>
      <w:bookmarkStart w:id="21" w:name="_Toc41261113"/>
      <w:r>
        <w:rPr>
          <w:rFonts w:hint="eastAsia"/>
          <w:kern w:val="44"/>
          <w:szCs w:val="44"/>
        </w:rPr>
        <w:t>用例分析</w:t>
      </w:r>
      <w:bookmarkEnd w:id="20"/>
      <w:bookmarkEnd w:id="21"/>
    </w:p>
    <w:p w14:paraId="190F1699" w14:textId="77777777" w:rsidR="003E709D" w:rsidRDefault="00B2778A">
      <w:r>
        <w:t>本系统通过用例分析识别了四类主要参与者（</w:t>
      </w:r>
      <w:r>
        <w:t>Actor</w:t>
      </w:r>
      <w:r>
        <w:t>）和二十余个核心用例（</w:t>
      </w:r>
      <w:r>
        <w:t>Use Case</w:t>
      </w:r>
      <w:r>
        <w:t>）。参与者包括：匿名用户（未登录访客）、业务人员（</w:t>
      </w:r>
      <w:r>
        <w:t>Business</w:t>
      </w:r>
      <w:r>
        <w:t>）、法务人员（</w:t>
      </w:r>
      <w:r>
        <w:t>Legal</w:t>
      </w:r>
      <w:r>
        <w:t>）、管理员（</w:t>
      </w:r>
      <w:r>
        <w:t>Admin</w:t>
      </w:r>
      <w:r>
        <w:t>）和审计员（</w:t>
      </w:r>
      <w:r>
        <w:t>Auditor</w:t>
      </w:r>
      <w:r>
        <w:t>），角色之间采用层级继承关系。外部系统参与者包括</w:t>
      </w:r>
      <w:r>
        <w:t>LL</w:t>
      </w:r>
      <w:r>
        <w:t>M</w:t>
      </w:r>
      <w:r>
        <w:t>引擎（</w:t>
      </w:r>
      <w:r>
        <w:t>DeepSeek/Claude/GPT-4o</w:t>
      </w:r>
      <w:r>
        <w:t>）和</w:t>
      </w:r>
      <w:r>
        <w:t>Neo4j</w:t>
      </w:r>
      <w:r>
        <w:t>图数据库。</w:t>
      </w:r>
    </w:p>
    <w:p w14:paraId="72E2B276" w14:textId="77777777" w:rsidR="003E709D" w:rsidRDefault="00B2778A">
      <w:r>
        <w:t>核心用例按功能域组织为九个包：合同管理包包含上传合同、</w:t>
      </w:r>
      <w:r>
        <w:t>AI</w:t>
      </w:r>
      <w:r>
        <w:t>审查、条款比对、合同生成和查看详情五个用例；法律咨询包包含法律问答、知识搜索和咨询历史三个用例；案件中心包包含案件创建、案件分析和证据管理三个用例；知识图谱包包含实体搜索、关系追溯和统计查看三个用例；此外还有文书模板、计算工具、</w:t>
      </w:r>
      <w:r>
        <w:t>RPA</w:t>
      </w:r>
      <w:r>
        <w:t>自动化、专题库和系统管理等功能包。</w:t>
      </w:r>
    </w:p>
    <w:p w14:paraId="7DE5529F" w14:textId="77777777" w:rsidR="003E709D" w:rsidRDefault="00B2778A">
      <w:r>
        <w:t>用例与参与者之间的关联关系体现了系统的权限设计：业务人员可访问合同上传、查看和基础咨询功能；法务人员在业务</w:t>
      </w:r>
      <w:r>
        <w:t>人员基础上增加了</w:t>
      </w:r>
      <w:r>
        <w:t>AI</w:t>
      </w:r>
      <w:r>
        <w:t>审查、比对、生成、案件分析和图谱查询等专业功能；管理员拥有全部权限，特别是系统配置和用户管理；审计员仅能查看审计日志。</w:t>
      </w:r>
      <w:r>
        <w:t>LLM</w:t>
      </w:r>
      <w:r>
        <w:t>引擎作为外部系统参与者，与</w:t>
      </w:r>
      <w:r>
        <w:t>AI</w:t>
      </w:r>
      <w:r>
        <w:t>审查、合同生成、法律咨询和案件分析四个用例存在</w:t>
      </w:r>
      <w:r>
        <w:t>&lt;&lt;</w:t>
      </w:r>
      <w:r>
        <w:t>调用</w:t>
      </w:r>
      <w:r>
        <w:t>&gt;&gt;</w:t>
      </w:r>
      <w:r>
        <w:t>依赖关系。</w:t>
      </w:r>
    </w:p>
    <w:p w14:paraId="619FA468" w14:textId="77777777" w:rsidR="003E709D" w:rsidRDefault="00B2778A">
      <w:pPr>
        <w:jc w:val="center"/>
      </w:pPr>
      <w:r>
        <w:rPr>
          <w:noProof/>
        </w:rPr>
        <w:lastRenderedPageBreak/>
        <w:drawing>
          <wp:inline distT="0" distB="0" distL="0" distR="0" wp14:anchorId="35A72238" wp14:editId="67D89170">
            <wp:extent cx="5029200" cy="154708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智能法务系统-用例图.png"/>
                    <pic:cNvPicPr/>
                  </pic:nvPicPr>
                  <pic:blipFill>
                    <a:blip r:embed="rId23"/>
                    <a:stretch>
                      <a:fillRect/>
                    </a:stretch>
                  </pic:blipFill>
                  <pic:spPr>
                    <a:xfrm>
                      <a:off x="0" y="0"/>
                      <a:ext cx="5029200" cy="15470852"/>
                    </a:xfrm>
                    <a:prstGeom prst="rect">
                      <a:avLst/>
                    </a:prstGeom>
                  </pic:spPr>
                </pic:pic>
              </a:graphicData>
            </a:graphic>
          </wp:inline>
        </w:drawing>
      </w:r>
    </w:p>
    <w:p w14:paraId="4473135B" w14:textId="77777777" w:rsidR="003E709D" w:rsidRDefault="00B2778A">
      <w:pPr>
        <w:jc w:val="center"/>
      </w:pPr>
      <w:r>
        <w:rPr>
          <w:color w:val="646464"/>
          <w:sz w:val="18"/>
        </w:rPr>
        <w:lastRenderedPageBreak/>
        <w:t>图</w:t>
      </w:r>
      <w:r>
        <w:rPr>
          <w:color w:val="646464"/>
          <w:sz w:val="18"/>
        </w:rPr>
        <w:t xml:space="preserve">5-1 </w:t>
      </w:r>
      <w:r>
        <w:rPr>
          <w:color w:val="646464"/>
          <w:sz w:val="18"/>
        </w:rPr>
        <w:t>智能法务系统用例图</w:t>
      </w:r>
    </w:p>
    <w:p w14:paraId="0DBA6147" w14:textId="77777777" w:rsidR="008548AE" w:rsidRDefault="00B2778A">
      <w:pPr>
        <w:pStyle w:val="2"/>
        <w:numPr>
          <w:ilvl w:val="1"/>
          <w:numId w:val="2"/>
        </w:numPr>
        <w:rPr>
          <w:kern w:val="44"/>
          <w:szCs w:val="44"/>
        </w:rPr>
      </w:pPr>
      <w:bookmarkStart w:id="22" w:name="_Toc127882985"/>
      <w:bookmarkStart w:id="23" w:name="_Toc41261114"/>
      <w:r>
        <w:rPr>
          <w:rFonts w:hint="eastAsia"/>
          <w:kern w:val="44"/>
          <w:szCs w:val="44"/>
        </w:rPr>
        <w:lastRenderedPageBreak/>
        <w:t>绘制用例图</w:t>
      </w:r>
      <w:bookmarkEnd w:id="22"/>
      <w:bookmarkEnd w:id="23"/>
    </w:p>
    <w:p w14:paraId="4232A4C1" w14:textId="77777777" w:rsidR="003E709D" w:rsidRDefault="00B2778A">
      <w:pPr>
        <w:jc w:val="center"/>
      </w:pPr>
      <w:r>
        <w:rPr>
          <w:noProof/>
        </w:rPr>
        <w:lastRenderedPageBreak/>
        <w:drawing>
          <wp:inline distT="0" distB="0" distL="0" distR="0" wp14:anchorId="7A506062" wp14:editId="788E829D">
            <wp:extent cx="5029200" cy="154708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智能法务系统-用例图.png"/>
                    <pic:cNvPicPr/>
                  </pic:nvPicPr>
                  <pic:blipFill>
                    <a:blip r:embed="rId23"/>
                    <a:stretch>
                      <a:fillRect/>
                    </a:stretch>
                  </pic:blipFill>
                  <pic:spPr>
                    <a:xfrm>
                      <a:off x="0" y="0"/>
                      <a:ext cx="5029200" cy="15470852"/>
                    </a:xfrm>
                    <a:prstGeom prst="rect">
                      <a:avLst/>
                    </a:prstGeom>
                  </pic:spPr>
                </pic:pic>
              </a:graphicData>
            </a:graphic>
          </wp:inline>
        </w:drawing>
      </w:r>
    </w:p>
    <w:p w14:paraId="2BE7504A" w14:textId="77777777" w:rsidR="003E709D" w:rsidRDefault="00B2778A">
      <w:pPr>
        <w:jc w:val="center"/>
      </w:pPr>
      <w:r>
        <w:rPr>
          <w:color w:val="646464"/>
          <w:sz w:val="18"/>
        </w:rPr>
        <w:lastRenderedPageBreak/>
        <w:t>图</w:t>
      </w:r>
      <w:r>
        <w:rPr>
          <w:color w:val="646464"/>
          <w:sz w:val="18"/>
        </w:rPr>
        <w:t xml:space="preserve">5-1 </w:t>
      </w:r>
      <w:r>
        <w:rPr>
          <w:color w:val="646464"/>
          <w:sz w:val="18"/>
        </w:rPr>
        <w:t>智能法务系统用例图</w:t>
      </w:r>
    </w:p>
    <w:p w14:paraId="63FFE7FE" w14:textId="77777777" w:rsidR="008548AE" w:rsidRDefault="00B2778A">
      <w:pPr>
        <w:widowControl/>
        <w:jc w:val="left"/>
        <w:rPr>
          <w:b/>
          <w:bCs/>
          <w:kern w:val="44"/>
          <w:sz w:val="44"/>
          <w:szCs w:val="44"/>
        </w:rPr>
      </w:pPr>
      <w:r>
        <w:br w:type="page"/>
      </w:r>
    </w:p>
    <w:p w14:paraId="6B73F58E" w14:textId="77777777" w:rsidR="008548AE" w:rsidRDefault="00B2778A">
      <w:pPr>
        <w:pStyle w:val="1"/>
        <w:numPr>
          <w:ilvl w:val="0"/>
          <w:numId w:val="2"/>
        </w:numPr>
      </w:pPr>
      <w:bookmarkStart w:id="24" w:name="_Toc41261115"/>
      <w:bookmarkStart w:id="25" w:name="_Toc127882986"/>
      <w:r>
        <w:rPr>
          <w:rFonts w:hint="eastAsia"/>
        </w:rPr>
        <w:lastRenderedPageBreak/>
        <w:t>静态建模</w:t>
      </w:r>
      <w:bookmarkEnd w:id="24"/>
      <w:bookmarkEnd w:id="25"/>
    </w:p>
    <w:p w14:paraId="5AA03335" w14:textId="77777777" w:rsidR="008548AE" w:rsidRDefault="00B2778A">
      <w:pPr>
        <w:pStyle w:val="2"/>
        <w:numPr>
          <w:ilvl w:val="1"/>
          <w:numId w:val="2"/>
        </w:numPr>
        <w:rPr>
          <w:kern w:val="44"/>
          <w:szCs w:val="44"/>
        </w:rPr>
      </w:pPr>
      <w:bookmarkStart w:id="26" w:name="_Toc41261116"/>
      <w:bookmarkStart w:id="27" w:name="_Toc127882987"/>
      <w:r>
        <w:rPr>
          <w:rFonts w:hint="eastAsia"/>
          <w:kern w:val="44"/>
          <w:szCs w:val="44"/>
        </w:rPr>
        <w:t>识别对象类</w:t>
      </w:r>
      <w:bookmarkEnd w:id="26"/>
      <w:bookmarkEnd w:id="27"/>
    </w:p>
    <w:p w14:paraId="4ED96460" w14:textId="77777777" w:rsidR="003E709D" w:rsidRDefault="00B2778A">
      <w:r>
        <w:t>基于用例分析和领域驱动设计（</w:t>
      </w:r>
      <w:r>
        <w:t>DDD</w:t>
      </w:r>
      <w:r>
        <w:t>）原则，本系统从问题域中识别出以下核心对象类：</w:t>
      </w:r>
    </w:p>
    <w:p w14:paraId="04EC94D7" w14:textId="77777777" w:rsidR="003E709D" w:rsidRDefault="00B2778A">
      <w:r>
        <w:t>配置类（</w:t>
      </w:r>
      <w:r>
        <w:t>Settings</w:t>
      </w:r>
      <w:r>
        <w:t>）：作为全局单例，管理应用的所有配置项。包含</w:t>
      </w:r>
      <w:r>
        <w:t>LLM</w:t>
      </w:r>
      <w:r>
        <w:t>提供商选择、模型参数、数据库连接信息、</w:t>
      </w:r>
      <w:r>
        <w:t>JWT</w:t>
      </w:r>
      <w:r>
        <w:t>密钥和文件路径等属性。通过</w:t>
      </w:r>
      <w:r>
        <w:t>@property</w:t>
      </w:r>
      <w:r>
        <w:t>提供派生属性（如</w:t>
      </w:r>
      <w:r>
        <w:t>llm_model</w:t>
      </w:r>
      <w:r>
        <w:t>根据</w:t>
      </w:r>
      <w:r>
        <w:t>LLM_PROVIDER</w:t>
      </w:r>
      <w:r>
        <w:t>返回当前使用的模型名）。</w:t>
      </w:r>
    </w:p>
    <w:p w14:paraId="0316A70B" w14:textId="77777777" w:rsidR="003E709D" w:rsidRDefault="00B2778A">
      <w:r>
        <w:t>用户类（</w:t>
      </w:r>
      <w:r>
        <w:t>User</w:t>
      </w:r>
      <w:r>
        <w:t>）：对应系统用户实体。核心属性包括</w:t>
      </w:r>
      <w:r>
        <w:t>user_id</w:t>
      </w:r>
      <w:r>
        <w:t>（唯一标识）、</w:t>
      </w:r>
      <w:r>
        <w:t>username</w:t>
      </w:r>
      <w:r>
        <w:t>（登录名）、</w:t>
      </w:r>
      <w:r>
        <w:t>password_hash</w:t>
      </w:r>
      <w:r>
        <w:t>（密码哈希值）、</w:t>
      </w:r>
      <w:r>
        <w:t>role</w:t>
      </w:r>
      <w:r>
        <w:t>（角色枚举）和</w:t>
      </w:r>
      <w:r>
        <w:t>created_at</w:t>
      </w:r>
      <w:r>
        <w:t>（注册时间）。关联的</w:t>
      </w:r>
      <w:r>
        <w:t>JWTToken</w:t>
      </w:r>
      <w:r>
        <w:t>类管理认证令牌的生成和验证。</w:t>
      </w:r>
    </w:p>
    <w:p w14:paraId="1713078C" w14:textId="77777777" w:rsidR="003E709D" w:rsidRDefault="00B2778A">
      <w:r>
        <w:t>合同类</w:t>
      </w:r>
      <w:r>
        <w:t>（</w:t>
      </w:r>
      <w:r>
        <w:t>ContractInfo</w:t>
      </w:r>
      <w:r>
        <w:t>）：对应系统中的合同实体。包含合同元信息（标题、类型、甲乙方）、合同全文（</w:t>
      </w:r>
      <w:r>
        <w:t>content</w:t>
      </w:r>
      <w:r>
        <w:t>）、解析后的条款列表（</w:t>
      </w:r>
      <w:r>
        <w:t>clauses: list[ClauseInfo]</w:t>
      </w:r>
      <w:r>
        <w:t>）和审查状态。</w:t>
      </w:r>
      <w:r>
        <w:t>ClauseInfo</w:t>
      </w:r>
      <w:r>
        <w:t>是合同类的组成类，描述单个条款的审查结果，包括风险等级（</w:t>
      </w:r>
      <w:r>
        <w:t>risk_level: high/medium/low/none</w:t>
      </w:r>
      <w:r>
        <w:t>）、风险分析、法律依据和修改建议。</w:t>
      </w:r>
    </w:p>
    <w:p w14:paraId="50154254" w14:textId="77777777" w:rsidR="003E709D" w:rsidRDefault="00B2778A">
      <w:r>
        <w:t>检索类（</w:t>
      </w:r>
      <w:r>
        <w:t>HybridRetriever</w:t>
      </w:r>
      <w:r>
        <w:t>）：封装混合检索引擎。管理</w:t>
      </w:r>
      <w:r>
        <w:t>ChromaDB</w:t>
      </w:r>
      <w:r>
        <w:t>向量存储和</w:t>
      </w:r>
      <w:r>
        <w:t>Whoosh</w:t>
      </w:r>
      <w:r>
        <w:t>全文索引两个搜索通道。核心方法包括</w:t>
      </w:r>
      <w:r>
        <w:t>index_documents()</w:t>
      </w:r>
      <w:r>
        <w:t>（构建双引擎索引）和</w:t>
      </w:r>
      <w:r>
        <w:t>search()</w:t>
      </w:r>
      <w:r>
        <w:t>（执行混合检索并返回格式化结果）。</w:t>
      </w:r>
    </w:p>
    <w:p w14:paraId="5A9E7166" w14:textId="77777777" w:rsidR="003E709D" w:rsidRDefault="00B2778A">
      <w:r>
        <w:t>编排器类（</w:t>
      </w:r>
      <w:r>
        <w:t>AgentOrchestrator</w:t>
      </w:r>
      <w:r>
        <w:t>）：基于</w:t>
      </w:r>
      <w:r>
        <w:t>LangGraph</w:t>
      </w:r>
      <w:r>
        <w:t>的</w:t>
      </w:r>
      <w:r>
        <w:t>Supervisor</w:t>
      </w:r>
      <w:r>
        <w:t>模式实现。内部管理一个</w:t>
      </w:r>
      <w:r>
        <w:t>StateGraph</w:t>
      </w:r>
      <w:r>
        <w:t>实例，包含</w:t>
      </w:r>
      <w:r>
        <w:t>supervisor</w:t>
      </w:r>
      <w:r>
        <w:t>、</w:t>
      </w:r>
      <w:r>
        <w:t>contract_agent</w:t>
      </w:r>
      <w:r>
        <w:t>、</w:t>
      </w:r>
      <w:r>
        <w:t>consultation_agent</w:t>
      </w:r>
      <w:r>
        <w:t>、</w:t>
      </w:r>
      <w:r>
        <w:t>rpa_agent</w:t>
      </w:r>
      <w:r>
        <w:t>和</w:t>
      </w:r>
      <w:r>
        <w:t>kg_agent</w:t>
      </w:r>
      <w:r>
        <w:t>五个节点。通过</w:t>
      </w:r>
      <w:r>
        <w:t>run()</w:t>
      </w:r>
      <w:r>
        <w:t>方法接收用户输入并返回最终结果。</w:t>
      </w:r>
    </w:p>
    <w:p w14:paraId="0B712A94" w14:textId="77777777" w:rsidR="003E709D" w:rsidRDefault="00B2778A">
      <w:r>
        <w:t>LLM</w:t>
      </w:r>
      <w:r>
        <w:t>客户端类（</w:t>
      </w:r>
      <w:r>
        <w:t>LLMClient</w:t>
      </w:r>
      <w:r>
        <w:t>）：统一封装多</w:t>
      </w:r>
      <w:r>
        <w:t>LLM</w:t>
      </w:r>
      <w:r>
        <w:t>提供商的</w:t>
      </w:r>
      <w:r>
        <w:t>API</w:t>
      </w:r>
      <w:r>
        <w:t>调用。根据</w:t>
      </w:r>
      <w:r>
        <w:t>配置动态选择底层调用函数（</w:t>
      </w:r>
      <w:r>
        <w:t>_generate_claude/_generate_deepseek/_generate_openai</w:t>
      </w:r>
      <w:r>
        <w:t>），对外暴露统一的</w:t>
      </w:r>
      <w:r>
        <w:t>generate()</w:t>
      </w:r>
      <w:r>
        <w:t>、</w:t>
      </w:r>
      <w:r>
        <w:t>embed_query()</w:t>
      </w:r>
      <w:r>
        <w:t>接口。支持</w:t>
      </w:r>
      <w:r>
        <w:t>temperature</w:t>
      </w:r>
      <w:r>
        <w:t>、</w:t>
      </w:r>
      <w:r>
        <w:t>max_tokens</w:t>
      </w:r>
      <w:r>
        <w:t>等参数的全局和单次覆盖。</w:t>
      </w:r>
    </w:p>
    <w:p w14:paraId="0F7B1F0C" w14:textId="77777777" w:rsidR="008548AE" w:rsidRDefault="00B2778A">
      <w:pPr>
        <w:pStyle w:val="2"/>
        <w:numPr>
          <w:ilvl w:val="1"/>
          <w:numId w:val="2"/>
        </w:numPr>
        <w:rPr>
          <w:kern w:val="44"/>
          <w:szCs w:val="44"/>
        </w:rPr>
      </w:pPr>
      <w:bookmarkStart w:id="28" w:name="_Toc41261117"/>
      <w:bookmarkStart w:id="29" w:name="_Toc127882988"/>
      <w:r>
        <w:rPr>
          <w:rFonts w:hint="eastAsia"/>
          <w:kern w:val="44"/>
          <w:szCs w:val="44"/>
        </w:rPr>
        <w:t>识别属性</w:t>
      </w:r>
      <w:bookmarkEnd w:id="28"/>
      <w:bookmarkEnd w:id="29"/>
    </w:p>
    <w:p w14:paraId="0162DA71" w14:textId="77777777" w:rsidR="003E709D" w:rsidRDefault="00B2778A">
      <w:r>
        <w:t>本节对核心类的关键属性进行详细说明，特别是影响系统行为的业务属性和约束规则。</w:t>
      </w:r>
    </w:p>
    <w:p w14:paraId="4862D4AD" w14:textId="77777777" w:rsidR="003E709D" w:rsidRDefault="00B2778A">
      <w:r>
        <w:t>ContractInfo.review_status</w:t>
      </w:r>
      <w:r>
        <w:t>：定义合同的审查生命周期状态，取值范围为</w:t>
      </w:r>
      <w:r>
        <w:t>"</w:t>
      </w:r>
      <w:r>
        <w:t>未审查</w:t>
      </w:r>
      <w:r>
        <w:t>"</w:t>
      </w:r>
      <w:r>
        <w:t>、</w:t>
      </w:r>
      <w:r>
        <w:t>"</w:t>
      </w:r>
      <w:r>
        <w:t>审查中</w:t>
      </w:r>
      <w:r>
        <w:t>"</w:t>
      </w:r>
      <w:r>
        <w:t>、</w:t>
      </w:r>
      <w:r>
        <w:t>"</w:t>
      </w:r>
      <w:r>
        <w:t>已审查</w:t>
      </w:r>
      <w:r>
        <w:t>"</w:t>
      </w:r>
      <w:r>
        <w:t>、</w:t>
      </w:r>
      <w:r>
        <w:t>"</w:t>
      </w:r>
      <w:r>
        <w:t>已导出</w:t>
      </w:r>
      <w:r>
        <w:t>"</w:t>
      </w:r>
      <w:r>
        <w:t>。该属性影</w:t>
      </w:r>
      <w:r>
        <w:t>响前端界面的显示（如状态标签颜色）和可执行操作（如</w:t>
      </w:r>
      <w:r>
        <w:t>"</w:t>
      </w:r>
      <w:r>
        <w:t>已审查</w:t>
      </w:r>
      <w:r>
        <w:t>"</w:t>
      </w:r>
      <w:r>
        <w:t>状态下才能导出报告）。</w:t>
      </w:r>
    </w:p>
    <w:p w14:paraId="1285D076" w14:textId="77777777" w:rsidR="003E709D" w:rsidRDefault="00B2778A">
      <w:r>
        <w:t>ClauseInfo.risk_level</w:t>
      </w:r>
      <w:r>
        <w:t>：核心业务属性，定义了四个风险等级。</w:t>
      </w:r>
      <w:r>
        <w:t>RiskLevel.HIGH</w:t>
      </w:r>
      <w:r>
        <w:t>（高风险）通常对应违反强制性法律规定的条款，如排除法定权利、设定不合理违约金等；</w:t>
      </w:r>
      <w:r>
        <w:t>RiskLevel.MEDIUM</w:t>
      </w:r>
      <w:r>
        <w:t>（中风险）对应可能产生争议或存在模糊表述的条款；</w:t>
      </w:r>
      <w:r>
        <w:t>RiskLevel.LOW</w:t>
      </w:r>
      <w:r>
        <w:t>（低风险）对应有轻微瑕疵但不影响效力的条款；</w:t>
      </w:r>
      <w:r>
        <w:t>RiskLevel.NONE</w:t>
      </w:r>
      <w:r>
        <w:t>（无风险）对应合法合规的条款。风险等级直接决定前端的高亮颜色（红</w:t>
      </w:r>
      <w:r>
        <w:t>/</w:t>
      </w:r>
      <w:r>
        <w:t>橙</w:t>
      </w:r>
      <w:r>
        <w:t>/</w:t>
      </w:r>
      <w:r>
        <w:t>黄</w:t>
      </w:r>
      <w:r>
        <w:t>/</w:t>
      </w:r>
      <w:r>
        <w:t>绿）和审查报告的严重程度排序。</w:t>
      </w:r>
    </w:p>
    <w:p w14:paraId="329AF51E" w14:textId="77777777" w:rsidR="003E709D" w:rsidRDefault="00B2778A">
      <w:r>
        <w:t>AgentState.task_type</w:t>
      </w:r>
      <w:r>
        <w:t>：定义</w:t>
      </w:r>
      <w:r>
        <w:t>Agent</w:t>
      </w:r>
      <w:r>
        <w:t>编排的任务分类，取值范围为</w:t>
      </w:r>
      <w:r>
        <w:t>"contract_review"</w:t>
      </w:r>
      <w:r>
        <w:t>、</w:t>
      </w:r>
      <w:r>
        <w:t>"consultation"</w:t>
      </w:r>
      <w:r>
        <w:t>、</w:t>
      </w:r>
      <w:r>
        <w:t>"rpa"</w:t>
      </w:r>
      <w:r>
        <w:t>、</w:t>
      </w:r>
      <w:r>
        <w:t>"kg_query"</w:t>
      </w:r>
      <w:r>
        <w:t>。该属性由</w:t>
      </w:r>
      <w:r>
        <w:t>Supervisor</w:t>
      </w:r>
      <w:r>
        <w:t>节点通过</w:t>
      </w:r>
      <w:r>
        <w:t>LLM</w:t>
      </w:r>
      <w:r>
        <w:t>意图分析填充，决定后续的条件路由目标。</w:t>
      </w:r>
    </w:p>
    <w:p w14:paraId="7DBA46DA" w14:textId="77777777" w:rsidR="003E709D" w:rsidRDefault="00B2778A">
      <w:r>
        <w:t>Settings.LLM_PROVIDER</w:t>
      </w:r>
      <w:r>
        <w:t>：全局</w:t>
      </w:r>
      <w:r>
        <w:t>LLM</w:t>
      </w:r>
      <w:r>
        <w:t>引擎选择开关，支持</w:t>
      </w:r>
      <w:r>
        <w:t>"claude"</w:t>
      </w:r>
      <w:r>
        <w:t>、</w:t>
      </w:r>
      <w:r>
        <w:t>"deepseek"</w:t>
      </w:r>
      <w:r>
        <w:t>、</w:t>
      </w:r>
      <w:r>
        <w:t>"openai"</w:t>
      </w:r>
      <w:r>
        <w:t>三种取值。该属性可通过前端设置页面动态修改（通过</w:t>
      </w:r>
      <w:r>
        <w:t>POST /api/setti</w:t>
      </w:r>
      <w:r>
        <w:t>ngs/api-keys</w:t>
      </w:r>
      <w:r>
        <w:t>接口），修改后立即生效，无需重启服务。</w:t>
      </w:r>
    </w:p>
    <w:p w14:paraId="6E3D19EB" w14:textId="77777777" w:rsidR="003E709D" w:rsidRDefault="00B2778A">
      <w:r>
        <w:t>HybridRetriever.hybrid_weight</w:t>
      </w:r>
      <w:r>
        <w:t>：混合检索的语义权重参数（</w:t>
      </w:r>
      <w:r>
        <w:t>0-1</w:t>
      </w:r>
      <w:r>
        <w:t>），默认值</w:t>
      </w:r>
      <w:r>
        <w:t>0.7</w:t>
      </w:r>
      <w:r>
        <w:t>。值越高越偏向语义检索</w:t>
      </w:r>
      <w:r>
        <w:lastRenderedPageBreak/>
        <w:t>结果，值越低越偏向关键词精确匹配。该参数可根据不同应用场景调整：法律条文查准场景可降低权重以强调精确匹配，法律咨询查全场景可提高权重以纳入语义相近的法条。</w:t>
      </w:r>
    </w:p>
    <w:p w14:paraId="39184EF9" w14:textId="77777777" w:rsidR="008548AE" w:rsidRDefault="00B2778A">
      <w:pPr>
        <w:pStyle w:val="2"/>
        <w:numPr>
          <w:ilvl w:val="1"/>
          <w:numId w:val="2"/>
        </w:numPr>
        <w:rPr>
          <w:kern w:val="44"/>
          <w:szCs w:val="44"/>
        </w:rPr>
      </w:pPr>
      <w:bookmarkStart w:id="30" w:name="_Toc127882989"/>
      <w:bookmarkStart w:id="31" w:name="_Toc41261118"/>
      <w:r>
        <w:rPr>
          <w:rFonts w:hint="eastAsia"/>
          <w:kern w:val="44"/>
          <w:szCs w:val="44"/>
        </w:rPr>
        <w:t>绘制类图</w:t>
      </w:r>
      <w:bookmarkEnd w:id="30"/>
      <w:bookmarkEnd w:id="31"/>
    </w:p>
    <w:p w14:paraId="749A7102" w14:textId="77777777" w:rsidR="003E709D" w:rsidRDefault="00B2778A">
      <w:pPr>
        <w:jc w:val="center"/>
      </w:pPr>
      <w:r>
        <w:rPr>
          <w:noProof/>
        </w:rPr>
        <w:drawing>
          <wp:inline distT="0" distB="0" distL="0" distR="0" wp14:anchorId="0E35BA59" wp14:editId="3E3A9ECE">
            <wp:extent cx="5029200" cy="280337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智能法务系统-类图.png"/>
                    <pic:cNvPicPr/>
                  </pic:nvPicPr>
                  <pic:blipFill>
                    <a:blip r:embed="rId24"/>
                    <a:stretch>
                      <a:fillRect/>
                    </a:stretch>
                  </pic:blipFill>
                  <pic:spPr>
                    <a:xfrm>
                      <a:off x="0" y="0"/>
                      <a:ext cx="5029200" cy="2803378"/>
                    </a:xfrm>
                    <a:prstGeom prst="rect">
                      <a:avLst/>
                    </a:prstGeom>
                  </pic:spPr>
                </pic:pic>
              </a:graphicData>
            </a:graphic>
          </wp:inline>
        </w:drawing>
      </w:r>
    </w:p>
    <w:p w14:paraId="63EE4FA9" w14:textId="77777777" w:rsidR="003E709D" w:rsidRDefault="00B2778A">
      <w:pPr>
        <w:jc w:val="center"/>
      </w:pPr>
      <w:r>
        <w:rPr>
          <w:color w:val="646464"/>
          <w:sz w:val="18"/>
        </w:rPr>
        <w:t>图</w:t>
      </w:r>
      <w:r>
        <w:rPr>
          <w:color w:val="646464"/>
          <w:sz w:val="18"/>
        </w:rPr>
        <w:t xml:space="preserve">6-1 </w:t>
      </w:r>
      <w:r>
        <w:rPr>
          <w:color w:val="646464"/>
          <w:sz w:val="18"/>
        </w:rPr>
        <w:t>智能法务系统类图</w:t>
      </w:r>
    </w:p>
    <w:p w14:paraId="48730300" w14:textId="77777777" w:rsidR="008548AE" w:rsidRDefault="00B2778A">
      <w:pPr>
        <w:widowControl/>
        <w:jc w:val="left"/>
        <w:rPr>
          <w:b/>
          <w:bCs/>
          <w:kern w:val="44"/>
          <w:sz w:val="44"/>
          <w:szCs w:val="44"/>
        </w:rPr>
      </w:pPr>
      <w:r>
        <w:br w:type="page"/>
      </w:r>
    </w:p>
    <w:p w14:paraId="7F46F375" w14:textId="77777777" w:rsidR="008548AE" w:rsidRDefault="00B2778A">
      <w:pPr>
        <w:pStyle w:val="1"/>
        <w:numPr>
          <w:ilvl w:val="0"/>
          <w:numId w:val="2"/>
        </w:numPr>
      </w:pPr>
      <w:bookmarkStart w:id="32" w:name="_Toc127882990"/>
      <w:bookmarkStart w:id="33" w:name="_Toc41261119"/>
      <w:r>
        <w:rPr>
          <w:rFonts w:hint="eastAsia"/>
        </w:rPr>
        <w:lastRenderedPageBreak/>
        <w:t>动态建模</w:t>
      </w:r>
      <w:bookmarkEnd w:id="32"/>
      <w:bookmarkEnd w:id="33"/>
    </w:p>
    <w:p w14:paraId="5FF6D540" w14:textId="77777777" w:rsidR="008548AE" w:rsidRDefault="00B2778A">
      <w:pPr>
        <w:pStyle w:val="2"/>
        <w:numPr>
          <w:ilvl w:val="1"/>
          <w:numId w:val="2"/>
        </w:numPr>
        <w:rPr>
          <w:kern w:val="44"/>
          <w:szCs w:val="44"/>
        </w:rPr>
      </w:pPr>
      <w:bookmarkStart w:id="34" w:name="_Toc127882991"/>
      <w:bookmarkStart w:id="35" w:name="_Toc41261120"/>
      <w:r>
        <w:rPr>
          <w:rFonts w:hint="eastAsia"/>
          <w:kern w:val="44"/>
          <w:szCs w:val="44"/>
        </w:rPr>
        <w:t>绘制顺序图</w:t>
      </w:r>
      <w:bookmarkEnd w:id="34"/>
      <w:bookmarkEnd w:id="35"/>
    </w:p>
    <w:p w14:paraId="1B5FDAEF" w14:textId="77777777" w:rsidR="003E709D" w:rsidRDefault="00B2778A">
      <w:r>
        <w:t>顺序图描述了系统中对象之间交互的时间顺序。本系统针对核心业务场景绘制了三张顺序图。</w:t>
      </w:r>
    </w:p>
    <w:p w14:paraId="475EBEC4" w14:textId="77777777" w:rsidR="003E709D" w:rsidRDefault="00B2778A">
      <w:r>
        <w:t>合同审查顺序图展示了从用户上传合同到获得审查报告的完整消息传递链路。参与者包括法务人员（</w:t>
      </w:r>
      <w:r>
        <w:t>Actor</w:t>
      </w:r>
      <w:r>
        <w:t>）、</w:t>
      </w:r>
      <w:r>
        <w:t>FastAPI</w:t>
      </w:r>
      <w:r>
        <w:t>路由层、</w:t>
      </w:r>
      <w:r>
        <w:t>ContractService</w:t>
      </w:r>
      <w:r>
        <w:t>、</w:t>
      </w:r>
      <w:r>
        <w:t>ContractAgent</w:t>
      </w:r>
      <w:r>
        <w:t>、</w:t>
      </w:r>
      <w:r>
        <w:t>LLMClient</w:t>
      </w:r>
      <w:r>
        <w:t>、</w:t>
      </w:r>
      <w:r>
        <w:t>AuditLogger</w:t>
      </w:r>
      <w:r>
        <w:t>、合同存储（</w:t>
      </w:r>
      <w:r>
        <w:t>Database</w:t>
      </w:r>
      <w:r>
        <w:t>）和</w:t>
      </w:r>
      <w:r>
        <w:t>LLM API</w:t>
      </w:r>
      <w:r>
        <w:t>（外部）。主要消息流为：用户上传合同</w:t>
      </w:r>
      <w:r>
        <w:t>→</w:t>
      </w:r>
      <w:r>
        <w:t>路由验证</w:t>
      </w:r>
      <w:r>
        <w:t>JWT→</w:t>
      </w:r>
      <w:r>
        <w:t>服务层创建合同并持久化</w:t>
      </w:r>
      <w:r>
        <w:t>→</w:t>
      </w:r>
      <w:r>
        <w:t>解析条款</w:t>
      </w:r>
      <w:r>
        <w:t>→</w:t>
      </w:r>
      <w:r>
        <w:t>用户发起审查</w:t>
      </w:r>
      <w:r>
        <w:t>→</w:t>
      </w:r>
      <w:r>
        <w:t>代理层调用</w:t>
      </w:r>
      <w:r>
        <w:t>LLM→LLM</w:t>
      </w:r>
      <w:r>
        <w:t>返回审查</w:t>
      </w:r>
      <w:r>
        <w:t>JSON→</w:t>
      </w:r>
      <w:r>
        <w:t>代理层解析并</w:t>
      </w:r>
      <w:r>
        <w:t>记录审计</w:t>
      </w:r>
      <w:r>
        <w:t>→</w:t>
      </w:r>
      <w:r>
        <w:t>更新合同状态</w:t>
      </w:r>
      <w:r>
        <w:t>→</w:t>
      </w:r>
      <w:r>
        <w:t>返回审查结果。</w:t>
      </w:r>
    </w:p>
    <w:p w14:paraId="18C94B09" w14:textId="77777777" w:rsidR="003E709D" w:rsidRDefault="00B2778A">
      <w:r>
        <w:t>法律咨询顺序图展示了</w:t>
      </w:r>
      <w:r>
        <w:t>RAG</w:t>
      </w:r>
      <w:r>
        <w:t>增强问答的完整流程。核心特点在于混合检索的并行执行：</w:t>
      </w:r>
      <w:r>
        <w:t>HybridRetriever</w:t>
      </w:r>
      <w:r>
        <w:t>同时向</w:t>
      </w:r>
      <w:r>
        <w:t>ChromaDB</w:t>
      </w:r>
      <w:r>
        <w:t>发起语义向量检索和向</w:t>
      </w:r>
      <w:r>
        <w:t>Whoosh</w:t>
      </w:r>
      <w:r>
        <w:t>发起</w:t>
      </w:r>
      <w:r>
        <w:t>BM25</w:t>
      </w:r>
      <w:r>
        <w:t>关键词检索，两个通道并行执行以减少用户等待时间。检索结果经加权合并后注入</w:t>
      </w:r>
      <w:r>
        <w:t>LLM</w:t>
      </w:r>
      <w:r>
        <w:t>的</w:t>
      </w:r>
      <w:r>
        <w:t>Prompt</w:t>
      </w:r>
      <w:r>
        <w:t>，最终生成的回答包含具体的法律依据引用，用户可追溯每条建议的法条来源。</w:t>
      </w:r>
    </w:p>
    <w:p w14:paraId="7D5045F9" w14:textId="77777777" w:rsidR="003E709D" w:rsidRDefault="00B2778A">
      <w:pPr>
        <w:jc w:val="center"/>
      </w:pPr>
      <w:r>
        <w:rPr>
          <w:noProof/>
        </w:rPr>
        <w:drawing>
          <wp:inline distT="0" distB="0" distL="0" distR="0" wp14:anchorId="69EB20B2" wp14:editId="7C524106">
            <wp:extent cx="4572000" cy="338084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智能法务系统-顺序图-法律咨询.png"/>
                    <pic:cNvPicPr/>
                  </pic:nvPicPr>
                  <pic:blipFill>
                    <a:blip r:embed="rId25"/>
                    <a:stretch>
                      <a:fillRect/>
                    </a:stretch>
                  </pic:blipFill>
                  <pic:spPr>
                    <a:xfrm>
                      <a:off x="0" y="0"/>
                      <a:ext cx="4572000" cy="3380847"/>
                    </a:xfrm>
                    <a:prstGeom prst="rect">
                      <a:avLst/>
                    </a:prstGeom>
                  </pic:spPr>
                </pic:pic>
              </a:graphicData>
            </a:graphic>
          </wp:inline>
        </w:drawing>
      </w:r>
    </w:p>
    <w:p w14:paraId="0B995A05" w14:textId="77777777" w:rsidR="003E709D" w:rsidRDefault="00B2778A">
      <w:pPr>
        <w:jc w:val="center"/>
      </w:pPr>
      <w:r>
        <w:rPr>
          <w:color w:val="646464"/>
          <w:sz w:val="18"/>
        </w:rPr>
        <w:t>图</w:t>
      </w:r>
      <w:r>
        <w:rPr>
          <w:color w:val="646464"/>
          <w:sz w:val="18"/>
        </w:rPr>
        <w:t xml:space="preserve">7-2 </w:t>
      </w:r>
      <w:r>
        <w:rPr>
          <w:color w:val="646464"/>
          <w:sz w:val="18"/>
        </w:rPr>
        <w:t>法律咨询</w:t>
      </w:r>
      <w:r>
        <w:rPr>
          <w:color w:val="646464"/>
          <w:sz w:val="18"/>
        </w:rPr>
        <w:t>RAG</w:t>
      </w:r>
      <w:r>
        <w:rPr>
          <w:color w:val="646464"/>
          <w:sz w:val="18"/>
        </w:rPr>
        <w:t>增强问答顺序图</w:t>
      </w:r>
    </w:p>
    <w:p w14:paraId="151F2F56" w14:textId="77777777" w:rsidR="003E709D" w:rsidRDefault="00B2778A">
      <w:r>
        <w:t>Agent</w:t>
      </w:r>
      <w:r>
        <w:t>编排顺序图展示了</w:t>
      </w:r>
      <w:r>
        <w:t>LangGraph Supervisor</w:t>
      </w:r>
      <w:r>
        <w:t>模式下的任务路由流程。用户输入经</w:t>
      </w:r>
      <w:r>
        <w:t>AgentOrchestrator</w:t>
      </w:r>
      <w:r>
        <w:t>进入</w:t>
      </w:r>
      <w:r>
        <w:t>Supervisor</w:t>
      </w:r>
      <w:r>
        <w:t>节点，</w:t>
      </w:r>
      <w:r>
        <w:t>Supervisor</w:t>
      </w:r>
      <w:r>
        <w:t>调用</w:t>
      </w:r>
      <w:r>
        <w:t>LLM</w:t>
      </w:r>
      <w:r>
        <w:t>分析意图并返回路由决策（</w:t>
      </w:r>
      <w:r>
        <w:t>agent</w:t>
      </w:r>
      <w:r>
        <w:t>名称），然后通过条件边（</w:t>
      </w:r>
      <w:r>
        <w:t>conditional_edge</w:t>
      </w:r>
      <w:r>
        <w:t>）将状态路由到对应的专业</w:t>
      </w:r>
      <w:r>
        <w:t>Agent</w:t>
      </w:r>
      <w:r>
        <w:t>节点。该图同时展示了容灾回退机制：当</w:t>
      </w:r>
      <w:r>
        <w:t>LLM</w:t>
      </w:r>
      <w:r>
        <w:t>返回的</w:t>
      </w:r>
      <w:r>
        <w:t>JSON</w:t>
      </w:r>
      <w:r>
        <w:t>无法解析时，系统通过关键词匹配（如检测到</w:t>
      </w:r>
      <w:r>
        <w:t>"</w:t>
      </w:r>
      <w:r>
        <w:t>合同</w:t>
      </w:r>
      <w:r>
        <w:t>"</w:t>
      </w:r>
      <w:r>
        <w:t>即路由到</w:t>
      </w:r>
      <w:r>
        <w:t>contract_agent</w:t>
      </w:r>
      <w:r>
        <w:t>）确保服务可用性。</w:t>
      </w:r>
    </w:p>
    <w:p w14:paraId="6867AE96" w14:textId="77777777" w:rsidR="003E709D" w:rsidRDefault="00B2778A">
      <w:pPr>
        <w:jc w:val="center"/>
      </w:pPr>
      <w:r>
        <w:rPr>
          <w:noProof/>
        </w:rPr>
        <w:lastRenderedPageBreak/>
        <w:drawing>
          <wp:inline distT="0" distB="0" distL="0" distR="0" wp14:anchorId="7A9586C0" wp14:editId="555F7274">
            <wp:extent cx="4572000" cy="420995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智能法务系统-顺序图-Agent编排.png"/>
                    <pic:cNvPicPr/>
                  </pic:nvPicPr>
                  <pic:blipFill>
                    <a:blip r:embed="rId26"/>
                    <a:stretch>
                      <a:fillRect/>
                    </a:stretch>
                  </pic:blipFill>
                  <pic:spPr>
                    <a:xfrm>
                      <a:off x="0" y="0"/>
                      <a:ext cx="4572000" cy="4209957"/>
                    </a:xfrm>
                    <a:prstGeom prst="rect">
                      <a:avLst/>
                    </a:prstGeom>
                  </pic:spPr>
                </pic:pic>
              </a:graphicData>
            </a:graphic>
          </wp:inline>
        </w:drawing>
      </w:r>
    </w:p>
    <w:p w14:paraId="6CA1A11B" w14:textId="77777777" w:rsidR="003E709D" w:rsidRDefault="00B2778A">
      <w:pPr>
        <w:jc w:val="center"/>
      </w:pPr>
      <w:r>
        <w:rPr>
          <w:color w:val="646464"/>
          <w:sz w:val="18"/>
        </w:rPr>
        <w:t>图</w:t>
      </w:r>
      <w:r>
        <w:rPr>
          <w:color w:val="646464"/>
          <w:sz w:val="18"/>
        </w:rPr>
        <w:t>7-3 Agent</w:t>
      </w:r>
      <w:r>
        <w:rPr>
          <w:color w:val="646464"/>
          <w:sz w:val="18"/>
        </w:rPr>
        <w:t>编排顺序图</w:t>
      </w:r>
    </w:p>
    <w:p w14:paraId="0FAE893D" w14:textId="77777777" w:rsidR="003E709D" w:rsidRDefault="00B2778A">
      <w:pPr>
        <w:jc w:val="center"/>
      </w:pPr>
      <w:r>
        <w:rPr>
          <w:noProof/>
        </w:rPr>
        <w:drawing>
          <wp:inline distT="0" distB="0" distL="0" distR="0" wp14:anchorId="49B6ABF9" wp14:editId="7FF05581">
            <wp:extent cx="5029200" cy="412628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智能法务系统-顺序图-合同审查.png"/>
                    <pic:cNvPicPr/>
                  </pic:nvPicPr>
                  <pic:blipFill>
                    <a:blip r:embed="rId27"/>
                    <a:stretch>
                      <a:fillRect/>
                    </a:stretch>
                  </pic:blipFill>
                  <pic:spPr>
                    <a:xfrm>
                      <a:off x="0" y="0"/>
                      <a:ext cx="5029200" cy="4126286"/>
                    </a:xfrm>
                    <a:prstGeom prst="rect">
                      <a:avLst/>
                    </a:prstGeom>
                  </pic:spPr>
                </pic:pic>
              </a:graphicData>
            </a:graphic>
          </wp:inline>
        </w:drawing>
      </w:r>
    </w:p>
    <w:p w14:paraId="35D3A986" w14:textId="77777777" w:rsidR="003E709D" w:rsidRDefault="00B2778A">
      <w:pPr>
        <w:jc w:val="center"/>
      </w:pPr>
      <w:r>
        <w:rPr>
          <w:color w:val="646464"/>
          <w:sz w:val="18"/>
        </w:rPr>
        <w:t>图</w:t>
      </w:r>
      <w:r>
        <w:rPr>
          <w:color w:val="646464"/>
          <w:sz w:val="18"/>
        </w:rPr>
        <w:t xml:space="preserve">7-1 </w:t>
      </w:r>
      <w:r>
        <w:rPr>
          <w:color w:val="646464"/>
          <w:sz w:val="18"/>
        </w:rPr>
        <w:t>合同审查顺序图</w:t>
      </w:r>
    </w:p>
    <w:p w14:paraId="141B54A5" w14:textId="77777777" w:rsidR="008548AE" w:rsidRDefault="00B2778A">
      <w:pPr>
        <w:pStyle w:val="2"/>
        <w:numPr>
          <w:ilvl w:val="1"/>
          <w:numId w:val="2"/>
        </w:numPr>
        <w:rPr>
          <w:kern w:val="44"/>
          <w:szCs w:val="44"/>
        </w:rPr>
      </w:pPr>
      <w:bookmarkStart w:id="36" w:name="_Toc41261121"/>
      <w:bookmarkStart w:id="37" w:name="_Toc127882992"/>
      <w:r>
        <w:rPr>
          <w:rFonts w:hint="eastAsia"/>
          <w:kern w:val="44"/>
          <w:szCs w:val="44"/>
        </w:rPr>
        <w:lastRenderedPageBreak/>
        <w:t>绘制协作图</w:t>
      </w:r>
      <w:bookmarkEnd w:id="36"/>
      <w:bookmarkEnd w:id="37"/>
    </w:p>
    <w:p w14:paraId="778B050C" w14:textId="77777777" w:rsidR="003E709D" w:rsidRDefault="00B2778A">
      <w:pPr>
        <w:jc w:val="center"/>
      </w:pPr>
      <w:r>
        <w:rPr>
          <w:noProof/>
        </w:rPr>
        <w:drawing>
          <wp:inline distT="0" distB="0" distL="0" distR="0" wp14:anchorId="420D4534" wp14:editId="1224A1CD">
            <wp:extent cx="5029200" cy="6353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智能法务系统-协作图-Agent多智能体协作.png"/>
                    <pic:cNvPicPr/>
                  </pic:nvPicPr>
                  <pic:blipFill>
                    <a:blip r:embed="rId28"/>
                    <a:stretch>
                      <a:fillRect/>
                    </a:stretch>
                  </pic:blipFill>
                  <pic:spPr>
                    <a:xfrm>
                      <a:off x="0" y="0"/>
                      <a:ext cx="5029200" cy="635365"/>
                    </a:xfrm>
                    <a:prstGeom prst="rect">
                      <a:avLst/>
                    </a:prstGeom>
                  </pic:spPr>
                </pic:pic>
              </a:graphicData>
            </a:graphic>
          </wp:inline>
        </w:drawing>
      </w:r>
    </w:p>
    <w:p w14:paraId="2B4D85A9" w14:textId="77777777" w:rsidR="003E709D" w:rsidRDefault="00B2778A">
      <w:pPr>
        <w:jc w:val="center"/>
      </w:pPr>
      <w:r>
        <w:rPr>
          <w:color w:val="646464"/>
          <w:sz w:val="18"/>
        </w:rPr>
        <w:t>图</w:t>
      </w:r>
      <w:r>
        <w:rPr>
          <w:color w:val="646464"/>
          <w:sz w:val="18"/>
        </w:rPr>
        <w:t>7-4 Agent</w:t>
      </w:r>
      <w:r>
        <w:rPr>
          <w:color w:val="646464"/>
          <w:sz w:val="18"/>
        </w:rPr>
        <w:t>多智能体协作图</w:t>
      </w:r>
    </w:p>
    <w:p w14:paraId="580D783D" w14:textId="77777777" w:rsidR="008548AE" w:rsidRDefault="00B2778A">
      <w:pPr>
        <w:pStyle w:val="2"/>
        <w:numPr>
          <w:ilvl w:val="1"/>
          <w:numId w:val="2"/>
        </w:numPr>
        <w:rPr>
          <w:kern w:val="44"/>
          <w:szCs w:val="44"/>
        </w:rPr>
      </w:pPr>
      <w:bookmarkStart w:id="38" w:name="_Toc41261122"/>
      <w:bookmarkStart w:id="39" w:name="_Toc127882993"/>
      <w:r>
        <w:rPr>
          <w:rFonts w:hint="eastAsia"/>
          <w:kern w:val="44"/>
          <w:szCs w:val="44"/>
        </w:rPr>
        <w:t>绘制活动图</w:t>
      </w:r>
      <w:bookmarkEnd w:id="38"/>
      <w:bookmarkEnd w:id="39"/>
    </w:p>
    <w:p w14:paraId="17CA9FD1" w14:textId="77777777" w:rsidR="003E709D" w:rsidRDefault="00B2778A">
      <w:r>
        <w:t>活动图用于建模业务流程中的活动序列和决策分支。本系统绘制了两张活动图，分别描述合同审查全流程和</w:t>
      </w:r>
      <w:r>
        <w:t>Agent</w:t>
      </w:r>
      <w:r>
        <w:t>编排路由流程。</w:t>
      </w:r>
      <w:r>
        <w:t xml:space="preserve">  </w:t>
      </w:r>
      <w:r>
        <w:t>合同审查活动图采用泳道分区，分为</w:t>
      </w:r>
      <w:r>
        <w:t>"</w:t>
      </w:r>
      <w:r>
        <w:t>用户</w:t>
      </w:r>
      <w:r>
        <w:t>"</w:t>
      </w:r>
      <w:r>
        <w:t>和</w:t>
      </w:r>
      <w:r>
        <w:t>"</w:t>
      </w:r>
      <w:r>
        <w:t>系统</w:t>
      </w:r>
      <w:r>
        <w:t>"</w:t>
      </w:r>
      <w:r>
        <w:t>两个泳道。流程从用户上传合同开始，经</w:t>
      </w:r>
      <w:r>
        <w:t>JWT</w:t>
      </w:r>
      <w:r>
        <w:t>认证、角色校验、条款解析后，进入</w:t>
      </w:r>
      <w:r>
        <w:t>LLM</w:t>
      </w:r>
      <w:r>
        <w:t>审查的核心环节。审查环节采用</w:t>
      </w:r>
      <w:r>
        <w:t>fork/join</w:t>
      </w:r>
      <w:r>
        <w:t>并发模式，同时执行风险分级、风险描述生成、法律依据引用和修改建议生成四个子任务。审查完成后，用户可选择根据建议修改条款并</w:t>
      </w:r>
      <w:r>
        <w:t>重新审查（形成反馈循环），或导出审查报告结束流程。</w:t>
      </w:r>
      <w:r>
        <w:t xml:space="preserve">  Agent</w:t>
      </w:r>
      <w:r>
        <w:t>编排路由活动图展示了</w:t>
      </w:r>
      <w:r>
        <w:t>Supervisor</w:t>
      </w:r>
      <w:r>
        <w:t>的决策逻辑。从用户提交任务开始，经</w:t>
      </w:r>
      <w:r>
        <w:t>LLM</w:t>
      </w:r>
      <w:r>
        <w:t>意图识别后进入条件分支。图表特别展示了</w:t>
      </w:r>
      <w:r>
        <w:t>LLM</w:t>
      </w:r>
      <w:r>
        <w:t>解析失败的容灾处理：当</w:t>
      </w:r>
      <w:r>
        <w:t>JSON</w:t>
      </w:r>
      <w:r>
        <w:t>解析失败时，系统通过关键词匹配进行回退路由，确保在</w:t>
      </w:r>
      <w:r>
        <w:t>LLM</w:t>
      </w:r>
      <w:r>
        <w:t>输出格式异常时服务不中断。四个分支分别对应合同</w:t>
      </w:r>
      <w:r>
        <w:t>Agent</w:t>
      </w:r>
      <w:r>
        <w:t>、咨询</w:t>
      </w:r>
      <w:r>
        <w:t>Agent</w:t>
      </w:r>
      <w:r>
        <w:t>、</w:t>
      </w:r>
      <w:r>
        <w:t>RPA Agent</w:t>
      </w:r>
      <w:r>
        <w:t>和</w:t>
      </w:r>
      <w:r>
        <w:t>KG Agent</w:t>
      </w:r>
      <w:r>
        <w:t>的执行流程。</w:t>
      </w:r>
    </w:p>
    <w:p w14:paraId="5361DEBB" w14:textId="77777777" w:rsidR="003E709D" w:rsidRDefault="00B2778A">
      <w:pPr>
        <w:jc w:val="center"/>
      </w:pPr>
      <w:r>
        <w:rPr>
          <w:noProof/>
        </w:rPr>
        <w:lastRenderedPageBreak/>
        <w:drawing>
          <wp:inline distT="0" distB="0" distL="0" distR="0" wp14:anchorId="225FFB02" wp14:editId="572D44C8">
            <wp:extent cx="4572000" cy="1374588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智能法务系统-活动图-合同审查全流程.png"/>
                    <pic:cNvPicPr/>
                  </pic:nvPicPr>
                  <pic:blipFill>
                    <a:blip r:embed="rId19"/>
                    <a:stretch>
                      <a:fillRect/>
                    </a:stretch>
                  </pic:blipFill>
                  <pic:spPr>
                    <a:xfrm>
                      <a:off x="0" y="0"/>
                      <a:ext cx="4572000" cy="13745882"/>
                    </a:xfrm>
                    <a:prstGeom prst="rect">
                      <a:avLst/>
                    </a:prstGeom>
                  </pic:spPr>
                </pic:pic>
              </a:graphicData>
            </a:graphic>
          </wp:inline>
        </w:drawing>
      </w:r>
    </w:p>
    <w:p w14:paraId="6CAA828C" w14:textId="77777777" w:rsidR="003E709D" w:rsidRDefault="00B2778A">
      <w:pPr>
        <w:jc w:val="center"/>
      </w:pPr>
      <w:r>
        <w:rPr>
          <w:color w:val="646464"/>
          <w:sz w:val="18"/>
        </w:rPr>
        <w:lastRenderedPageBreak/>
        <w:t>图</w:t>
      </w:r>
      <w:r>
        <w:rPr>
          <w:color w:val="646464"/>
          <w:sz w:val="18"/>
        </w:rPr>
        <w:t xml:space="preserve">7-6 </w:t>
      </w:r>
      <w:r>
        <w:rPr>
          <w:color w:val="646464"/>
          <w:sz w:val="18"/>
        </w:rPr>
        <w:t>合同审查全流程活动图</w:t>
      </w:r>
    </w:p>
    <w:p w14:paraId="645F3429" w14:textId="77777777" w:rsidR="003E709D" w:rsidRDefault="00B2778A">
      <w:pPr>
        <w:jc w:val="center"/>
      </w:pPr>
      <w:r>
        <w:rPr>
          <w:noProof/>
        </w:rPr>
        <w:drawing>
          <wp:inline distT="0" distB="0" distL="0" distR="0" wp14:anchorId="7EB48A50" wp14:editId="6F2B2136">
            <wp:extent cx="5029200" cy="668782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智能法务系统-活动图-Agent编排路由.png"/>
                    <pic:cNvPicPr/>
                  </pic:nvPicPr>
                  <pic:blipFill>
                    <a:blip r:embed="rId29"/>
                    <a:stretch>
                      <a:fillRect/>
                    </a:stretch>
                  </pic:blipFill>
                  <pic:spPr>
                    <a:xfrm>
                      <a:off x="0" y="0"/>
                      <a:ext cx="5029200" cy="6687823"/>
                    </a:xfrm>
                    <a:prstGeom prst="rect">
                      <a:avLst/>
                    </a:prstGeom>
                  </pic:spPr>
                </pic:pic>
              </a:graphicData>
            </a:graphic>
          </wp:inline>
        </w:drawing>
      </w:r>
    </w:p>
    <w:p w14:paraId="3360FA1D" w14:textId="77777777" w:rsidR="003E709D" w:rsidRDefault="00B2778A">
      <w:pPr>
        <w:jc w:val="center"/>
      </w:pPr>
      <w:r>
        <w:rPr>
          <w:color w:val="646464"/>
          <w:sz w:val="18"/>
        </w:rPr>
        <w:t>图</w:t>
      </w:r>
      <w:r>
        <w:rPr>
          <w:color w:val="646464"/>
          <w:sz w:val="18"/>
        </w:rPr>
        <w:t>7-5 Agent</w:t>
      </w:r>
      <w:r>
        <w:rPr>
          <w:color w:val="646464"/>
          <w:sz w:val="18"/>
        </w:rPr>
        <w:t>编排路由活动图</w:t>
      </w:r>
    </w:p>
    <w:p w14:paraId="2A67EF9F" w14:textId="77777777" w:rsidR="008548AE" w:rsidRDefault="00B2778A">
      <w:pPr>
        <w:pStyle w:val="2"/>
        <w:numPr>
          <w:ilvl w:val="1"/>
          <w:numId w:val="2"/>
        </w:numPr>
        <w:rPr>
          <w:kern w:val="44"/>
          <w:szCs w:val="44"/>
        </w:rPr>
      </w:pPr>
      <w:bookmarkStart w:id="40" w:name="_Toc127882994"/>
      <w:bookmarkStart w:id="41" w:name="_Toc41261123"/>
      <w:r>
        <w:rPr>
          <w:rFonts w:hint="eastAsia"/>
          <w:kern w:val="44"/>
          <w:szCs w:val="44"/>
        </w:rPr>
        <w:lastRenderedPageBreak/>
        <w:t>绘制状态图</w:t>
      </w:r>
      <w:bookmarkEnd w:id="40"/>
      <w:bookmarkEnd w:id="41"/>
    </w:p>
    <w:p w14:paraId="70606C5E" w14:textId="77777777" w:rsidR="003E709D" w:rsidRDefault="00B2778A">
      <w:pPr>
        <w:jc w:val="center"/>
      </w:pPr>
      <w:r>
        <w:rPr>
          <w:noProof/>
        </w:rPr>
        <w:drawing>
          <wp:inline distT="0" distB="0" distL="0" distR="0" wp14:anchorId="64A60216" wp14:editId="4FAAEE5E">
            <wp:extent cx="5029200" cy="27215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智能法务系统-状态图.png"/>
                    <pic:cNvPicPr/>
                  </pic:nvPicPr>
                  <pic:blipFill>
                    <a:blip r:embed="rId30"/>
                    <a:stretch>
                      <a:fillRect/>
                    </a:stretch>
                  </pic:blipFill>
                  <pic:spPr>
                    <a:xfrm>
                      <a:off x="0" y="0"/>
                      <a:ext cx="5029200" cy="2721545"/>
                    </a:xfrm>
                    <a:prstGeom prst="rect">
                      <a:avLst/>
                    </a:prstGeom>
                  </pic:spPr>
                </pic:pic>
              </a:graphicData>
            </a:graphic>
          </wp:inline>
        </w:drawing>
      </w:r>
    </w:p>
    <w:p w14:paraId="3E2A4889" w14:textId="77777777" w:rsidR="003E709D" w:rsidRDefault="00B2778A">
      <w:pPr>
        <w:jc w:val="center"/>
      </w:pPr>
      <w:r>
        <w:rPr>
          <w:color w:val="646464"/>
          <w:sz w:val="18"/>
        </w:rPr>
        <w:t>图</w:t>
      </w:r>
      <w:r>
        <w:rPr>
          <w:color w:val="646464"/>
          <w:sz w:val="18"/>
        </w:rPr>
        <w:t xml:space="preserve">7-6 </w:t>
      </w:r>
      <w:r>
        <w:rPr>
          <w:color w:val="646464"/>
          <w:sz w:val="18"/>
        </w:rPr>
        <w:t>系统状态图</w:t>
      </w:r>
    </w:p>
    <w:p w14:paraId="772D894E" w14:textId="77777777" w:rsidR="008548AE" w:rsidRDefault="00B2778A">
      <w:pPr>
        <w:widowControl/>
        <w:jc w:val="left"/>
        <w:rPr>
          <w:b/>
          <w:bCs/>
          <w:kern w:val="44"/>
          <w:sz w:val="44"/>
          <w:szCs w:val="44"/>
        </w:rPr>
      </w:pPr>
      <w:r>
        <w:br w:type="page"/>
      </w:r>
    </w:p>
    <w:p w14:paraId="28F977DD" w14:textId="77777777" w:rsidR="008548AE" w:rsidRDefault="00B2778A">
      <w:pPr>
        <w:pStyle w:val="1"/>
        <w:numPr>
          <w:ilvl w:val="0"/>
          <w:numId w:val="2"/>
        </w:numPr>
      </w:pPr>
      <w:bookmarkStart w:id="42" w:name="_Toc41261124"/>
      <w:bookmarkStart w:id="43" w:name="_Toc127882995"/>
      <w:r>
        <w:rPr>
          <w:rFonts w:hint="eastAsia"/>
        </w:rPr>
        <w:lastRenderedPageBreak/>
        <w:t>架构建模</w:t>
      </w:r>
      <w:bookmarkEnd w:id="42"/>
      <w:bookmarkEnd w:id="43"/>
    </w:p>
    <w:p w14:paraId="05781CF3" w14:textId="77777777" w:rsidR="008548AE" w:rsidRDefault="00B2778A">
      <w:pPr>
        <w:pStyle w:val="2"/>
        <w:numPr>
          <w:ilvl w:val="1"/>
          <w:numId w:val="2"/>
        </w:numPr>
        <w:rPr>
          <w:kern w:val="44"/>
          <w:szCs w:val="44"/>
        </w:rPr>
      </w:pPr>
      <w:bookmarkStart w:id="44" w:name="_Toc41261125"/>
      <w:bookmarkStart w:id="45" w:name="_Toc127882996"/>
      <w:r>
        <w:rPr>
          <w:rFonts w:hint="eastAsia"/>
          <w:kern w:val="44"/>
          <w:szCs w:val="44"/>
        </w:rPr>
        <w:t>绘制包图</w:t>
      </w:r>
      <w:bookmarkEnd w:id="44"/>
      <w:bookmarkEnd w:id="45"/>
    </w:p>
    <w:p w14:paraId="6BFB4A93" w14:textId="77777777" w:rsidR="003E709D" w:rsidRDefault="00B2778A">
      <w:pPr>
        <w:jc w:val="center"/>
      </w:pPr>
      <w:r>
        <w:rPr>
          <w:noProof/>
        </w:rPr>
        <w:drawing>
          <wp:inline distT="0" distB="0" distL="0" distR="0" wp14:anchorId="6B8766F6" wp14:editId="4485CAE7">
            <wp:extent cx="5029200" cy="164528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智能法务系统-包图.png"/>
                    <pic:cNvPicPr/>
                  </pic:nvPicPr>
                  <pic:blipFill>
                    <a:blip r:embed="rId31"/>
                    <a:stretch>
                      <a:fillRect/>
                    </a:stretch>
                  </pic:blipFill>
                  <pic:spPr>
                    <a:xfrm>
                      <a:off x="0" y="0"/>
                      <a:ext cx="5029200" cy="1645287"/>
                    </a:xfrm>
                    <a:prstGeom prst="rect">
                      <a:avLst/>
                    </a:prstGeom>
                  </pic:spPr>
                </pic:pic>
              </a:graphicData>
            </a:graphic>
          </wp:inline>
        </w:drawing>
      </w:r>
    </w:p>
    <w:p w14:paraId="2268E15D" w14:textId="77777777" w:rsidR="003E709D" w:rsidRDefault="00B2778A">
      <w:pPr>
        <w:jc w:val="center"/>
      </w:pPr>
      <w:r>
        <w:rPr>
          <w:color w:val="646464"/>
          <w:sz w:val="18"/>
        </w:rPr>
        <w:t>图</w:t>
      </w:r>
      <w:r>
        <w:rPr>
          <w:color w:val="646464"/>
          <w:sz w:val="18"/>
        </w:rPr>
        <w:t xml:space="preserve">8-1 </w:t>
      </w:r>
      <w:r>
        <w:rPr>
          <w:color w:val="646464"/>
          <w:sz w:val="18"/>
        </w:rPr>
        <w:t>系统包图</w:t>
      </w:r>
    </w:p>
    <w:p w14:paraId="2C9A7F48" w14:textId="77777777" w:rsidR="008548AE" w:rsidRDefault="00B2778A">
      <w:pPr>
        <w:pStyle w:val="2"/>
        <w:numPr>
          <w:ilvl w:val="1"/>
          <w:numId w:val="2"/>
        </w:numPr>
        <w:rPr>
          <w:kern w:val="44"/>
          <w:szCs w:val="44"/>
        </w:rPr>
      </w:pPr>
      <w:bookmarkStart w:id="46" w:name="_Toc127882997"/>
      <w:bookmarkStart w:id="47" w:name="_Toc41261126"/>
      <w:r>
        <w:rPr>
          <w:rFonts w:hint="eastAsia"/>
          <w:kern w:val="44"/>
          <w:szCs w:val="44"/>
        </w:rPr>
        <w:t>绘制组件图</w:t>
      </w:r>
      <w:bookmarkEnd w:id="46"/>
      <w:bookmarkEnd w:id="47"/>
    </w:p>
    <w:p w14:paraId="3E11C679" w14:textId="77777777" w:rsidR="003E709D" w:rsidRDefault="00B2778A">
      <w:pPr>
        <w:jc w:val="center"/>
      </w:pPr>
      <w:r>
        <w:rPr>
          <w:noProof/>
        </w:rPr>
        <w:drawing>
          <wp:inline distT="0" distB="0" distL="0" distR="0" wp14:anchorId="5BC5CA2C" wp14:editId="4DE9D40C">
            <wp:extent cx="5029200" cy="24135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智能法务系统-组件图.png"/>
                    <pic:cNvPicPr/>
                  </pic:nvPicPr>
                  <pic:blipFill>
                    <a:blip r:embed="rId32"/>
                    <a:stretch>
                      <a:fillRect/>
                    </a:stretch>
                  </pic:blipFill>
                  <pic:spPr>
                    <a:xfrm>
                      <a:off x="0" y="0"/>
                      <a:ext cx="5029200" cy="2413540"/>
                    </a:xfrm>
                    <a:prstGeom prst="rect">
                      <a:avLst/>
                    </a:prstGeom>
                  </pic:spPr>
                </pic:pic>
              </a:graphicData>
            </a:graphic>
          </wp:inline>
        </w:drawing>
      </w:r>
    </w:p>
    <w:p w14:paraId="4AF7D737" w14:textId="77777777" w:rsidR="003E709D" w:rsidRDefault="00B2778A">
      <w:pPr>
        <w:jc w:val="center"/>
      </w:pPr>
      <w:r>
        <w:rPr>
          <w:color w:val="646464"/>
          <w:sz w:val="18"/>
        </w:rPr>
        <w:t>图</w:t>
      </w:r>
      <w:r>
        <w:rPr>
          <w:color w:val="646464"/>
          <w:sz w:val="18"/>
        </w:rPr>
        <w:t xml:space="preserve">8-2 </w:t>
      </w:r>
      <w:r>
        <w:rPr>
          <w:color w:val="646464"/>
          <w:sz w:val="18"/>
        </w:rPr>
        <w:t>系统组件图</w:t>
      </w:r>
    </w:p>
    <w:p w14:paraId="210828DB" w14:textId="77777777" w:rsidR="008548AE" w:rsidRDefault="00B2778A">
      <w:pPr>
        <w:pStyle w:val="2"/>
        <w:numPr>
          <w:ilvl w:val="1"/>
          <w:numId w:val="2"/>
        </w:numPr>
        <w:rPr>
          <w:kern w:val="44"/>
          <w:szCs w:val="44"/>
        </w:rPr>
      </w:pPr>
      <w:bookmarkStart w:id="48" w:name="_Toc127882998"/>
      <w:bookmarkStart w:id="49" w:name="_Toc41261127"/>
      <w:r>
        <w:rPr>
          <w:rFonts w:hint="eastAsia"/>
          <w:kern w:val="44"/>
          <w:szCs w:val="44"/>
        </w:rPr>
        <w:lastRenderedPageBreak/>
        <w:t>绘制部署图</w:t>
      </w:r>
      <w:bookmarkEnd w:id="48"/>
      <w:bookmarkEnd w:id="49"/>
    </w:p>
    <w:p w14:paraId="51142529" w14:textId="77777777" w:rsidR="003E709D" w:rsidRDefault="00B2778A">
      <w:pPr>
        <w:jc w:val="center"/>
      </w:pPr>
      <w:r>
        <w:rPr>
          <w:noProof/>
        </w:rPr>
        <w:drawing>
          <wp:inline distT="0" distB="0" distL="0" distR="0" wp14:anchorId="1E78B6F0" wp14:editId="180EE237">
            <wp:extent cx="5029200" cy="197200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智能法务系统-部署图.png"/>
                    <pic:cNvPicPr/>
                  </pic:nvPicPr>
                  <pic:blipFill>
                    <a:blip r:embed="rId33"/>
                    <a:stretch>
                      <a:fillRect/>
                    </a:stretch>
                  </pic:blipFill>
                  <pic:spPr>
                    <a:xfrm>
                      <a:off x="0" y="0"/>
                      <a:ext cx="5029200" cy="1972006"/>
                    </a:xfrm>
                    <a:prstGeom prst="rect">
                      <a:avLst/>
                    </a:prstGeom>
                  </pic:spPr>
                </pic:pic>
              </a:graphicData>
            </a:graphic>
          </wp:inline>
        </w:drawing>
      </w:r>
    </w:p>
    <w:p w14:paraId="0CE27A4D" w14:textId="77777777" w:rsidR="003E709D" w:rsidRDefault="00B2778A">
      <w:pPr>
        <w:jc w:val="center"/>
      </w:pPr>
      <w:r>
        <w:rPr>
          <w:color w:val="646464"/>
          <w:sz w:val="18"/>
        </w:rPr>
        <w:t>图</w:t>
      </w:r>
      <w:r>
        <w:rPr>
          <w:color w:val="646464"/>
          <w:sz w:val="18"/>
        </w:rPr>
        <w:t xml:space="preserve">8-3 </w:t>
      </w:r>
      <w:r>
        <w:rPr>
          <w:color w:val="646464"/>
          <w:sz w:val="18"/>
        </w:rPr>
        <w:t>系统部署图</w:t>
      </w:r>
    </w:p>
    <w:p w14:paraId="677A9EBB" w14:textId="77777777" w:rsidR="008548AE" w:rsidRDefault="00B2778A">
      <w:pPr>
        <w:pStyle w:val="1"/>
        <w:numPr>
          <w:ilvl w:val="0"/>
          <w:numId w:val="2"/>
        </w:numPr>
      </w:pPr>
      <w:r>
        <w:rPr>
          <w:rFonts w:hint="eastAsia"/>
        </w:rPr>
        <w:t>系统实施（可选）</w:t>
      </w:r>
    </w:p>
    <w:p w14:paraId="66286611" w14:textId="77777777" w:rsidR="008548AE" w:rsidRDefault="00B2778A">
      <w:pPr>
        <w:pStyle w:val="2"/>
        <w:numPr>
          <w:ilvl w:val="1"/>
          <w:numId w:val="2"/>
        </w:numPr>
        <w:rPr>
          <w:kern w:val="44"/>
          <w:szCs w:val="44"/>
        </w:rPr>
      </w:pPr>
      <w:r>
        <w:rPr>
          <w:rFonts w:hint="eastAsia"/>
          <w:kern w:val="44"/>
          <w:szCs w:val="44"/>
        </w:rPr>
        <w:t>模块设计</w:t>
      </w:r>
    </w:p>
    <w:p w14:paraId="36E076DD" w14:textId="77777777" w:rsidR="003E709D" w:rsidRDefault="00B2778A">
      <w:r>
        <w:t>系统开发采用模块化增量式策略。以</w:t>
      </w:r>
      <w:r>
        <w:t>contract_service</w:t>
      </w:r>
      <w:r>
        <w:t>模块为起点，依次完成</w:t>
      </w:r>
      <w:r>
        <w:t>consultation_service</w:t>
      </w:r>
      <w:r>
        <w:t>、</w:t>
      </w:r>
      <w:r>
        <w:t>knowledge_graph</w:t>
      </w:r>
      <w:r>
        <w:t>、</w:t>
      </w:r>
      <w:r>
        <w:t>rag_service</w:t>
      </w:r>
      <w:r>
        <w:t>、</w:t>
      </w:r>
      <w:r>
        <w:t>agent_service</w:t>
      </w:r>
      <w:r>
        <w:t>、</w:t>
      </w:r>
      <w:r>
        <w:t>audit_service</w:t>
      </w:r>
      <w:r>
        <w:t>和</w:t>
      </w:r>
      <w:r>
        <w:t>auth_service</w:t>
      </w:r>
      <w:r>
        <w:t>的开发和集成。每个模块的开发遵循</w:t>
      </w:r>
      <w:r>
        <w:t>"</w:t>
      </w:r>
      <w:r>
        <w:t>模型定义</w:t>
      </w:r>
      <w:r>
        <w:t>→</w:t>
      </w:r>
      <w:r>
        <w:t>服务实现</w:t>
      </w:r>
      <w:r>
        <w:t>→</w:t>
      </w:r>
      <w:r>
        <w:t>路由注册</w:t>
      </w:r>
      <w:r>
        <w:t>→</w:t>
      </w:r>
      <w:r>
        <w:t>前端对接</w:t>
      </w:r>
      <w:r>
        <w:t>"</w:t>
      </w:r>
      <w:r>
        <w:t>的四步流程。</w:t>
      </w:r>
    </w:p>
    <w:p w14:paraId="5C3CCA36" w14:textId="77777777" w:rsidR="003E709D" w:rsidRDefault="00B2778A">
      <w:r>
        <w:t>各模块的接口通过</w:t>
      </w:r>
      <w:r>
        <w:t>FastAPI</w:t>
      </w:r>
      <w:r>
        <w:t>的</w:t>
      </w:r>
      <w:r>
        <w:t>APIRouter</w:t>
      </w:r>
      <w:r>
        <w:t>机制实现松耦合。模块内部遵循统一的三层架构（</w:t>
      </w:r>
      <w:r>
        <w:t>routes/service/agent</w:t>
      </w:r>
      <w:r>
        <w:t>），使各模块可以独立开发、测</w:t>
      </w:r>
      <w:r>
        <w:t>试和部署。前端</w:t>
      </w:r>
      <w:r>
        <w:t>app.js</w:t>
      </w:r>
      <w:r>
        <w:t>（约</w:t>
      </w:r>
      <w:r>
        <w:t>95KB</w:t>
      </w:r>
      <w:r>
        <w:t>）包含全部</w:t>
      </w:r>
      <w:r>
        <w:t>12</w:t>
      </w:r>
      <w:r>
        <w:t>个页面的业务逻辑，通过统一的</w:t>
      </w:r>
      <w:r>
        <w:t>API</w:t>
      </w:r>
      <w:r>
        <w:t>调用函数与后端交互。</w:t>
      </w:r>
    </w:p>
    <w:p w14:paraId="23264FDD" w14:textId="77777777" w:rsidR="008548AE" w:rsidRDefault="00B2778A">
      <w:pPr>
        <w:pStyle w:val="2"/>
        <w:numPr>
          <w:ilvl w:val="1"/>
          <w:numId w:val="2"/>
        </w:numPr>
        <w:rPr>
          <w:kern w:val="44"/>
          <w:szCs w:val="44"/>
        </w:rPr>
      </w:pPr>
      <w:r>
        <w:rPr>
          <w:rFonts w:hint="eastAsia"/>
          <w:kern w:val="44"/>
          <w:szCs w:val="44"/>
        </w:rPr>
        <w:t>硬件设计</w:t>
      </w:r>
    </w:p>
    <w:p w14:paraId="0FD28763" w14:textId="77777777" w:rsidR="003E709D" w:rsidRDefault="00B2778A">
      <w:r>
        <w:t>系统在硬件层面无特殊要求。开发环境使用普通</w:t>
      </w:r>
      <w:r>
        <w:t>PC</w:t>
      </w:r>
      <w:r>
        <w:t>（</w:t>
      </w:r>
      <w:r>
        <w:t>Windows 11</w:t>
      </w:r>
      <w:r>
        <w:t>，</w:t>
      </w:r>
      <w:r>
        <w:t>16GB RAM</w:t>
      </w:r>
      <w:r>
        <w:t>），运行</w:t>
      </w:r>
      <w:r>
        <w:t>Python 3.11 + FastAPI + uvicorn</w:t>
      </w:r>
      <w:r>
        <w:t>。首次启动时需下载</w:t>
      </w:r>
      <w:r>
        <w:t>BGE-large-zh-v1.5</w:t>
      </w:r>
      <w:r>
        <w:t>嵌入模型（约</w:t>
      </w:r>
      <w:r>
        <w:t>1.3GB</w:t>
      </w:r>
      <w:r>
        <w:t>），存储在本地磁盘。生产环境建议配置：</w:t>
      </w:r>
      <w:r>
        <w:t>4</w:t>
      </w:r>
      <w:r>
        <w:t>核</w:t>
      </w:r>
      <w:r>
        <w:t>CPU/8GB RAM/50GB SSD</w:t>
      </w:r>
      <w:r>
        <w:t>即可满足中小规模使用需求。如需承载大规模并发，建议水平扩展应用服务器并使用</w:t>
      </w:r>
      <w:r>
        <w:t>Ngin</w:t>
      </w:r>
      <w:r>
        <w:t>x</w:t>
      </w:r>
      <w:r>
        <w:t>负载均衡。</w:t>
      </w:r>
    </w:p>
    <w:p w14:paraId="1AA099FD" w14:textId="77777777" w:rsidR="008548AE" w:rsidRDefault="00B2778A">
      <w:pPr>
        <w:pStyle w:val="2"/>
        <w:numPr>
          <w:ilvl w:val="1"/>
          <w:numId w:val="2"/>
        </w:numPr>
        <w:rPr>
          <w:kern w:val="44"/>
          <w:szCs w:val="44"/>
        </w:rPr>
      </w:pPr>
      <w:r>
        <w:rPr>
          <w:rFonts w:hint="eastAsia"/>
          <w:kern w:val="44"/>
          <w:szCs w:val="44"/>
        </w:rPr>
        <w:t>系统测试</w:t>
      </w:r>
    </w:p>
    <w:p w14:paraId="1E403B28" w14:textId="77777777" w:rsidR="003E709D" w:rsidRDefault="00B2778A">
      <w:r>
        <w:t>系统测试采用多层测试策略。单元测试覆盖核心服务类和</w:t>
      </w:r>
      <w:r>
        <w:t>LLM</w:t>
      </w:r>
      <w:r>
        <w:t>客户端的公共方法；集成测试覆盖</w:t>
      </w:r>
      <w:r>
        <w:t>API</w:t>
      </w:r>
      <w:r>
        <w:t>端点的完整请求</w:t>
      </w:r>
      <w:r>
        <w:t>-</w:t>
      </w:r>
      <w:r>
        <w:t>响应链路，包括</w:t>
      </w:r>
      <w:r>
        <w:t>JWT</w:t>
      </w:r>
      <w:r>
        <w:t>认证中间件和角色门禁的验证；端到端测试模拟真实用户场景（上传合同</w:t>
      </w:r>
      <w:r>
        <w:t>→</w:t>
      </w:r>
      <w:r>
        <w:t>审查</w:t>
      </w:r>
      <w:r>
        <w:t>→</w:t>
      </w:r>
      <w:r>
        <w:t>查看报告）。特别针对</w:t>
      </w:r>
      <w:r>
        <w:t>RAG</w:t>
      </w:r>
      <w:r>
        <w:t>检索模块进行了检索质量评估（</w:t>
      </w:r>
      <w:r>
        <w:t>evaluate_contract_review.py</w:t>
      </w:r>
      <w:r>
        <w:t>），使用人工标注的测试集验证检索召回率和准确率。</w:t>
      </w:r>
    </w:p>
    <w:p w14:paraId="212A2282" w14:textId="77777777" w:rsidR="003E709D" w:rsidRDefault="00B2778A">
      <w:r>
        <w:t>测试文件位于</w:t>
      </w:r>
      <w:r>
        <w:t>system/tests/</w:t>
      </w:r>
      <w:r>
        <w:t>目录下，包括</w:t>
      </w:r>
      <w:r>
        <w:t>test_contract_service.py</w:t>
      </w:r>
      <w:r>
        <w:t>（合同服务单元测试）和</w:t>
      </w:r>
      <w:r>
        <w:t>evalu</w:t>
      </w:r>
      <w:r>
        <w:t>ate_contract_review.py</w:t>
      </w:r>
      <w:r>
        <w:t>（合同审查质量评估）。测试覆盖了正常路径、边界条件（空输入、超长文</w:t>
      </w:r>
      <w:r>
        <w:lastRenderedPageBreak/>
        <w:t>本）和异常路径（无效</w:t>
      </w:r>
      <w:r>
        <w:t>token</w:t>
      </w:r>
      <w:r>
        <w:t>、权限不足）三类场景。</w:t>
      </w:r>
    </w:p>
    <w:p w14:paraId="687A98CF" w14:textId="77777777" w:rsidR="008548AE" w:rsidRDefault="00B2778A">
      <w:pPr>
        <w:widowControl/>
        <w:jc w:val="left"/>
        <w:rPr>
          <w:b/>
          <w:bCs/>
          <w:kern w:val="44"/>
          <w:sz w:val="44"/>
          <w:szCs w:val="44"/>
        </w:rPr>
      </w:pPr>
      <w:r>
        <w:br w:type="page"/>
      </w:r>
    </w:p>
    <w:p w14:paraId="42453742" w14:textId="77777777" w:rsidR="008548AE" w:rsidRDefault="00B2778A">
      <w:pPr>
        <w:pStyle w:val="1"/>
        <w:numPr>
          <w:ilvl w:val="0"/>
          <w:numId w:val="2"/>
        </w:numPr>
      </w:pPr>
      <w:bookmarkStart w:id="50" w:name="_Toc41261129"/>
      <w:bookmarkStart w:id="51" w:name="_Toc127882999"/>
      <w:r>
        <w:rPr>
          <w:rFonts w:hint="eastAsia"/>
        </w:rPr>
        <w:lastRenderedPageBreak/>
        <w:t>课程设计总结</w:t>
      </w:r>
      <w:bookmarkEnd w:id="50"/>
      <w:bookmarkEnd w:id="51"/>
    </w:p>
    <w:p w14:paraId="7465B4B1" w14:textId="77777777" w:rsidR="003E709D" w:rsidRDefault="00B2778A">
      <w:r>
        <w:t>为期三个月的智能法务系统课程设计项目，完整覆盖了从需求分析、系统设计到编码实现和测试评估的全生命周期。以下从技术收获、项目成果和未来展望三个方面进行总结。</w:t>
      </w:r>
    </w:p>
    <w:p w14:paraId="7CD1E2B5" w14:textId="77777777" w:rsidR="008548AE" w:rsidRDefault="00B2778A">
      <w:pPr>
        <w:pStyle w:val="2"/>
        <w:numPr>
          <w:ilvl w:val="1"/>
          <w:numId w:val="2"/>
        </w:numPr>
      </w:pPr>
      <w:bookmarkStart w:id="52" w:name="_Toc41261130"/>
      <w:bookmarkStart w:id="53" w:name="_Toc127883000"/>
      <w:r>
        <w:rPr>
          <w:rFonts w:hint="eastAsia"/>
        </w:rPr>
        <w:t>X</w:t>
      </w:r>
      <w:r>
        <w:t>XX</w:t>
      </w:r>
      <w:bookmarkEnd w:id="52"/>
      <w:bookmarkEnd w:id="53"/>
    </w:p>
    <w:p w14:paraId="1AF33610" w14:textId="77777777" w:rsidR="003E709D" w:rsidRDefault="00B2778A">
      <w:r>
        <w:t>一、技术能力提升</w:t>
      </w:r>
      <w:r>
        <w:t xml:space="preserve">  </w:t>
      </w:r>
      <w:r>
        <w:t>通过本项目的实践，在以下几个方面获得了显著的能力提升：</w:t>
      </w:r>
      <w:r>
        <w:t xml:space="preserve">  </w:t>
      </w:r>
      <w:r>
        <w:t>（</w:t>
      </w:r>
      <w:r>
        <w:t>1</w:t>
      </w:r>
      <w:r>
        <w:t>）大语言模型应用开发能力：掌握了</w:t>
      </w:r>
      <w:r>
        <w:t>LLM API</w:t>
      </w:r>
      <w:r>
        <w:t>的调用方式、</w:t>
      </w:r>
      <w:r>
        <w:t>Prompt</w:t>
      </w:r>
      <w:r>
        <w:t>工程的基本方法（角色设定、上下文注入、输出格式约束）、以及多模型切换的工程实践。理解了</w:t>
      </w:r>
      <w:r>
        <w:t>temperature</w:t>
      </w:r>
      <w:r>
        <w:t>参数对生成结果的影响规律，学会了在创造性任务（如合同生成）和精确性任务（如合同审查）之间选择合适的参数值。</w:t>
      </w:r>
      <w:r>
        <w:t xml:space="preserve">  </w:t>
      </w:r>
      <w:r>
        <w:t>（</w:t>
      </w:r>
      <w:r>
        <w:t>2</w:t>
      </w:r>
      <w:r>
        <w:t>）</w:t>
      </w:r>
      <w:r>
        <w:t>RAG</w:t>
      </w:r>
      <w:r>
        <w:t>系统的设计与实现：完整经历了</w:t>
      </w:r>
      <w:r>
        <w:t>"</w:t>
      </w:r>
      <w:r>
        <w:t>文档解析</w:t>
      </w:r>
      <w:r>
        <w:t>→</w:t>
      </w:r>
      <w:r>
        <w:t>文本分块</w:t>
      </w:r>
      <w:r>
        <w:t>→</w:t>
      </w:r>
      <w:r>
        <w:t>向量嵌入</w:t>
      </w:r>
      <w:r>
        <w:t>→</w:t>
      </w:r>
      <w:r>
        <w:t>索引构建</w:t>
      </w:r>
      <w:r>
        <w:t>→</w:t>
      </w:r>
      <w:r>
        <w:t>混合检索</w:t>
      </w:r>
      <w:r>
        <w:t>→</w:t>
      </w:r>
      <w:r>
        <w:t>上下文注入</w:t>
      </w:r>
      <w:r>
        <w:t>→LLM</w:t>
      </w:r>
      <w:r>
        <w:t>生成</w:t>
      </w:r>
      <w:r>
        <w:t>"</w:t>
      </w:r>
      <w:r>
        <w:t>的全链路开发。深刻理解了语义检索和关键词检索各自的优势场景，以及混合检索中权重参数（</w:t>
      </w:r>
      <w:r>
        <w:t>hybrid_wei</w:t>
      </w:r>
      <w:r>
        <w:t>ght</w:t>
      </w:r>
      <w:r>
        <w:t>）对检索结果的调节作用。</w:t>
      </w:r>
      <w:r>
        <w:t xml:space="preserve">  </w:t>
      </w:r>
      <w:r>
        <w:t>（</w:t>
      </w:r>
      <w:r>
        <w:t>3</w:t>
      </w:r>
      <w:r>
        <w:t>）</w:t>
      </w:r>
      <w:r>
        <w:t>Agent</w:t>
      </w:r>
      <w:r>
        <w:t>架构的设计与编排：使用</w:t>
      </w:r>
      <w:r>
        <w:t>LangGraph</w:t>
      </w:r>
      <w:r>
        <w:t>的</w:t>
      </w:r>
      <w:r>
        <w:t>Supervisor</w:t>
      </w:r>
      <w:r>
        <w:t>模式实现多</w:t>
      </w:r>
      <w:r>
        <w:t>Agent</w:t>
      </w:r>
      <w:r>
        <w:t>协作，理解了有状态图执行（</w:t>
      </w:r>
      <w:r>
        <w:t>StateGraph</w:t>
      </w:r>
      <w:r>
        <w:t>）、条件路由（</w:t>
      </w:r>
      <w:r>
        <w:t>conditional_edge</w:t>
      </w:r>
      <w:r>
        <w:t>）和节点间状态传递的工作机制。这为未来构建更复杂的多</w:t>
      </w:r>
      <w:r>
        <w:t>Agent</w:t>
      </w:r>
      <w:r>
        <w:t>系统（如多轮对话</w:t>
      </w:r>
      <w:r>
        <w:t>Agent</w:t>
      </w:r>
      <w:r>
        <w:t>、工具调用</w:t>
      </w:r>
      <w:r>
        <w:t>Agent</w:t>
      </w:r>
      <w:r>
        <w:t>）打下了基础。</w:t>
      </w:r>
      <w:r>
        <w:t xml:space="preserve">  </w:t>
      </w:r>
      <w:r>
        <w:t>（</w:t>
      </w:r>
      <w:r>
        <w:t>4</w:t>
      </w:r>
      <w:r>
        <w:t>）系统分析与设计方法的综合运用：将课程所学的结构化分析方法（</w:t>
      </w:r>
      <w:r>
        <w:t>DFD</w:t>
      </w:r>
      <w:r>
        <w:t>、业务流程图、</w:t>
      </w:r>
      <w:r>
        <w:t>E-R</w:t>
      </w:r>
      <w:r>
        <w:t>图）和面向对象方法（</w:t>
      </w:r>
      <w:r>
        <w:t>UML</w:t>
      </w:r>
      <w:r>
        <w:t>用例图、类图、顺序图等）综合应用于一个真实规模</w:t>
      </w:r>
      <w:r>
        <w:t>的软件系统，加深了对两种方法论各自优势和适用场景的理解。</w:t>
      </w:r>
    </w:p>
    <w:p w14:paraId="7F6DC479" w14:textId="77777777" w:rsidR="008548AE" w:rsidRDefault="00B2778A">
      <w:pPr>
        <w:pStyle w:val="3"/>
        <w:numPr>
          <w:ilvl w:val="2"/>
          <w:numId w:val="2"/>
        </w:numPr>
      </w:pPr>
      <w:bookmarkStart w:id="54" w:name="_Toc127883001"/>
      <w:bookmarkStart w:id="55" w:name="_Toc41261131"/>
      <w:r>
        <w:t>YYY</w:t>
      </w:r>
      <w:bookmarkEnd w:id="54"/>
      <w:bookmarkEnd w:id="55"/>
    </w:p>
    <w:p w14:paraId="31174CCB" w14:textId="77777777" w:rsidR="003E709D" w:rsidRDefault="00B2778A">
      <w:r>
        <w:t>二、项目成果总结</w:t>
      </w:r>
      <w:r>
        <w:t xml:space="preserve">  </w:t>
      </w:r>
      <w:r>
        <w:t>本项目完成了一个具备实际使用价值的智能法务系统原型，具体成果包括：</w:t>
      </w:r>
      <w:r>
        <w:t xml:space="preserve">  </w:t>
      </w:r>
      <w:r>
        <w:t>（</w:t>
      </w:r>
      <w:r>
        <w:t>1</w:t>
      </w:r>
      <w:r>
        <w:t>）功能完整的后端服务：基于</w:t>
      </w:r>
      <w:r>
        <w:t>FastAPI</w:t>
      </w:r>
      <w:r>
        <w:t>实现了</w:t>
      </w:r>
      <w:r>
        <w:t>14</w:t>
      </w:r>
      <w:r>
        <w:t>个功能模块，提供</w:t>
      </w:r>
      <w:r>
        <w:t>50+</w:t>
      </w:r>
      <w:r>
        <w:t>个</w:t>
      </w:r>
      <w:r>
        <w:t>RESTful API</w:t>
      </w:r>
      <w:r>
        <w:t>端点，支持合同管理、法律咨询、案件分析、知识图谱查询、</w:t>
      </w:r>
      <w:r>
        <w:t>RPA</w:t>
      </w:r>
      <w:r>
        <w:t>自动化、审计日志和系统配置等核心功能。</w:t>
      </w:r>
      <w:r>
        <w:t xml:space="preserve">  </w:t>
      </w:r>
      <w:r>
        <w:t>（</w:t>
      </w:r>
      <w:r>
        <w:t>2</w:t>
      </w:r>
      <w:r>
        <w:t>）可用的前端界面：基于零依赖</w:t>
      </w:r>
      <w:r>
        <w:t>SPA</w:t>
      </w:r>
      <w:r>
        <w:t>架构实现了</w:t>
      </w:r>
      <w:r>
        <w:t>12</w:t>
      </w:r>
      <w:r>
        <w:t>个功能页面，支持</w:t>
      </w:r>
      <w:r>
        <w:t>JWT</w:t>
      </w:r>
      <w:r>
        <w:t>认证、角色权限控制和响应式布局。</w:t>
      </w:r>
      <w:r>
        <w:t xml:space="preserve">  </w:t>
      </w:r>
      <w:r>
        <w:t>（</w:t>
      </w:r>
      <w:r>
        <w:t>3</w:t>
      </w:r>
      <w:r>
        <w:t>）</w:t>
      </w:r>
      <w:r>
        <w:t>RAG</w:t>
      </w:r>
      <w:r>
        <w:t>检索系统：基于</w:t>
      </w:r>
      <w:r>
        <w:t>ChromaDB</w:t>
      </w:r>
      <w:r>
        <w:t>（</w:t>
      </w:r>
      <w:r>
        <w:t>语义检索）和</w:t>
      </w:r>
      <w:r>
        <w:t>Whoosh</w:t>
      </w:r>
      <w:r>
        <w:t>（关键词检索）构建了混合检索引擎，实现了法律知识的高效检索。</w:t>
      </w:r>
      <w:r>
        <w:t xml:space="preserve">  </w:t>
      </w:r>
      <w:r>
        <w:t>（</w:t>
      </w:r>
      <w:r>
        <w:t>4</w:t>
      </w:r>
      <w:r>
        <w:t>）多</w:t>
      </w:r>
      <w:r>
        <w:t>Agent</w:t>
      </w:r>
      <w:r>
        <w:t>协作框架：基于</w:t>
      </w:r>
      <w:r>
        <w:t>LangGraph</w:t>
      </w:r>
      <w:r>
        <w:t>构建了</w:t>
      </w:r>
      <w:r>
        <w:t>Supervisor</w:t>
      </w:r>
      <w:r>
        <w:t>模式的</w:t>
      </w:r>
      <w:r>
        <w:t>4-Agent</w:t>
      </w:r>
      <w:r>
        <w:t>协作系统，实现了任务的智能路由和分发。</w:t>
      </w:r>
      <w:r>
        <w:t xml:space="preserve">  </w:t>
      </w:r>
      <w:r>
        <w:t>（</w:t>
      </w:r>
      <w:r>
        <w:t>5</w:t>
      </w:r>
      <w:r>
        <w:t>）完善的系统设计文档：包括本报告在内的系统分析设计文档，涵盖了结构化分析和面向对象方法的全部建模产物。</w:t>
      </w:r>
    </w:p>
    <w:p w14:paraId="65E9E4E1" w14:textId="77777777" w:rsidR="008548AE" w:rsidRDefault="00B2778A">
      <w:pPr>
        <w:pStyle w:val="3"/>
        <w:numPr>
          <w:ilvl w:val="2"/>
          <w:numId w:val="2"/>
        </w:numPr>
      </w:pPr>
      <w:bookmarkStart w:id="56" w:name="_Toc127883002"/>
      <w:bookmarkStart w:id="57" w:name="_Toc41261132"/>
      <w:r>
        <w:t>ZZZ</w:t>
      </w:r>
      <w:bookmarkEnd w:id="56"/>
      <w:bookmarkEnd w:id="57"/>
    </w:p>
    <w:p w14:paraId="58FE8379" w14:textId="77777777" w:rsidR="003E709D" w:rsidRDefault="00B2778A">
      <w:r>
        <w:t>三、项目存在的问题及展望</w:t>
      </w:r>
      <w:r>
        <w:t xml:space="preserve">  </w:t>
      </w:r>
      <w:r>
        <w:t>（</w:t>
      </w:r>
      <w:r>
        <w:t>1</w:t>
      </w:r>
      <w:r>
        <w:t>）前端工程化程度不足：当前</w:t>
      </w:r>
      <w:r>
        <w:t>app.js</w:t>
      </w:r>
      <w:r>
        <w:t>为</w:t>
      </w:r>
      <w:r>
        <w:t>95KB</w:t>
      </w:r>
      <w:r>
        <w:t>单文件，随着功能的增加，代码维护难度将显著上升。未来应考虑引入模块化方案（</w:t>
      </w:r>
      <w:r>
        <w:t>ES Modul</w:t>
      </w:r>
      <w:r>
        <w:t>es</w:t>
      </w:r>
      <w:r>
        <w:t>），将前端代码按功能拆分为独立模块，提高可维护性和协作效率。</w:t>
      </w:r>
      <w:r>
        <w:t xml:space="preserve">  </w:t>
      </w:r>
      <w:r>
        <w:t>（</w:t>
      </w:r>
      <w:r>
        <w:t>2</w:t>
      </w:r>
      <w:r>
        <w:t>）数据持久化的局限性：当前采用</w:t>
      </w:r>
      <w:r>
        <w:t>JSON</w:t>
      </w:r>
      <w:r>
        <w:t>文件存储核心业务数据，在并发写入和数据一致性方面存在天然限制。当用户量和数据量增长到一定规模后，应考虑迁移到</w:t>
      </w:r>
      <w:r>
        <w:t>PostgreSQL</w:t>
      </w:r>
      <w:r>
        <w:t>等关系型数据库，或</w:t>
      </w:r>
      <w:r>
        <w:t>MongoDB</w:t>
      </w:r>
      <w:r>
        <w:t>等文档数据库。</w:t>
      </w:r>
      <w:r>
        <w:t xml:space="preserve">  </w:t>
      </w:r>
      <w:r>
        <w:t>（</w:t>
      </w:r>
      <w:r>
        <w:t>3</w:t>
      </w:r>
      <w:r>
        <w:t>）</w:t>
      </w:r>
      <w:r>
        <w:t>RAG</w:t>
      </w:r>
      <w:r>
        <w:t>检索的质量优化：当前混合检索的权重参数为经验值（</w:t>
      </w:r>
      <w:r>
        <w:t>0.7</w:t>
      </w:r>
      <w:r>
        <w:t>），未来应通过系统的检索评估（如</w:t>
      </w:r>
      <w:r>
        <w:t>NDCG</w:t>
      </w:r>
      <w:r>
        <w:t>、</w:t>
      </w:r>
      <w:r>
        <w:t>MAP</w:t>
      </w:r>
      <w:r>
        <w:t>等指标）来确定最优参数组合。同时可引入重排序（</w:t>
      </w:r>
      <w:r>
        <w:t>Re-ranking</w:t>
      </w:r>
      <w:r>
        <w:t>）模型进一步提升检索精度。</w:t>
      </w:r>
      <w:r>
        <w:t xml:space="preserve">  </w:t>
      </w:r>
      <w:r>
        <w:t>（</w:t>
      </w:r>
      <w:r>
        <w:t>4</w:t>
      </w:r>
      <w:r>
        <w:t>）</w:t>
      </w:r>
      <w:r>
        <w:t>Agen</w:t>
      </w:r>
      <w:r>
        <w:t>t</w:t>
      </w:r>
      <w:r>
        <w:t>协作的深度不足：当前</w:t>
      </w:r>
      <w:r>
        <w:t>Supervisor</w:t>
      </w:r>
      <w:r>
        <w:t>模式为单</w:t>
      </w:r>
      <w:r>
        <w:t>Agent</w:t>
      </w:r>
      <w:r>
        <w:t>路由（一次任务仅分发给一个</w:t>
      </w:r>
      <w:r>
        <w:t>Agent</w:t>
      </w:r>
      <w:r>
        <w:t>），未来可探索多</w:t>
      </w:r>
      <w:r>
        <w:t>Agent</w:t>
      </w:r>
      <w:r>
        <w:t>串联</w:t>
      </w:r>
      <w:r>
        <w:lastRenderedPageBreak/>
        <w:t>协作模式（如合同审查</w:t>
      </w:r>
      <w:r>
        <w:t>Agent</w:t>
      </w:r>
      <w:r>
        <w:t>调用法律检索</w:t>
      </w:r>
      <w:r>
        <w:t>Agent</w:t>
      </w:r>
      <w:r>
        <w:t>获取最新法规后再进行审查），以支持更复杂的业务流程。</w:t>
      </w:r>
      <w:r>
        <w:t xml:space="preserve">  </w:t>
      </w:r>
      <w:r>
        <w:t>（</w:t>
      </w:r>
      <w:r>
        <w:t>5</w:t>
      </w:r>
      <w:r>
        <w:t>）安全与合规的持续完善：虽然系统已实现</w:t>
      </w:r>
      <w:r>
        <w:t>JWT</w:t>
      </w:r>
      <w:r>
        <w:t>认证和角色权限控制，但仍需在以下方面加强：引入</w:t>
      </w:r>
      <w:r>
        <w:t>HTTPS</w:t>
      </w:r>
      <w:r>
        <w:t>加密传输；实现更细粒度的数据访问控制（如合同级别的权限隔离）；建立完善的</w:t>
      </w:r>
      <w:r>
        <w:t>AI</w:t>
      </w:r>
      <w:r>
        <w:t>输出人工复核机制，满足法律行业对</w:t>
      </w:r>
      <w:r>
        <w:t>AI</w:t>
      </w:r>
      <w:r>
        <w:t>辅助服务的合规要求。</w:t>
      </w:r>
      <w:r>
        <w:t xml:space="preserve">  </w:t>
      </w:r>
      <w:r>
        <w:t>（</w:t>
      </w:r>
      <w:r>
        <w:t>6</w:t>
      </w:r>
      <w:r>
        <w:t>）性能优化：当前</w:t>
      </w:r>
      <w:r>
        <w:t>LLM API</w:t>
      </w:r>
      <w:r>
        <w:t>调用</w:t>
      </w:r>
      <w:r>
        <w:t>是系统的核心瓶颈（单次审查约需</w:t>
      </w:r>
      <w:r>
        <w:t>2-10</w:t>
      </w:r>
      <w:r>
        <w:t>秒），未来可引入以下优化：使用流式输出（</w:t>
      </w:r>
      <w:r>
        <w:t>streaming</w:t>
      </w:r>
      <w:r>
        <w:t>）提升用户感知速度；对相似合同的审查结果进行缓存复用；使用更经济的轻量级模型处理简单任务（如法条检索），仅在复杂任务（如合同审查）中使用旗舰模型。</w:t>
      </w:r>
    </w:p>
    <w:p w14:paraId="37069CD6" w14:textId="77777777" w:rsidR="008548AE" w:rsidRDefault="00B2778A">
      <w:pPr>
        <w:pStyle w:val="2"/>
        <w:numPr>
          <w:ilvl w:val="1"/>
          <w:numId w:val="2"/>
        </w:numPr>
      </w:pPr>
      <w:bookmarkStart w:id="58" w:name="_Toc127883003"/>
      <w:r>
        <w:rPr>
          <w:rFonts w:hint="eastAsia"/>
        </w:rPr>
        <w:t>项目存在的问题及展望</w:t>
      </w:r>
      <w:bookmarkEnd w:id="58"/>
    </w:p>
    <w:p w14:paraId="13BB9C74" w14:textId="77777777" w:rsidR="008548AE" w:rsidRDefault="008548AE">
      <w:pPr>
        <w:rPr>
          <w:sz w:val="24"/>
        </w:rPr>
      </w:pPr>
    </w:p>
    <w:p w14:paraId="1F6DD866" w14:textId="77777777" w:rsidR="008548AE" w:rsidRDefault="008548AE">
      <w:pPr>
        <w:rPr>
          <w:sz w:val="24"/>
        </w:rPr>
      </w:pPr>
    </w:p>
    <w:p w14:paraId="541374C1" w14:textId="77777777" w:rsidR="008548AE" w:rsidRDefault="00B2778A">
      <w:pPr>
        <w:rPr>
          <w:sz w:val="24"/>
        </w:rPr>
      </w:pPr>
      <w:r>
        <w:rPr>
          <w:sz w:val="24"/>
        </w:rPr>
        <w:br w:type="page"/>
      </w:r>
    </w:p>
    <w:p w14:paraId="0972F6B2" w14:textId="77777777" w:rsidR="008548AE" w:rsidRDefault="00B2778A">
      <w:pPr>
        <w:pStyle w:val="1"/>
      </w:pPr>
      <w:bookmarkStart w:id="59" w:name="_Toc127883004"/>
      <w:r>
        <w:rPr>
          <w:rFonts w:hint="eastAsia"/>
        </w:rPr>
        <w:lastRenderedPageBreak/>
        <w:t>参考文献</w:t>
      </w:r>
      <w:bookmarkEnd w:id="59"/>
    </w:p>
    <w:p w14:paraId="1A6EB154" w14:textId="77777777" w:rsidR="008548AE" w:rsidRDefault="008548AE">
      <w:pPr>
        <w:rPr>
          <w:sz w:val="24"/>
        </w:rPr>
      </w:pPr>
    </w:p>
    <w:p w14:paraId="2395B2DE" w14:textId="77777777" w:rsidR="008548AE" w:rsidRDefault="00B2778A">
      <w:pPr>
        <w:widowControl/>
        <w:jc w:val="left"/>
      </w:pPr>
      <w:r>
        <w:rPr>
          <w:sz w:val="24"/>
        </w:rPr>
        <w:br w:type="page"/>
      </w:r>
    </w:p>
    <w:p w14:paraId="40FBAFD6" w14:textId="77777777" w:rsidR="008548AE" w:rsidRDefault="00B2778A">
      <w:pPr>
        <w:pStyle w:val="1"/>
        <w:jc w:val="center"/>
      </w:pPr>
      <w:bookmarkStart w:id="60" w:name="_Toc127883005"/>
      <w:r>
        <w:rPr>
          <w:rFonts w:hint="eastAsia"/>
          <w:sz w:val="32"/>
          <w:szCs w:val="32"/>
        </w:rPr>
        <w:lastRenderedPageBreak/>
        <w:t>课程设计评阅成绩表</w:t>
      </w:r>
      <w:bookmarkEnd w:id="60"/>
    </w:p>
    <w:tbl>
      <w:tblPr>
        <w:tblW w:w="86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1985"/>
        <w:gridCol w:w="709"/>
        <w:gridCol w:w="1701"/>
        <w:gridCol w:w="708"/>
        <w:gridCol w:w="985"/>
        <w:gridCol w:w="1236"/>
      </w:tblGrid>
      <w:tr w:rsidR="008548AE" w14:paraId="2DD3D6D5" w14:textId="77777777">
        <w:trPr>
          <w:cantSplit/>
          <w:trHeight w:val="435"/>
          <w:jc w:val="center"/>
        </w:trPr>
        <w:tc>
          <w:tcPr>
            <w:tcW w:w="1372" w:type="dxa"/>
            <w:vAlign w:val="center"/>
          </w:tcPr>
          <w:p w14:paraId="12957FA2" w14:textId="77777777" w:rsidR="008548AE" w:rsidRDefault="00B2778A">
            <w:pPr>
              <w:jc w:val="center"/>
            </w:pPr>
            <w:r>
              <w:rPr>
                <w:rFonts w:hint="eastAsia"/>
              </w:rPr>
              <w:t>学号</w:t>
            </w:r>
          </w:p>
        </w:tc>
        <w:tc>
          <w:tcPr>
            <w:tcW w:w="1985" w:type="dxa"/>
            <w:vAlign w:val="center"/>
          </w:tcPr>
          <w:p w14:paraId="0C4E29FE" w14:textId="77777777" w:rsidR="008548AE" w:rsidRDefault="008548AE">
            <w:pPr>
              <w:jc w:val="center"/>
            </w:pPr>
          </w:p>
        </w:tc>
        <w:tc>
          <w:tcPr>
            <w:tcW w:w="709" w:type="dxa"/>
            <w:vAlign w:val="center"/>
          </w:tcPr>
          <w:p w14:paraId="2DADBB55" w14:textId="77777777" w:rsidR="008548AE" w:rsidRDefault="00B2778A">
            <w:pPr>
              <w:jc w:val="center"/>
            </w:pPr>
            <w:r>
              <w:rPr>
                <w:rFonts w:hint="eastAsia"/>
              </w:rPr>
              <w:t>班级</w:t>
            </w:r>
          </w:p>
        </w:tc>
        <w:tc>
          <w:tcPr>
            <w:tcW w:w="1701" w:type="dxa"/>
            <w:vAlign w:val="center"/>
          </w:tcPr>
          <w:p w14:paraId="7CF87F58" w14:textId="77777777" w:rsidR="008548AE" w:rsidRDefault="008548AE">
            <w:pPr>
              <w:jc w:val="center"/>
            </w:pPr>
          </w:p>
        </w:tc>
        <w:tc>
          <w:tcPr>
            <w:tcW w:w="708" w:type="dxa"/>
            <w:vAlign w:val="center"/>
          </w:tcPr>
          <w:p w14:paraId="643A6082" w14:textId="77777777" w:rsidR="008548AE" w:rsidRDefault="00B2778A">
            <w:pPr>
              <w:jc w:val="center"/>
            </w:pPr>
            <w:r>
              <w:rPr>
                <w:rFonts w:hint="eastAsia"/>
              </w:rPr>
              <w:t>姓名</w:t>
            </w:r>
          </w:p>
        </w:tc>
        <w:tc>
          <w:tcPr>
            <w:tcW w:w="2221" w:type="dxa"/>
            <w:gridSpan w:val="2"/>
            <w:vAlign w:val="center"/>
          </w:tcPr>
          <w:p w14:paraId="2E9539B6" w14:textId="77777777" w:rsidR="008548AE" w:rsidRDefault="008548AE">
            <w:pPr>
              <w:jc w:val="center"/>
            </w:pPr>
          </w:p>
        </w:tc>
      </w:tr>
      <w:tr w:rsidR="008548AE" w14:paraId="605E907B" w14:textId="77777777">
        <w:trPr>
          <w:cantSplit/>
          <w:trHeight w:val="435"/>
          <w:jc w:val="center"/>
        </w:trPr>
        <w:tc>
          <w:tcPr>
            <w:tcW w:w="1372" w:type="dxa"/>
            <w:vAlign w:val="center"/>
          </w:tcPr>
          <w:p w14:paraId="32E56972" w14:textId="77777777" w:rsidR="008548AE" w:rsidRDefault="00B2778A">
            <w:pPr>
              <w:jc w:val="center"/>
            </w:pPr>
            <w:r>
              <w:rPr>
                <w:rFonts w:hint="eastAsia"/>
              </w:rPr>
              <w:t>课程名称</w:t>
            </w:r>
          </w:p>
        </w:tc>
        <w:tc>
          <w:tcPr>
            <w:tcW w:w="1985" w:type="dxa"/>
            <w:vAlign w:val="center"/>
          </w:tcPr>
          <w:p w14:paraId="260AF981" w14:textId="77777777" w:rsidR="008548AE" w:rsidRDefault="00B2778A">
            <w:pPr>
              <w:jc w:val="center"/>
            </w:pPr>
            <w:r>
              <w:rPr>
                <w:rFonts w:hint="eastAsia"/>
              </w:rPr>
              <w:t>系统分析与设计</w:t>
            </w:r>
            <w:r>
              <w:rPr>
                <w:rFonts w:hint="eastAsia"/>
              </w:rPr>
              <w:t>B</w:t>
            </w:r>
          </w:p>
        </w:tc>
        <w:tc>
          <w:tcPr>
            <w:tcW w:w="709" w:type="dxa"/>
            <w:vAlign w:val="center"/>
          </w:tcPr>
          <w:p w14:paraId="0E12A175" w14:textId="77777777" w:rsidR="008548AE" w:rsidRDefault="00B2778A">
            <w:pPr>
              <w:jc w:val="center"/>
            </w:pPr>
            <w:r>
              <w:rPr>
                <w:rFonts w:hint="eastAsia"/>
              </w:rPr>
              <w:t>题目</w:t>
            </w:r>
          </w:p>
        </w:tc>
        <w:tc>
          <w:tcPr>
            <w:tcW w:w="4630" w:type="dxa"/>
            <w:gridSpan w:val="4"/>
            <w:vAlign w:val="center"/>
          </w:tcPr>
          <w:p w14:paraId="7BC8C5F0" w14:textId="77777777" w:rsidR="008548AE" w:rsidRDefault="008548AE">
            <w:pPr>
              <w:jc w:val="center"/>
            </w:pPr>
          </w:p>
        </w:tc>
      </w:tr>
      <w:tr w:rsidR="008548AE" w14:paraId="44091065" w14:textId="77777777">
        <w:trPr>
          <w:cantSplit/>
          <w:trHeight w:val="435"/>
          <w:jc w:val="center"/>
        </w:trPr>
        <w:tc>
          <w:tcPr>
            <w:tcW w:w="1372" w:type="dxa"/>
            <w:vAlign w:val="center"/>
          </w:tcPr>
          <w:p w14:paraId="26D9A81C" w14:textId="77777777" w:rsidR="008548AE" w:rsidRDefault="00B2778A">
            <w:pPr>
              <w:jc w:val="center"/>
            </w:pPr>
            <w:r>
              <w:rPr>
                <w:rFonts w:hint="eastAsia"/>
              </w:rPr>
              <w:t>评阅点</w:t>
            </w:r>
          </w:p>
        </w:tc>
        <w:tc>
          <w:tcPr>
            <w:tcW w:w="6088" w:type="dxa"/>
            <w:gridSpan w:val="5"/>
            <w:vAlign w:val="center"/>
          </w:tcPr>
          <w:p w14:paraId="07130375" w14:textId="77777777" w:rsidR="008548AE" w:rsidRDefault="00B2778A">
            <w:pPr>
              <w:jc w:val="center"/>
            </w:pPr>
            <w:r>
              <w:rPr>
                <w:rFonts w:hint="eastAsia"/>
              </w:rPr>
              <w:t>评分标准</w:t>
            </w:r>
          </w:p>
        </w:tc>
        <w:tc>
          <w:tcPr>
            <w:tcW w:w="1236" w:type="dxa"/>
            <w:vAlign w:val="center"/>
          </w:tcPr>
          <w:p w14:paraId="7F784557" w14:textId="77777777" w:rsidR="008548AE" w:rsidRDefault="00B2778A">
            <w:pPr>
              <w:jc w:val="center"/>
            </w:pPr>
            <w:r>
              <w:rPr>
                <w:rFonts w:hint="eastAsia"/>
              </w:rPr>
              <w:t>得分</w:t>
            </w:r>
          </w:p>
        </w:tc>
      </w:tr>
      <w:tr w:rsidR="008548AE" w14:paraId="65978A67" w14:textId="77777777">
        <w:trPr>
          <w:cantSplit/>
          <w:trHeight w:val="319"/>
          <w:jc w:val="center"/>
        </w:trPr>
        <w:tc>
          <w:tcPr>
            <w:tcW w:w="1372" w:type="dxa"/>
            <w:vAlign w:val="center"/>
          </w:tcPr>
          <w:p w14:paraId="2AC6BAD9" w14:textId="77777777" w:rsidR="008548AE" w:rsidRDefault="00B2778A">
            <w:pPr>
              <w:jc w:val="center"/>
            </w:pPr>
            <w:r>
              <w:rPr>
                <w:rFonts w:hint="eastAsia"/>
              </w:rPr>
              <w:t>选题概要</w:t>
            </w:r>
          </w:p>
        </w:tc>
        <w:tc>
          <w:tcPr>
            <w:tcW w:w="6088" w:type="dxa"/>
            <w:gridSpan w:val="5"/>
            <w:vAlign w:val="center"/>
          </w:tcPr>
          <w:p w14:paraId="24FAED9A" w14:textId="77777777" w:rsidR="008548AE" w:rsidRDefault="00B2778A">
            <w:r>
              <w:rPr>
                <w:rFonts w:hint="eastAsia"/>
              </w:rPr>
              <w:t>1</w:t>
            </w:r>
            <w:r>
              <w:rPr>
                <w:rFonts w:hint="eastAsia"/>
              </w:rPr>
              <w:t>．选题合理、目的明确（</w:t>
            </w:r>
            <w:r>
              <w:rPr>
                <w:rFonts w:hint="eastAsia"/>
              </w:rPr>
              <w:t>10</w:t>
            </w:r>
            <w:r>
              <w:rPr>
                <w:rFonts w:hint="eastAsia"/>
              </w:rPr>
              <w:t>分）</w:t>
            </w:r>
          </w:p>
        </w:tc>
        <w:tc>
          <w:tcPr>
            <w:tcW w:w="1236" w:type="dxa"/>
            <w:vAlign w:val="center"/>
          </w:tcPr>
          <w:p w14:paraId="4979ED75" w14:textId="77777777" w:rsidR="008548AE" w:rsidRDefault="008548AE">
            <w:pPr>
              <w:jc w:val="center"/>
            </w:pPr>
          </w:p>
        </w:tc>
      </w:tr>
      <w:tr w:rsidR="008548AE" w14:paraId="0EE98E2D" w14:textId="77777777">
        <w:trPr>
          <w:cantSplit/>
          <w:trHeight w:val="319"/>
          <w:jc w:val="center"/>
        </w:trPr>
        <w:tc>
          <w:tcPr>
            <w:tcW w:w="1372" w:type="dxa"/>
            <w:vAlign w:val="center"/>
          </w:tcPr>
          <w:p w14:paraId="01A576A6" w14:textId="77777777" w:rsidR="008548AE" w:rsidRDefault="00B2778A">
            <w:pPr>
              <w:jc w:val="center"/>
            </w:pPr>
            <w:r>
              <w:rPr>
                <w:rFonts w:hint="eastAsia"/>
              </w:rPr>
              <w:t>设计方案</w:t>
            </w:r>
          </w:p>
        </w:tc>
        <w:tc>
          <w:tcPr>
            <w:tcW w:w="6088" w:type="dxa"/>
            <w:gridSpan w:val="5"/>
            <w:vAlign w:val="center"/>
          </w:tcPr>
          <w:p w14:paraId="43C580FE" w14:textId="77777777" w:rsidR="008548AE" w:rsidRDefault="00B2778A">
            <w:r>
              <w:rPr>
                <w:rFonts w:hint="eastAsia"/>
              </w:rPr>
              <w:t>2</w:t>
            </w:r>
            <w:r>
              <w:rPr>
                <w:rFonts w:hint="eastAsia"/>
              </w:rPr>
              <w:t>．设计方案正确，具有可行性、创新性</w:t>
            </w:r>
            <w:r>
              <w:rPr>
                <w:rFonts w:hint="eastAsia"/>
              </w:rPr>
              <w:t>(30</w:t>
            </w:r>
            <w:r>
              <w:rPr>
                <w:rFonts w:hint="eastAsia"/>
              </w:rPr>
              <w:t>分</w:t>
            </w:r>
            <w:r>
              <w:rPr>
                <w:rFonts w:hint="eastAsia"/>
              </w:rPr>
              <w:t>)</w:t>
            </w:r>
          </w:p>
        </w:tc>
        <w:tc>
          <w:tcPr>
            <w:tcW w:w="1236" w:type="dxa"/>
            <w:vAlign w:val="center"/>
          </w:tcPr>
          <w:p w14:paraId="0AF25D14" w14:textId="77777777" w:rsidR="008548AE" w:rsidRDefault="008548AE">
            <w:pPr>
              <w:jc w:val="center"/>
            </w:pPr>
          </w:p>
        </w:tc>
      </w:tr>
      <w:tr w:rsidR="008548AE" w14:paraId="430ABBBD" w14:textId="77777777">
        <w:trPr>
          <w:cantSplit/>
          <w:trHeight w:val="319"/>
          <w:jc w:val="center"/>
        </w:trPr>
        <w:tc>
          <w:tcPr>
            <w:tcW w:w="1372" w:type="dxa"/>
            <w:vAlign w:val="center"/>
          </w:tcPr>
          <w:p w14:paraId="310019E2" w14:textId="77777777" w:rsidR="008548AE" w:rsidRDefault="00B2778A">
            <w:pPr>
              <w:jc w:val="center"/>
            </w:pPr>
            <w:r>
              <w:rPr>
                <w:rFonts w:hint="eastAsia"/>
              </w:rPr>
              <w:t>设计结果</w:t>
            </w:r>
          </w:p>
        </w:tc>
        <w:tc>
          <w:tcPr>
            <w:tcW w:w="6088" w:type="dxa"/>
            <w:gridSpan w:val="5"/>
            <w:vAlign w:val="center"/>
          </w:tcPr>
          <w:p w14:paraId="6BEDBC27" w14:textId="77777777" w:rsidR="008548AE" w:rsidRDefault="00B2778A">
            <w:r>
              <w:rPr>
                <w:rFonts w:hint="eastAsia"/>
              </w:rPr>
              <w:t>3</w:t>
            </w:r>
            <w:r>
              <w:rPr>
                <w:rFonts w:hint="eastAsia"/>
              </w:rPr>
              <w:t>．设计结果（例如：分析详尽、设计合理）（</w:t>
            </w:r>
            <w:r>
              <w:rPr>
                <w:rFonts w:hint="eastAsia"/>
              </w:rPr>
              <w:t>30</w:t>
            </w:r>
            <w:r>
              <w:rPr>
                <w:rFonts w:hint="eastAsia"/>
              </w:rPr>
              <w:t>分）</w:t>
            </w:r>
          </w:p>
        </w:tc>
        <w:tc>
          <w:tcPr>
            <w:tcW w:w="1236" w:type="dxa"/>
            <w:vAlign w:val="center"/>
          </w:tcPr>
          <w:p w14:paraId="1A582832" w14:textId="77777777" w:rsidR="008548AE" w:rsidRDefault="008548AE">
            <w:pPr>
              <w:jc w:val="center"/>
            </w:pPr>
          </w:p>
        </w:tc>
      </w:tr>
      <w:tr w:rsidR="008548AE" w14:paraId="4CDE67EB" w14:textId="77777777">
        <w:trPr>
          <w:cantSplit/>
          <w:trHeight w:hRule="exact" w:val="353"/>
          <w:jc w:val="center"/>
        </w:trPr>
        <w:tc>
          <w:tcPr>
            <w:tcW w:w="1372" w:type="dxa"/>
            <w:vAlign w:val="center"/>
          </w:tcPr>
          <w:p w14:paraId="0DD116A2" w14:textId="77777777" w:rsidR="008548AE" w:rsidRDefault="00B2778A">
            <w:pPr>
              <w:jc w:val="center"/>
            </w:pPr>
            <w:r>
              <w:rPr>
                <w:rFonts w:hint="eastAsia"/>
              </w:rPr>
              <w:t xml:space="preserve"> </w:t>
            </w:r>
            <w:r>
              <w:rPr>
                <w:rFonts w:hint="eastAsia"/>
              </w:rPr>
              <w:t>学习态度</w:t>
            </w:r>
          </w:p>
        </w:tc>
        <w:tc>
          <w:tcPr>
            <w:tcW w:w="6088" w:type="dxa"/>
            <w:gridSpan w:val="5"/>
            <w:vAlign w:val="center"/>
          </w:tcPr>
          <w:p w14:paraId="295DF794" w14:textId="77777777" w:rsidR="008548AE" w:rsidRDefault="00B2778A">
            <w:r>
              <w:rPr>
                <w:rFonts w:hint="eastAsia"/>
              </w:rPr>
              <w:t>4</w:t>
            </w:r>
            <w:r>
              <w:rPr>
                <w:rFonts w:hint="eastAsia"/>
              </w:rPr>
              <w:t>．态度认真、学习刻苦、遵守纪律（</w:t>
            </w:r>
            <w:r>
              <w:rPr>
                <w:rFonts w:hint="eastAsia"/>
              </w:rPr>
              <w:t>15</w:t>
            </w:r>
            <w:r>
              <w:rPr>
                <w:rFonts w:hint="eastAsia"/>
              </w:rPr>
              <w:t>分）</w:t>
            </w:r>
            <w:r>
              <w:rPr>
                <w:rFonts w:hint="eastAsia"/>
              </w:rPr>
              <w:t xml:space="preserve"> </w:t>
            </w:r>
          </w:p>
        </w:tc>
        <w:tc>
          <w:tcPr>
            <w:tcW w:w="1236" w:type="dxa"/>
            <w:vAlign w:val="center"/>
          </w:tcPr>
          <w:p w14:paraId="14EFC17C" w14:textId="77777777" w:rsidR="008548AE" w:rsidRDefault="008548AE">
            <w:pPr>
              <w:jc w:val="center"/>
            </w:pPr>
          </w:p>
        </w:tc>
      </w:tr>
      <w:tr w:rsidR="008548AE" w14:paraId="349906E8" w14:textId="77777777">
        <w:trPr>
          <w:cantSplit/>
          <w:trHeight w:hRule="exact" w:val="353"/>
          <w:jc w:val="center"/>
        </w:trPr>
        <w:tc>
          <w:tcPr>
            <w:tcW w:w="1372" w:type="dxa"/>
            <w:vAlign w:val="center"/>
          </w:tcPr>
          <w:p w14:paraId="0B459337" w14:textId="77777777" w:rsidR="008548AE" w:rsidRDefault="00B2778A">
            <w:pPr>
              <w:jc w:val="center"/>
            </w:pPr>
            <w:r>
              <w:rPr>
                <w:rFonts w:hint="eastAsia"/>
              </w:rPr>
              <w:t>规范性</w:t>
            </w:r>
          </w:p>
        </w:tc>
        <w:tc>
          <w:tcPr>
            <w:tcW w:w="6088" w:type="dxa"/>
            <w:gridSpan w:val="5"/>
            <w:vAlign w:val="center"/>
          </w:tcPr>
          <w:p w14:paraId="072D6D97" w14:textId="77777777" w:rsidR="008548AE" w:rsidRDefault="00B2778A">
            <w:r>
              <w:rPr>
                <w:rFonts w:hint="eastAsia"/>
              </w:rPr>
              <w:t>5</w:t>
            </w:r>
            <w:r>
              <w:rPr>
                <w:rFonts w:hint="eastAsia"/>
              </w:rPr>
              <w:t>．设计报告的规范化、参考文献充分（不少于</w:t>
            </w:r>
            <w:r>
              <w:rPr>
                <w:rFonts w:hint="eastAsia"/>
              </w:rPr>
              <w:t>5</w:t>
            </w:r>
            <w:r>
              <w:rPr>
                <w:rFonts w:hint="eastAsia"/>
              </w:rPr>
              <w:t>篇）（</w:t>
            </w:r>
            <w:r>
              <w:rPr>
                <w:rFonts w:hint="eastAsia"/>
              </w:rPr>
              <w:t>15</w:t>
            </w:r>
            <w:r>
              <w:rPr>
                <w:rFonts w:hint="eastAsia"/>
              </w:rPr>
              <w:t>分）</w:t>
            </w:r>
          </w:p>
        </w:tc>
        <w:tc>
          <w:tcPr>
            <w:tcW w:w="1236" w:type="dxa"/>
            <w:vAlign w:val="center"/>
          </w:tcPr>
          <w:p w14:paraId="74D1EDB4" w14:textId="77777777" w:rsidR="008548AE" w:rsidRDefault="008548AE">
            <w:pPr>
              <w:jc w:val="center"/>
            </w:pPr>
          </w:p>
        </w:tc>
      </w:tr>
      <w:tr w:rsidR="008548AE" w14:paraId="52BEE2FA" w14:textId="77777777">
        <w:trPr>
          <w:cantSplit/>
          <w:trHeight w:hRule="exact" w:val="369"/>
          <w:jc w:val="center"/>
        </w:trPr>
        <w:tc>
          <w:tcPr>
            <w:tcW w:w="7460" w:type="dxa"/>
            <w:gridSpan w:val="6"/>
            <w:vAlign w:val="center"/>
          </w:tcPr>
          <w:p w14:paraId="6DAAB723" w14:textId="77777777" w:rsidR="008548AE" w:rsidRDefault="00B2778A">
            <w:pPr>
              <w:jc w:val="center"/>
            </w:pPr>
            <w:r>
              <w:rPr>
                <w:rFonts w:hint="eastAsia"/>
              </w:rPr>
              <w:t>总分</w:t>
            </w:r>
          </w:p>
        </w:tc>
        <w:tc>
          <w:tcPr>
            <w:tcW w:w="1236" w:type="dxa"/>
          </w:tcPr>
          <w:p w14:paraId="4940B725" w14:textId="77777777" w:rsidR="008548AE" w:rsidRDefault="008548AE">
            <w:pPr>
              <w:jc w:val="center"/>
            </w:pPr>
          </w:p>
        </w:tc>
      </w:tr>
    </w:tbl>
    <w:p w14:paraId="0016772D" w14:textId="77777777" w:rsidR="008548AE" w:rsidRDefault="008548AE">
      <w:pPr>
        <w:ind w:firstLineChars="1500" w:firstLine="3150"/>
      </w:pPr>
    </w:p>
    <w:p w14:paraId="78E6B177" w14:textId="77777777" w:rsidR="008548AE" w:rsidRDefault="00B2778A">
      <w:pPr>
        <w:spacing w:line="400" w:lineRule="exact"/>
        <w:ind w:firstLineChars="1500" w:firstLine="3150"/>
        <w:rPr>
          <w:u w:val="single"/>
        </w:rPr>
      </w:pPr>
      <w:r>
        <w:rPr>
          <w:rFonts w:hint="eastAsia"/>
        </w:rPr>
        <w:t xml:space="preserve">                           </w:t>
      </w:r>
      <w:r>
        <w:rPr>
          <w:rFonts w:hint="eastAsia"/>
        </w:rPr>
        <w:t>教师签名：</w:t>
      </w:r>
      <w:r>
        <w:rPr>
          <w:rFonts w:hint="eastAsia"/>
          <w:u w:val="single"/>
        </w:rPr>
        <w:t xml:space="preserve">        </w:t>
      </w:r>
      <w:r>
        <w:rPr>
          <w:u w:val="single"/>
        </w:rPr>
        <w:t xml:space="preserve">   </w:t>
      </w:r>
      <w:r>
        <w:rPr>
          <w:rFonts w:hint="eastAsia"/>
          <w:u w:val="single"/>
        </w:rPr>
        <w:t xml:space="preserve">         </w:t>
      </w:r>
    </w:p>
    <w:p w14:paraId="4533244F" w14:textId="77777777" w:rsidR="008548AE" w:rsidRDefault="00B2778A">
      <w:pPr>
        <w:spacing w:line="400" w:lineRule="exact"/>
        <w:ind w:firstLineChars="1500" w:firstLine="3150"/>
      </w:pPr>
      <w:r>
        <w:rPr>
          <w:rFonts w:hint="eastAsia"/>
        </w:rPr>
        <w:t xml:space="preserve">　　　　　　　　　　　　　</w:t>
      </w:r>
      <w:r>
        <w:rPr>
          <w:rFonts w:hint="eastAsia"/>
        </w:rPr>
        <w:t xml:space="preserve"> </w:t>
      </w:r>
      <w:r>
        <w:rPr>
          <w:rFonts w:hint="eastAsia"/>
        </w:rPr>
        <w:t xml:space="preserve">时间：　　</w:t>
      </w:r>
      <w:r>
        <w:rPr>
          <w:rFonts w:hint="eastAsia"/>
          <w:u w:val="single"/>
        </w:rPr>
        <w:t>2</w:t>
      </w:r>
      <w:r>
        <w:rPr>
          <w:u w:val="single"/>
        </w:rPr>
        <w:t xml:space="preserve">02   </w:t>
      </w:r>
      <w:r>
        <w:rPr>
          <w:rFonts w:hint="eastAsia"/>
        </w:rPr>
        <w:t>年</w:t>
      </w:r>
      <w:r>
        <w:rPr>
          <w:u w:val="single"/>
        </w:rPr>
        <w:t xml:space="preserve">    </w:t>
      </w:r>
      <w:r>
        <w:rPr>
          <w:rFonts w:hint="eastAsia"/>
        </w:rPr>
        <w:t>月</w:t>
      </w:r>
      <w:r>
        <w:rPr>
          <w:rFonts w:hint="eastAsia"/>
          <w:u w:val="single"/>
        </w:rPr>
        <w:t xml:space="preserve">　　</w:t>
      </w:r>
      <w:r>
        <w:rPr>
          <w:rFonts w:hint="eastAsia"/>
        </w:rPr>
        <w:t>日</w:t>
      </w:r>
    </w:p>
    <w:p w14:paraId="5604B88C" w14:textId="77777777" w:rsidR="008548AE" w:rsidRDefault="008548AE">
      <w:pPr>
        <w:ind w:firstLineChars="1500" w:firstLine="3150"/>
      </w:pPr>
    </w:p>
    <w:p w14:paraId="0E28C880" w14:textId="77777777" w:rsidR="008548AE" w:rsidRDefault="00B2778A">
      <w:pPr>
        <w:spacing w:line="360" w:lineRule="exact"/>
        <w:ind w:left="735" w:hangingChars="350" w:hanging="735"/>
      </w:pPr>
      <w:r>
        <w:rPr>
          <w:rFonts w:hint="eastAsia"/>
        </w:rPr>
        <w:t>注：</w:t>
      </w:r>
      <w:r>
        <w:rPr>
          <w:rFonts w:hint="eastAsia"/>
        </w:rPr>
        <w:t>1</w:t>
      </w:r>
      <w:r>
        <w:rPr>
          <w:rFonts w:hint="eastAsia"/>
        </w:rPr>
        <w:t>、此表的选题题目由学生根据选题自己填写，教师参考“课程报告评阅标准”进行评阅。</w:t>
      </w:r>
    </w:p>
    <w:p w14:paraId="4DA090B8" w14:textId="77777777" w:rsidR="008548AE" w:rsidRDefault="00B2778A">
      <w:pPr>
        <w:spacing w:line="360" w:lineRule="exact"/>
        <w:ind w:firstLineChars="200" w:firstLine="420"/>
      </w:pPr>
      <w:r>
        <w:rPr>
          <w:rFonts w:hint="eastAsia"/>
        </w:rPr>
        <w:t>2</w:t>
      </w:r>
      <w:r>
        <w:rPr>
          <w:rFonts w:hint="eastAsia"/>
        </w:rPr>
        <w:t>、此表按人填写，与学生课程论文一并存放。</w:t>
      </w:r>
    </w:p>
    <w:p w14:paraId="23DCC1DB" w14:textId="77777777" w:rsidR="008548AE" w:rsidRDefault="00B2778A">
      <w:pPr>
        <w:spacing w:line="360" w:lineRule="exact"/>
      </w:pPr>
      <w:r>
        <w:rPr>
          <w:rFonts w:hint="eastAsia"/>
        </w:rPr>
        <w:t xml:space="preserve">    3</w:t>
      </w:r>
      <w:r>
        <w:rPr>
          <w:rFonts w:hint="eastAsia"/>
        </w:rPr>
        <w:t>、以文字和数字填写内容。</w:t>
      </w:r>
    </w:p>
    <w:sectPr w:rsidR="008548AE">
      <w:headerReference w:type="default" r:id="rId34"/>
      <w:footerReference w:type="default" r:id="rId35"/>
      <w:pgSz w:w="11906" w:h="16838"/>
      <w:pgMar w:top="1418" w:right="1134"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025770" w14:textId="77777777" w:rsidR="00B2778A" w:rsidRDefault="00B2778A">
      <w:r>
        <w:separator/>
      </w:r>
    </w:p>
  </w:endnote>
  <w:endnote w:type="continuationSeparator" w:id="0">
    <w:p w14:paraId="19437945" w14:textId="77777777" w:rsidR="00B2778A" w:rsidRDefault="00B27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default"/>
    <w:sig w:usb0="00000000" w:usb1="00000000" w:usb2="00000010" w:usb3="00000000" w:csb0="00040000" w:csb1="00000000"/>
  </w:font>
  <w:font w:name="宋体-18030">
    <w:altName w:val="宋体"/>
    <w:charset w:val="86"/>
    <w:family w:val="modern"/>
    <w:pitch w:val="default"/>
    <w:sig w:usb0="00000000" w:usb1="00000000" w:usb2="0000001E" w:usb3="00000000" w:csb0="003C0041" w:csb1="00000000"/>
  </w:font>
  <w:font w:name="华文中宋">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D71BB" w14:textId="77777777" w:rsidR="008548AE" w:rsidRDefault="00B2778A">
    <w:pPr>
      <w:pStyle w:val="ab"/>
      <w:jc w:val="center"/>
    </w:pPr>
    <w:r>
      <w:rPr>
        <w:noProof/>
        <w:color w:val="4F81BD" w:themeColor="accent1"/>
      </w:rPr>
      <mc:AlternateContent>
        <mc:Choice Requires="wps">
          <w:drawing>
            <wp:anchor distT="0" distB="0" distL="114300" distR="114300" simplePos="0" relativeHeight="251659264" behindDoc="0" locked="0" layoutInCell="1" allowOverlap="1" wp14:anchorId="679D41BF" wp14:editId="16F0394C">
              <wp:simplePos x="0" y="0"/>
              <wp:positionH relativeFrom="page">
                <wp:align>center</wp:align>
              </wp:positionH>
              <wp:positionV relativeFrom="page">
                <wp:align>center</wp:align>
              </wp:positionV>
              <wp:extent cx="7364730" cy="9528810"/>
              <wp:effectExtent l="0" t="0" r="26670" b="26670"/>
              <wp:wrapNone/>
              <wp:docPr id="452" name="矩形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w14:anchorId="3666AB8B" id="矩形 452" o:spid="_x0000_s1026" style="position:absolute;left:0;text-align:left;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" filled="f" strokecolor="#938953 [1614]" strokeweight="1.25pt">
              <w10:wrap anchorx="page" anchory="page"/>
            </v:rect>
          </w:pict>
        </mc:Fallback>
      </mc:AlternateContent>
    </w:r>
    <w:r>
      <w:rPr>
        <w:rFonts w:asciiTheme="majorHAnsi" w:eastAsiaTheme="majorEastAsia" w:hAnsiTheme="majorHAnsi" w:cstheme="majorBidi"/>
        <w:color w:val="4F81BD" w:themeColor="accent1"/>
        <w:sz w:val="20"/>
        <w:szCs w:val="20"/>
        <w:lang w:val="zh-CN"/>
      </w:rPr>
      <w:t>页</w:t>
    </w:r>
    <w:r>
      <w:rPr>
        <w:rFonts w:asciiTheme="majorHAnsi" w:eastAsiaTheme="majorEastAsia" w:hAnsiTheme="majorHAnsi" w:cstheme="majorBidi"/>
        <w:color w:val="4F81BD" w:themeColor="accent1"/>
        <w:sz w:val="20"/>
        <w:szCs w:val="20"/>
        <w:lang w:val="zh-CN"/>
      </w:rPr>
      <w:t xml:space="preserve"> </w:t>
    </w:r>
    <w:r>
      <w:rPr>
        <w:rFonts w:asciiTheme="minorHAnsi" w:eastAsiaTheme="minorEastAsia" w:hAnsiTheme="minorHAnsi" w:cstheme="minorBidi"/>
        <w:color w:val="4F81BD" w:themeColor="accent1"/>
        <w:sz w:val="20"/>
        <w:szCs w:val="20"/>
      </w:rPr>
      <w:fldChar w:fldCharType="begin"/>
    </w:r>
    <w:r>
      <w:rPr>
        <w:color w:val="4F81BD" w:themeColor="accent1"/>
        <w:sz w:val="20"/>
        <w:szCs w:val="20"/>
      </w:rPr>
      <w:instrText>PAGE    \* MERGEFORMAT</w:instrText>
    </w:r>
    <w:r>
      <w:rPr>
        <w:rFonts w:asciiTheme="minorHAnsi" w:eastAsiaTheme="minorEastAsia" w:hAnsiTheme="minorHAnsi" w:cstheme="minorBidi"/>
        <w:color w:val="4F81BD" w:themeColor="accent1"/>
        <w:sz w:val="20"/>
        <w:szCs w:val="20"/>
      </w:rPr>
      <w:fldChar w:fldCharType="separate"/>
    </w:r>
    <w:r>
      <w:rPr>
        <w:rFonts w:asciiTheme="majorHAnsi" w:eastAsiaTheme="majorEastAsia" w:hAnsiTheme="majorHAnsi" w:cstheme="majorBidi"/>
        <w:color w:val="4F81BD" w:themeColor="accent1"/>
        <w:sz w:val="20"/>
        <w:szCs w:val="20"/>
        <w:lang w:val="zh-CN"/>
      </w:rPr>
      <w:t>2</w:t>
    </w:r>
    <w:r>
      <w:rPr>
        <w:rFonts w:asciiTheme="majorHAnsi" w:eastAsiaTheme="majorEastAsia" w:hAnsiTheme="majorHAnsi" w:cstheme="majorBidi"/>
        <w:color w:val="4F81BD" w:themeColor="accent1"/>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2748360"/>
    </w:sdtPr>
    <w:sdtEndPr/>
    <w:sdtContent>
      <w:p w14:paraId="09CB0909" w14:textId="77777777" w:rsidR="008548AE" w:rsidRDefault="00B2778A">
        <w:pPr>
          <w:pStyle w:val="ab"/>
          <w:jc w:val="center"/>
        </w:pPr>
        <w:r>
          <w:fldChar w:fldCharType="begin"/>
        </w:r>
        <w:r>
          <w:instrText>PAGE   \* MERGEFORMAT</w:instrText>
        </w:r>
        <w:r>
          <w:fldChar w:fldCharType="separate"/>
        </w:r>
        <w:r>
          <w:rPr>
            <w:lang w:val="zh-CN"/>
          </w:rPr>
          <w:t>4</w:t>
        </w:r>
        <w:r>
          <w:fldChar w:fldCharType="end"/>
        </w:r>
      </w:p>
    </w:sdtContent>
  </w:sdt>
  <w:p w14:paraId="4D264203" w14:textId="77777777" w:rsidR="008548AE" w:rsidRDefault="008548AE">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5343A" w14:textId="77777777" w:rsidR="00B2778A" w:rsidRDefault="00B2778A">
      <w:r>
        <w:separator/>
      </w:r>
    </w:p>
  </w:footnote>
  <w:footnote w:type="continuationSeparator" w:id="0">
    <w:p w14:paraId="5746C0CD" w14:textId="77777777" w:rsidR="00B2778A" w:rsidRDefault="00B277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CE5A2" w14:textId="77777777" w:rsidR="008548AE" w:rsidRDefault="00B2778A">
    <w:pPr>
      <w:pStyle w:val="ad"/>
      <w:rPr>
        <w:rFonts w:asciiTheme="minorEastAsia" w:eastAsiaTheme="minorEastAsia" w:hAnsiTheme="minorEastAsia"/>
        <w:sz w:val="21"/>
        <w:szCs w:val="21"/>
      </w:rPr>
    </w:pPr>
    <w:r>
      <w:rPr>
        <w:rFonts w:asciiTheme="minorEastAsia" w:eastAsiaTheme="minorEastAsia" w:hAnsiTheme="minorEastAsia" w:hint="eastAsia"/>
        <w:bCs/>
        <w:sz w:val="21"/>
        <w:szCs w:val="21"/>
      </w:rPr>
      <w:t>武汉理工大学《系统分析与设计》课程结业报告（论文）</w:t>
    </w:r>
  </w:p>
  <w:p w14:paraId="40A22A81" w14:textId="77777777" w:rsidR="008548AE" w:rsidRDefault="008548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486E7A"/>
    <w:multiLevelType w:val="multilevel"/>
    <w:tmpl w:val="38486E7A"/>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7D4B68EF"/>
    <w:multiLevelType w:val="multilevel"/>
    <w:tmpl w:val="7D4B68EF"/>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5D41"/>
    <w:rsid w:val="00010351"/>
    <w:rsid w:val="000144D9"/>
    <w:rsid w:val="000245C2"/>
    <w:rsid w:val="000442F7"/>
    <w:rsid w:val="00047889"/>
    <w:rsid w:val="00072C5D"/>
    <w:rsid w:val="000834F1"/>
    <w:rsid w:val="000A31FA"/>
    <w:rsid w:val="000A47BE"/>
    <w:rsid w:val="000B48B1"/>
    <w:rsid w:val="000C3668"/>
    <w:rsid w:val="000D78D3"/>
    <w:rsid w:val="00113FEA"/>
    <w:rsid w:val="00165781"/>
    <w:rsid w:val="001844B1"/>
    <w:rsid w:val="00185982"/>
    <w:rsid w:val="001972B4"/>
    <w:rsid w:val="001D127F"/>
    <w:rsid w:val="001E0BAC"/>
    <w:rsid w:val="001E1789"/>
    <w:rsid w:val="00245364"/>
    <w:rsid w:val="00254FBE"/>
    <w:rsid w:val="00256EAC"/>
    <w:rsid w:val="002653C5"/>
    <w:rsid w:val="0027285B"/>
    <w:rsid w:val="00276711"/>
    <w:rsid w:val="00280ACB"/>
    <w:rsid w:val="00284067"/>
    <w:rsid w:val="00285556"/>
    <w:rsid w:val="00285816"/>
    <w:rsid w:val="002A1C60"/>
    <w:rsid w:val="002C4A9C"/>
    <w:rsid w:val="002F25A2"/>
    <w:rsid w:val="00301765"/>
    <w:rsid w:val="003029FA"/>
    <w:rsid w:val="003067B1"/>
    <w:rsid w:val="003311BB"/>
    <w:rsid w:val="0034079E"/>
    <w:rsid w:val="00344CF9"/>
    <w:rsid w:val="00347171"/>
    <w:rsid w:val="00355E61"/>
    <w:rsid w:val="003563DF"/>
    <w:rsid w:val="00361BF3"/>
    <w:rsid w:val="0037020F"/>
    <w:rsid w:val="003743DB"/>
    <w:rsid w:val="003914BF"/>
    <w:rsid w:val="00394F96"/>
    <w:rsid w:val="003A0672"/>
    <w:rsid w:val="003C124E"/>
    <w:rsid w:val="003C1937"/>
    <w:rsid w:val="003C3A30"/>
    <w:rsid w:val="003C7D5A"/>
    <w:rsid w:val="003D3E5D"/>
    <w:rsid w:val="003D753D"/>
    <w:rsid w:val="003E709D"/>
    <w:rsid w:val="003E73B8"/>
    <w:rsid w:val="003F6DA6"/>
    <w:rsid w:val="00447F67"/>
    <w:rsid w:val="00473F56"/>
    <w:rsid w:val="004A2426"/>
    <w:rsid w:val="004C06CD"/>
    <w:rsid w:val="004D28E6"/>
    <w:rsid w:val="004D6043"/>
    <w:rsid w:val="004F1D61"/>
    <w:rsid w:val="004F4702"/>
    <w:rsid w:val="005155B4"/>
    <w:rsid w:val="005502C2"/>
    <w:rsid w:val="00565A25"/>
    <w:rsid w:val="00567130"/>
    <w:rsid w:val="005A3878"/>
    <w:rsid w:val="005E436B"/>
    <w:rsid w:val="005E54A8"/>
    <w:rsid w:val="005F099A"/>
    <w:rsid w:val="005F2DD5"/>
    <w:rsid w:val="005F49A2"/>
    <w:rsid w:val="006067AD"/>
    <w:rsid w:val="00615D41"/>
    <w:rsid w:val="006161D5"/>
    <w:rsid w:val="00617CC2"/>
    <w:rsid w:val="00620D0E"/>
    <w:rsid w:val="006215FC"/>
    <w:rsid w:val="00625D76"/>
    <w:rsid w:val="00630EC5"/>
    <w:rsid w:val="00632381"/>
    <w:rsid w:val="00656377"/>
    <w:rsid w:val="00656789"/>
    <w:rsid w:val="00693C7A"/>
    <w:rsid w:val="006A1ADF"/>
    <w:rsid w:val="006D008D"/>
    <w:rsid w:val="0070450C"/>
    <w:rsid w:val="007109EC"/>
    <w:rsid w:val="0071666E"/>
    <w:rsid w:val="00723BA0"/>
    <w:rsid w:val="00724D1F"/>
    <w:rsid w:val="00725CDE"/>
    <w:rsid w:val="00730D3D"/>
    <w:rsid w:val="0076218F"/>
    <w:rsid w:val="00784BF0"/>
    <w:rsid w:val="007B679A"/>
    <w:rsid w:val="007C7672"/>
    <w:rsid w:val="007E64FF"/>
    <w:rsid w:val="007F1129"/>
    <w:rsid w:val="0080700E"/>
    <w:rsid w:val="00825A4A"/>
    <w:rsid w:val="00842554"/>
    <w:rsid w:val="00852DD5"/>
    <w:rsid w:val="008548AE"/>
    <w:rsid w:val="00866883"/>
    <w:rsid w:val="00891D6B"/>
    <w:rsid w:val="008B028C"/>
    <w:rsid w:val="008B457C"/>
    <w:rsid w:val="008B62A2"/>
    <w:rsid w:val="008C5BE2"/>
    <w:rsid w:val="008E740A"/>
    <w:rsid w:val="00920820"/>
    <w:rsid w:val="00922C23"/>
    <w:rsid w:val="009325BD"/>
    <w:rsid w:val="00960BA6"/>
    <w:rsid w:val="009704DE"/>
    <w:rsid w:val="009A71FC"/>
    <w:rsid w:val="009E459E"/>
    <w:rsid w:val="009F337E"/>
    <w:rsid w:val="00A039AE"/>
    <w:rsid w:val="00A1174D"/>
    <w:rsid w:val="00A33746"/>
    <w:rsid w:val="00A47DC9"/>
    <w:rsid w:val="00A523EC"/>
    <w:rsid w:val="00A849C9"/>
    <w:rsid w:val="00A90188"/>
    <w:rsid w:val="00AB37E8"/>
    <w:rsid w:val="00AE5830"/>
    <w:rsid w:val="00AE7B32"/>
    <w:rsid w:val="00AF4532"/>
    <w:rsid w:val="00AF74D8"/>
    <w:rsid w:val="00B02362"/>
    <w:rsid w:val="00B145F5"/>
    <w:rsid w:val="00B22F79"/>
    <w:rsid w:val="00B2778A"/>
    <w:rsid w:val="00B5276A"/>
    <w:rsid w:val="00B56141"/>
    <w:rsid w:val="00B67337"/>
    <w:rsid w:val="00B67455"/>
    <w:rsid w:val="00BB23D0"/>
    <w:rsid w:val="00BB4C5C"/>
    <w:rsid w:val="00BC3A50"/>
    <w:rsid w:val="00BD715B"/>
    <w:rsid w:val="00BE2913"/>
    <w:rsid w:val="00BF201C"/>
    <w:rsid w:val="00C1026A"/>
    <w:rsid w:val="00C11B96"/>
    <w:rsid w:val="00C409AF"/>
    <w:rsid w:val="00C46CDC"/>
    <w:rsid w:val="00C52834"/>
    <w:rsid w:val="00C63C69"/>
    <w:rsid w:val="00C668F7"/>
    <w:rsid w:val="00C70A32"/>
    <w:rsid w:val="00C731DC"/>
    <w:rsid w:val="00C80548"/>
    <w:rsid w:val="00C913DC"/>
    <w:rsid w:val="00C93C99"/>
    <w:rsid w:val="00CA69F2"/>
    <w:rsid w:val="00CB14CA"/>
    <w:rsid w:val="00CB3052"/>
    <w:rsid w:val="00CC0E02"/>
    <w:rsid w:val="00CC2758"/>
    <w:rsid w:val="00CC4D90"/>
    <w:rsid w:val="00D059FA"/>
    <w:rsid w:val="00D16C64"/>
    <w:rsid w:val="00D41775"/>
    <w:rsid w:val="00D41DB7"/>
    <w:rsid w:val="00D6198E"/>
    <w:rsid w:val="00D67CD5"/>
    <w:rsid w:val="00D95B8F"/>
    <w:rsid w:val="00DA4C3D"/>
    <w:rsid w:val="00DA7900"/>
    <w:rsid w:val="00DB39DD"/>
    <w:rsid w:val="00DB3E43"/>
    <w:rsid w:val="00DD0E7C"/>
    <w:rsid w:val="00DE1CCF"/>
    <w:rsid w:val="00DE5E4C"/>
    <w:rsid w:val="00DF38C4"/>
    <w:rsid w:val="00E20146"/>
    <w:rsid w:val="00E21833"/>
    <w:rsid w:val="00E22919"/>
    <w:rsid w:val="00E25152"/>
    <w:rsid w:val="00E37AFF"/>
    <w:rsid w:val="00E42B11"/>
    <w:rsid w:val="00E60C7C"/>
    <w:rsid w:val="00E62521"/>
    <w:rsid w:val="00E63F37"/>
    <w:rsid w:val="00E807C4"/>
    <w:rsid w:val="00E902BE"/>
    <w:rsid w:val="00E91257"/>
    <w:rsid w:val="00EA0E38"/>
    <w:rsid w:val="00EA7B11"/>
    <w:rsid w:val="00EC2F1E"/>
    <w:rsid w:val="00EF0587"/>
    <w:rsid w:val="00EF32B5"/>
    <w:rsid w:val="00EF3447"/>
    <w:rsid w:val="00F1097E"/>
    <w:rsid w:val="00F112AF"/>
    <w:rsid w:val="00F139E6"/>
    <w:rsid w:val="00F30044"/>
    <w:rsid w:val="00F34887"/>
    <w:rsid w:val="00F37281"/>
    <w:rsid w:val="00F43C29"/>
    <w:rsid w:val="00F74E8A"/>
    <w:rsid w:val="00F77589"/>
    <w:rsid w:val="00F878FF"/>
    <w:rsid w:val="00F92C0A"/>
    <w:rsid w:val="00F94F9D"/>
    <w:rsid w:val="00FD0687"/>
    <w:rsid w:val="00FD5009"/>
    <w:rsid w:val="01240ED1"/>
    <w:rsid w:val="0FA364D6"/>
    <w:rsid w:val="15200CBF"/>
    <w:rsid w:val="17263548"/>
    <w:rsid w:val="1A2B4467"/>
    <w:rsid w:val="1BEC4B29"/>
    <w:rsid w:val="1FA0799F"/>
    <w:rsid w:val="23CE2F9E"/>
    <w:rsid w:val="24E52C95"/>
    <w:rsid w:val="2D2D51D9"/>
    <w:rsid w:val="33264E83"/>
    <w:rsid w:val="33F12866"/>
    <w:rsid w:val="3B736697"/>
    <w:rsid w:val="3EA01CAF"/>
    <w:rsid w:val="3EDC25BB"/>
    <w:rsid w:val="4E296E9F"/>
    <w:rsid w:val="53D31D87"/>
    <w:rsid w:val="5AEA0FA7"/>
    <w:rsid w:val="5B3D4982"/>
    <w:rsid w:val="626A5FAC"/>
    <w:rsid w:val="6CF25349"/>
    <w:rsid w:val="723F6439"/>
    <w:rsid w:val="733777E5"/>
    <w:rsid w:val="74C631DB"/>
    <w:rsid w:val="74F074B7"/>
    <w:rsid w:val="756578D8"/>
    <w:rsid w:val="789B0816"/>
    <w:rsid w:val="78C064CE"/>
    <w:rsid w:val="7B902188"/>
    <w:rsid w:val="7D33090A"/>
    <w:rsid w:val="7FBB2F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8BE673E"/>
  <w15:docId w15:val="{682D7740-FA67-4862-9CCB-182C542DC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uiPriority w:val="9"/>
    <w:semiHidden/>
    <w:unhideWhenUsed/>
    <w:qFormat/>
    <w:pPr>
      <w:spacing w:beforeAutospacing="1" w:afterAutospacing="1"/>
      <w:jc w:val="left"/>
      <w:outlineLvl w:val="3"/>
    </w:pPr>
    <w:rPr>
      <w:rFonts w:ascii="宋体" w:hAnsi="宋体"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jc w:val="left"/>
    </w:pPr>
  </w:style>
  <w:style w:type="paragraph" w:styleId="a5">
    <w:name w:val="Body Text Indent"/>
    <w:basedOn w:val="a"/>
    <w:link w:val="a6"/>
    <w:uiPriority w:val="99"/>
    <w:semiHidden/>
    <w:unhideWhenUsed/>
    <w:qFormat/>
    <w:pPr>
      <w:spacing w:after="120"/>
      <w:ind w:leftChars="200" w:left="420"/>
    </w:pPr>
  </w:style>
  <w:style w:type="paragraph" w:styleId="TOC3">
    <w:name w:val="toc 3"/>
    <w:basedOn w:val="a"/>
    <w:next w:val="a"/>
    <w:autoRedefine/>
    <w:uiPriority w:val="39"/>
    <w:unhideWhenUsed/>
    <w:qFormat/>
    <w:pPr>
      <w:widowControl/>
      <w:spacing w:after="100" w:line="276" w:lineRule="auto"/>
      <w:ind w:left="440"/>
      <w:jc w:val="left"/>
    </w:pPr>
    <w:rPr>
      <w:rFonts w:asciiTheme="minorHAnsi" w:eastAsiaTheme="minorEastAsia" w:hAnsiTheme="minorHAnsi"/>
      <w:kern w:val="0"/>
      <w:sz w:val="22"/>
      <w:szCs w:val="22"/>
    </w:rPr>
  </w:style>
  <w:style w:type="paragraph" w:styleId="a7">
    <w:name w:val="Plain Text"/>
    <w:basedOn w:val="a"/>
    <w:link w:val="a8"/>
    <w:qFormat/>
    <w:rPr>
      <w:rFonts w:ascii="宋体" w:hAnsi="Courier New" w:cs="Courier New"/>
      <w:szCs w:val="21"/>
    </w:r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widowControl/>
      <w:spacing w:after="100" w:line="276" w:lineRule="auto"/>
      <w:jc w:val="left"/>
    </w:pPr>
    <w:rPr>
      <w:rFonts w:asciiTheme="minorHAnsi" w:eastAsiaTheme="minorEastAsia" w:hAnsiTheme="minorHAnsi"/>
      <w:kern w:val="0"/>
      <w:sz w:val="22"/>
      <w:szCs w:val="22"/>
    </w:rPr>
  </w:style>
  <w:style w:type="paragraph" w:styleId="TOC2">
    <w:name w:val="toc 2"/>
    <w:basedOn w:val="a"/>
    <w:next w:val="a"/>
    <w:autoRedefine/>
    <w:uiPriority w:val="39"/>
    <w:unhideWhenUsed/>
    <w:qFormat/>
    <w:pPr>
      <w:widowControl/>
      <w:tabs>
        <w:tab w:val="right" w:leader="dot" w:pos="9344"/>
      </w:tabs>
      <w:spacing w:after="100"/>
      <w:ind w:left="220"/>
      <w:jc w:val="left"/>
    </w:pPr>
    <w:rPr>
      <w:rFonts w:asciiTheme="minorHAnsi" w:eastAsiaTheme="minorEastAsia" w:hAnsiTheme="minorHAnsi"/>
      <w:kern w:val="0"/>
      <w:sz w:val="22"/>
      <w:szCs w:val="22"/>
    </w:rPr>
  </w:style>
  <w:style w:type="paragraph" w:styleId="af">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f0">
    <w:name w:val="Title"/>
    <w:basedOn w:val="a"/>
    <w:next w:val="a"/>
    <w:link w:val="af1"/>
    <w:uiPriority w:val="10"/>
    <w:qFormat/>
    <w:pPr>
      <w:spacing w:before="240" w:after="60"/>
      <w:jc w:val="center"/>
      <w:outlineLvl w:val="0"/>
    </w:pPr>
    <w:rPr>
      <w:rFonts w:asciiTheme="majorHAnsi" w:hAnsiTheme="majorHAnsi" w:cstheme="majorBidi"/>
      <w:b/>
      <w:bCs/>
      <w:sz w:val="32"/>
      <w:szCs w:val="32"/>
    </w:rPr>
  </w:style>
  <w:style w:type="paragraph" w:styleId="21">
    <w:name w:val="Body Text First Indent 2"/>
    <w:basedOn w:val="a5"/>
    <w:link w:val="22"/>
    <w:qFormat/>
    <w:pPr>
      <w:spacing w:after="0" w:line="420" w:lineRule="atLeast"/>
      <w:ind w:leftChars="0" w:left="0" w:firstLineChars="200" w:firstLine="480"/>
    </w:pPr>
    <w:rPr>
      <w:sz w:val="24"/>
    </w:rPr>
  </w:style>
  <w:style w:type="character" w:styleId="af2">
    <w:name w:val="Strong"/>
    <w:basedOn w:val="a0"/>
    <w:uiPriority w:val="22"/>
    <w:qFormat/>
    <w:rPr>
      <w:b/>
      <w:bCs/>
    </w:rPr>
  </w:style>
  <w:style w:type="character" w:styleId="af3">
    <w:name w:val="Hyperlink"/>
    <w:basedOn w:val="a0"/>
    <w:uiPriority w:val="99"/>
    <w:unhideWhenUsed/>
    <w:qFormat/>
    <w:rPr>
      <w:color w:val="0000FF" w:themeColor="hyperlink"/>
      <w:u w:val="single"/>
    </w:rPr>
  </w:style>
  <w:style w:type="character" w:styleId="af4">
    <w:name w:val="annotation reference"/>
    <w:basedOn w:val="a0"/>
    <w:semiHidden/>
    <w:qFormat/>
    <w:rPr>
      <w:sz w:val="21"/>
      <w:szCs w:val="21"/>
    </w:rPr>
  </w:style>
  <w:style w:type="character" w:customStyle="1" w:styleId="10">
    <w:name w:val="标题 1 字符"/>
    <w:basedOn w:val="a0"/>
    <w:link w:val="1"/>
    <w:qFormat/>
    <w:rPr>
      <w:rFonts w:ascii="Times New Roman" w:eastAsia="宋体" w:hAnsi="Times New Roman" w:cs="Times New Roman"/>
      <w:b/>
      <w:bCs/>
      <w:kern w:val="44"/>
      <w:sz w:val="44"/>
      <w:szCs w:val="44"/>
    </w:rPr>
  </w:style>
  <w:style w:type="character" w:customStyle="1" w:styleId="20">
    <w:name w:val="标题 2 字符"/>
    <w:basedOn w:val="a0"/>
    <w:link w:val="2"/>
    <w:qFormat/>
    <w:rPr>
      <w:rFonts w:ascii="Arial" w:eastAsia="黑体" w:hAnsi="Arial" w:cs="Times New Roman"/>
      <w:b/>
      <w:bCs/>
      <w:sz w:val="32"/>
      <w:szCs w:val="32"/>
    </w:rPr>
  </w:style>
  <w:style w:type="character" w:customStyle="1" w:styleId="30">
    <w:name w:val="标题 3 字符"/>
    <w:basedOn w:val="a0"/>
    <w:link w:val="3"/>
    <w:qFormat/>
    <w:rPr>
      <w:rFonts w:ascii="Times New Roman" w:eastAsia="宋体" w:hAnsi="Times New Roman" w:cs="Times New Roman"/>
      <w:b/>
      <w:bCs/>
      <w:sz w:val="32"/>
      <w:szCs w:val="32"/>
    </w:rPr>
  </w:style>
  <w:style w:type="paragraph" w:styleId="af5">
    <w:name w:val="No Spacing"/>
    <w:uiPriority w:val="1"/>
    <w:qFormat/>
    <w:pPr>
      <w:widowControl w:val="0"/>
      <w:jc w:val="both"/>
    </w:pPr>
    <w:rPr>
      <w:rFonts w:asciiTheme="minorHAnsi" w:eastAsiaTheme="minorEastAsia" w:hAnsiTheme="minorHAnsi" w:cstheme="minorBidi"/>
      <w:kern w:val="2"/>
      <w:sz w:val="21"/>
      <w:szCs w:val="22"/>
    </w:rPr>
  </w:style>
  <w:style w:type="paragraph" w:styleId="af6">
    <w:name w:val="List Paragraph"/>
    <w:basedOn w:val="a"/>
    <w:uiPriority w:val="34"/>
    <w:qFormat/>
    <w:pPr>
      <w:ind w:firstLineChars="200" w:firstLine="420"/>
    </w:pPr>
  </w:style>
  <w:style w:type="paragraph" w:customStyle="1" w:styleId="TOC10">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ae">
    <w:name w:val="页眉 字符"/>
    <w:basedOn w:val="a0"/>
    <w:link w:val="ad"/>
    <w:uiPriority w:val="99"/>
    <w:qFormat/>
    <w:rPr>
      <w:rFonts w:ascii="Times New Roman" w:eastAsia="宋体" w:hAnsi="Times New Roman"/>
      <w:sz w:val="18"/>
      <w:szCs w:val="18"/>
    </w:rPr>
  </w:style>
  <w:style w:type="character" w:customStyle="1" w:styleId="ac">
    <w:name w:val="页脚 字符"/>
    <w:basedOn w:val="a0"/>
    <w:link w:val="ab"/>
    <w:uiPriority w:val="99"/>
    <w:qFormat/>
    <w:rPr>
      <w:rFonts w:ascii="Times New Roman" w:eastAsia="宋体" w:hAnsi="Times New Roman"/>
      <w:sz w:val="18"/>
      <w:szCs w:val="18"/>
    </w:r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sz w:val="24"/>
      <w:szCs w:val="24"/>
    </w:rPr>
  </w:style>
  <w:style w:type="character" w:customStyle="1" w:styleId="aa">
    <w:name w:val="批注框文本 字符"/>
    <w:basedOn w:val="a0"/>
    <w:link w:val="a9"/>
    <w:uiPriority w:val="99"/>
    <w:semiHidden/>
    <w:qFormat/>
    <w:rPr>
      <w:rFonts w:ascii="Times New Roman" w:eastAsia="宋体" w:hAnsi="Times New Roman" w:cs="Times New Roman"/>
      <w:sz w:val="18"/>
      <w:szCs w:val="18"/>
    </w:rPr>
  </w:style>
  <w:style w:type="character" w:customStyle="1" w:styleId="a8">
    <w:name w:val="纯文本 字符"/>
    <w:basedOn w:val="a0"/>
    <w:link w:val="a7"/>
    <w:qFormat/>
    <w:rPr>
      <w:rFonts w:ascii="宋体" w:eastAsia="宋体" w:hAnsi="Courier New" w:cs="Courier New"/>
      <w:szCs w:val="21"/>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5">
    <w:name w:val="样式 宋体 行距: 1.5 倍行距"/>
    <w:basedOn w:val="a"/>
    <w:qFormat/>
    <w:pPr>
      <w:spacing w:line="360" w:lineRule="auto"/>
      <w:ind w:firstLineChars="200" w:firstLine="200"/>
    </w:pPr>
    <w:rPr>
      <w:rFonts w:ascii="宋体" w:hAnsi="宋体" w:cs="宋体"/>
      <w:kern w:val="0"/>
      <w:sz w:val="24"/>
      <w:szCs w:val="20"/>
    </w:rPr>
  </w:style>
  <w:style w:type="character" w:customStyle="1" w:styleId="apple-converted-space">
    <w:name w:val="apple-converted-space"/>
    <w:basedOn w:val="a0"/>
    <w:qFormat/>
  </w:style>
  <w:style w:type="character" w:customStyle="1" w:styleId="af1">
    <w:name w:val="标题 字符"/>
    <w:basedOn w:val="a0"/>
    <w:link w:val="af0"/>
    <w:uiPriority w:val="10"/>
    <w:qFormat/>
    <w:rPr>
      <w:rFonts w:asciiTheme="majorHAnsi" w:eastAsia="宋体" w:hAnsiTheme="majorHAnsi" w:cstheme="majorBidi"/>
      <w:b/>
      <w:bCs/>
      <w:sz w:val="32"/>
      <w:szCs w:val="32"/>
    </w:rPr>
  </w:style>
  <w:style w:type="character" w:customStyle="1" w:styleId="a4">
    <w:name w:val="批注文字 字符"/>
    <w:basedOn w:val="a0"/>
    <w:link w:val="a3"/>
    <w:semiHidden/>
    <w:qFormat/>
    <w:rPr>
      <w:rFonts w:ascii="Times New Roman" w:eastAsia="宋体" w:hAnsi="Times New Roman" w:cs="Times New Roman"/>
      <w:szCs w:val="24"/>
    </w:rPr>
  </w:style>
  <w:style w:type="paragraph" w:customStyle="1" w:styleId="ds-markdown-paragraph">
    <w:name w:val="ds-markdown-paragraph"/>
    <w:basedOn w:val="a"/>
    <w:rsid w:val="00072C5D"/>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nature.com/articles/s41599-025-05924-3?draft=journal"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6.png"/><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www.nature.com/articles/s41599-025-05924-3?draft=journal"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hyperlink" Target="https://www.sciencedirect.com/science/article/abs/pii/S1574013726000158" TargetMode="Externa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delilegal.com/news/industry/iCYBUzxOlteOlkaUofxwQSVHwYWDtCkG"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arxiv.org/abs/2601.06216"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arxiv.org/abs/2506.00608v2"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557B6EE-EBCF-4957-90EC-F0A35B19A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52</Pages>
  <Words>5105</Words>
  <Characters>29102</Characters>
  <Application>Microsoft Office Word</Application>
  <DocSecurity>0</DocSecurity>
  <Lines>242</Lines>
  <Paragraphs>68</Paragraphs>
  <ScaleCrop>false</ScaleCrop>
  <Company/>
  <LinksUpToDate>false</LinksUpToDate>
  <CharactersWithSpaces>34139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hjh</dc:creator>
  <cp:lastModifiedBy>瑞晨 权</cp:lastModifiedBy>
  <cp:revision>5</cp:revision>
  <dcterms:created xsi:type="dcterms:W3CDTF">2023-02-21T06:43:00Z</dcterms:created>
  <dcterms:modified xsi:type="dcterms:W3CDTF">2026-06-07T10:43:00Z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9DB9923DB12B49F1A0D00EC0AF130709_13</vt:lpwstr>
  </property>
  <property fmtid="{D5CDD505-2E9C-101B-9397-08002B2CF9AE}" pid="4" name="KSOTemplateDocerSaveRecord">
    <vt:lpwstr>eyJoZGlkIjoiMzEwNTM5NzYwMDRjMzkwZTVkZjY2ODkwMGIxNGU0OTUiLCJ1c2VySWQiOiIxNTE3NjQyNzI5In0=</vt:lpwstr>
  </property>
</Properties>
</file>