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User Guide</w:t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Banner</w:t>
      </w:r>
    </w:p>
    <w:p>
      <w:pPr>
        <w:pStyle w:val="Heading1"/>
      </w:pPr>
      <w:r>
        <w:t>📌 Introduction</w:t>
      </w:r>
    </w:p>
    <w:p>
      <w:pPr>
        <w:pStyle w:val="Heading1"/>
      </w:pPr>
      <w:r>
        <w:t>📌 How to Participate</w:t>
      </w:r>
    </w:p>
    <w:p>
      <w:pPr>
        <w:pStyle w:val="Heading2"/>
      </w:pPr>
      <w:r>
        <w:t>Step 1: Visit the DAPP Website</w:t>
      </w:r>
    </w:p>
    <w:p>
      <w:pPr>
        <w:pStyle w:val="ListBullet"/>
      </w:pPr>
      <w:r>
        <w:t>Click **"Login"** to sign in with your email or Google account.</w:t>
      </w:r>
    </w:p>
    <w:p>
      <w:pPr>
        <w:pStyle w:val="ListBullet"/>
      </w:pPr>
      <w:r>
        <w:t>Click **"Connect"** to link your Solana wallet.</w:t>
      </w:r>
    </w:p>
    <w:p>
      <w:r>
        <w:drawing>
          <wp:inline xmlns:a="http://schemas.openxmlformats.org/drawingml/2006/main" xmlns:pic="http://schemas.openxmlformats.org/drawingml/2006/picture">
            <wp:extent cx="4572000" cy="8437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3753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