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</w:t>
      </w:r>
      <w:r>
        <w:rPr/>
        <w:t>Bruce R Graham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email: bruce.graham@gmail.com cellular: 0027-72-091-6687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TRAITS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✓ </w:t>
      </w:r>
      <w:r>
        <w:rPr/>
        <w:t>A written communicator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✓ </w:t>
      </w:r>
      <w:r>
        <w:rPr/>
        <w:t>A practised problem solver on Linux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✓ </w:t>
      </w:r>
      <w:r>
        <w:rPr/>
        <w:t>Technically oriented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✓ </w:t>
      </w:r>
      <w:r>
        <w:rPr/>
        <w:t>Analytical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✓ </w:t>
      </w:r>
      <w:r>
        <w:rPr/>
        <w:t>Disciplined and independent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✓ </w:t>
      </w:r>
      <w:r>
        <w:rPr/>
        <w:t>Productive behind a screen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science graduate in Operational Research and Statistics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through UNISA.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He has been an ardent Open Source Unix enthusiast since Linus Torvalds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announced his new kernel in 1991 and he has tinkered with device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drivers on FreeBSD in C.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has made scores of installations with various flavours of Linux,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OpenBSD and FreeBSD. He has also built dozens of systems for home use.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In the last decade Bruce was involved with a niche ice cream startup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in Cape Town.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has subsequently spent time at home managing his investment fund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raising his family, who includes a daughter with special needs.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looking for a remote role in system administration or devops.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Kernel compilation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compiled the 2.18 kernel, configuring and fitting the device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drivers to the available hardware. On numerous occassions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compiled a full monolithic kernel and successfully ran his machine.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PC construction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constructed his own PC systems, researching hardware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availability of drivers on different platforms.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Kernel driver tweaking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tweaked the FreeBSD USB wireless driver to pick up his USB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device which had an unknown bluetooth IC and an unusual signature.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PCB Lithographic etching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used lithographic principles to etch his own hand made circuit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board.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Bachelor of Science 2004 Operational Research, Statistics (2:2) UNISA.</w:t>
      </w:r>
    </w:p>
    <w:p>
      <w:pPr>
        <w:pStyle w:val="PreformattedText"/>
        <w:bidi w:val="0"/>
        <w:spacing w:before="0" w:after="0"/>
        <w:jc w:val="left"/>
        <w:rPr/>
      </w:pPr>
      <w:r>
        <w:rPr/>
        <w:t>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2017 Jan to Present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conducts research and reading on the markets and economy (from home)             with an eye to harnessing ultra long term market forces and trends.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2015-2016 Bruce handled the end of year AFS and guided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direction of Wilfredo’s Ice Cream Co (WICC).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2012-2014 Bruce administered WICC. Bruce issued invoices, handled  incoming invoices, made payments, updated the books and handled the VAT.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2011 Performed product R&amp;D and researched manufacture and delivery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options at WICC. Also researched a ﬁnancial reporting system.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References 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  <Pages>4</Pages>
  <Words>344</Words>
  <Characters>1931</Characters>
  <CharactersWithSpaces>2395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