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  Bruce Graham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bruceg72@protonmail.ch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 ASSA.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acted as his own investment manager since 2017 where he has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developed a growing knowledge of global investment opportunities.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Bruce's entreprenarial flare led him to become involved in an 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cream wholesaler startup in Cape Town where he put his knowledge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modelling to use to anticipate business profitability and cash flow.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planning to relocate to the United Kingdom in December at 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own cost. Bruce has ancestral rights to a work visa.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Actuarial Student 2016-present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Fin. math (FB), Business reporting (FB), Fin. engineering (current)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Society of South Africa, 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Honours Bachelor of Science (Incomplete) 2004-2006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Operational Research 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Bachelor of Science 1993-2003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Operational Research, Mathematics, Statistics (2:1) University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Personal investment manager 2017-present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Work from home Bruce conducts research and reading on the markets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economy. Based on research, Bruce picks equities with an eye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harnessing ultra long term market forces and trends. He timeously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purchased into a Euro based resource ETF before the Bloomberg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announcement of a new commodity supercycle. Bruce timeously purchased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global REITs in anticipation of a highly inflationary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environment. Mistake wise, Bruce sold shares in the KOMP 4th IR tech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fund only half way through their rise. Bruce is a connoisseur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investment products with good research and excellent risk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management. He has latterly invested in a global equity multi factor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fund and is no longer exclusively a return chaser.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Entrepreneur April 2008-July 2015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Wilfredo’s Ice Cream Company Bruce performed product R&amp;D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established a factory. He also researched a ﬁnancial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performed the bookkeeping. With his business partner, they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produced ice cream and delivered it. Bruce administered the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guided the direction of the business, spending his free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building a spreadsheet model to anticipate cashflow and profitability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Entrepreneur Sep 2006-Jan 2008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Karoo Wirreless Bruce was involved in the pilot phase of 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business. He scoured the surrounding mountains for antennae sights. 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lobbied the municipality for support. He canvassed the area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customers and lobbied for business. Bruce formed a partnership with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company in George to perform the technical setup. Bruce left after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having secured the first few 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Excellent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Expert 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Detail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Technically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 independent worker (with facilities for remote work.)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Costing and Profit spreadsheet (Wilfredo’s Ice Cream Co.):This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spreadsheet was built to ascertain how much the business had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charge for its ice cream. It tied in with the Wilfredo’s Ice Cream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company’s finances to show proﬁt from input costs of the ice cream,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ongoing expenses, and cost price charged. Ultimately it gave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managers insight into the sustainability of the ice cream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model and saved tens of millions of rands by showing that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Home budget spreadsheet tool: Bruce designed a home budget tool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keep track of expenses and show where deviations in a tight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household budget were happening. This can be adapted to a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use. The next step is to code all the concepts and ultimately to tie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it into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Investment analysis scripted document: Bruce wrote an experimental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org script in Emacs to pull stock prices oﬀ the internet, and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reﬂect the valuations on investments. He further incorporated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exchange rates. Bruce stored crucial values to a Sqlite3 database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and charted the continuously updated data with a time series chart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from R. Latterly he has converted some of the code to R and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performing optimisations on portfolio’s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packages in 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6</Pages>
  <Words>661</Words>
  <Characters>3639</Characters>
  <CharactersWithSpaces>4418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