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3E" w:rsidRPr="00673D3E" w:rsidRDefault="00673D3E" w:rsidP="00673D3E">
      <w:pPr>
        <w:widowControl/>
        <w:spacing w:line="240" w:lineRule="auto"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2"/>
        </w:rPr>
      </w:pPr>
      <w:r w:rsidRPr="00673D3E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2"/>
        </w:rPr>
        <w:t>上海君众信息科技有限公司</w:t>
      </w:r>
    </w:p>
    <w:p w:rsidR="00673D3E" w:rsidRPr="00673D3E" w:rsidRDefault="00673D3E" w:rsidP="00673D3E">
      <w:pPr>
        <w:widowControl/>
        <w:spacing w:line="240" w:lineRule="auto"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2"/>
        </w:rPr>
      </w:pPr>
      <w:r w:rsidRPr="00673D3E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2"/>
        </w:rPr>
        <w:t>产品购销合同</w:t>
      </w:r>
    </w:p>
    <w:p w:rsidR="00F24C59" w:rsidRPr="0098062A" w:rsidRDefault="00673D3E" w:rsidP="00673D3E">
      <w:pPr>
        <w:widowControl/>
        <w:spacing w:line="240" w:lineRule="auto"/>
        <w:jc w:val="center"/>
        <w:rPr>
          <w:rFonts w:ascii="宋体" w:eastAsia="宋体" w:hAnsi="宋体" w:cs="宋体"/>
          <w:b/>
          <w:bCs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             </w:t>
      </w:r>
    </w:p>
    <w:p w:rsidR="00673D3E" w:rsidRPr="00673D3E" w:rsidRDefault="00673D3E" w:rsidP="00F24C59">
      <w:pPr>
        <w:widowControl/>
        <w:spacing w:line="240" w:lineRule="auto"/>
        <w:jc w:val="righ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673D3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合同编号：</w:t>
      </w:r>
      <w:r w:rsidR="001168E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CG10</w:t>
      </w:r>
      <w:r w:rsidR="00B8659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9</w:t>
      </w:r>
      <w:r w:rsidR="00DF44D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110</w:t>
      </w:r>
      <w:r w:rsidR="00DF44D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9</w:t>
      </w:r>
      <w:r w:rsidR="00353F1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06</w:t>
      </w:r>
      <w:r w:rsidR="001168EA" w:rsidRPr="001168E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00</w:t>
      </w:r>
      <w:r w:rsidR="00215DB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</w:p>
    <w:p w:rsidR="001168EA" w:rsidRPr="001168EA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甲方：上海君众信息科技有限公司</w:t>
      </w:r>
    </w:p>
    <w:p w:rsidR="00DD4A6C" w:rsidRPr="00DD4A6C" w:rsidRDefault="001168EA" w:rsidP="00DD4A6C">
      <w:pPr>
        <w:jc w:val="left"/>
        <w:rPr>
          <w:rFonts w:ascii="Verdana" w:eastAsia="宋体" w:hAnsi="Verdana" w:cs="宋体"/>
          <w:color w:val="C0C0C0"/>
          <w:kern w:val="0"/>
          <w:sz w:val="20"/>
          <w:szCs w:val="20"/>
        </w:rPr>
      </w:pPr>
      <w:r w:rsidRPr="001168E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乙方：</w:t>
      </w:r>
      <w:r w:rsidR="00DD4A6C" w:rsidRPr="00DD4A6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上海瑞玑计算机科技有限公司</w:t>
      </w:r>
    </w:p>
    <w:p w:rsidR="00673D3E" w:rsidRDefault="00673D3E" w:rsidP="00673D3E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3D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</w:p>
    <w:p w:rsidR="00673D3E" w:rsidRDefault="00673D3E" w:rsidP="00D65C7B">
      <w:pPr>
        <w:widowControl/>
        <w:spacing w:line="24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3D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经甲乙双方协商同意，按下列条款由乙方出售，甲方购进下列货物，甲乙双方订立条款如下：</w:t>
      </w:r>
    </w:p>
    <w:p w:rsidR="00673D3E" w:rsidRDefault="00673D3E" w:rsidP="00673D3E">
      <w:pPr>
        <w:pStyle w:val="a3"/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73D3E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甲方向乙方订购下列产品：</w:t>
      </w:r>
    </w:p>
    <w:tbl>
      <w:tblPr>
        <w:tblW w:w="9140" w:type="dxa"/>
        <w:shd w:val="clear" w:color="auto" w:fill="FFFFFF" w:themeFill="background1"/>
        <w:tblLook w:val="04A0"/>
      </w:tblPr>
      <w:tblGrid>
        <w:gridCol w:w="2311"/>
        <w:gridCol w:w="4544"/>
        <w:gridCol w:w="1158"/>
        <w:gridCol w:w="1127"/>
      </w:tblGrid>
      <w:tr w:rsidR="00215DB2" w:rsidRPr="00AC6A1D" w:rsidTr="00215DB2">
        <w:trPr>
          <w:trHeight w:val="559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353F16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b/>
                <w:bCs/>
                <w:color w:val="000000"/>
                <w:szCs w:val="16"/>
              </w:rPr>
            </w:pPr>
            <w:r w:rsidRPr="00353F16">
              <w:rPr>
                <w:rFonts w:asciiTheme="minorEastAsia" w:hAnsiTheme="minorEastAsia" w:cs="Lucida Sans Unicode"/>
                <w:b/>
                <w:bCs/>
                <w:color w:val="000000"/>
                <w:szCs w:val="16"/>
              </w:rPr>
              <w:t>Art-Nr.: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353F16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b/>
                <w:bCs/>
                <w:color w:val="000000"/>
                <w:szCs w:val="16"/>
              </w:rPr>
            </w:pPr>
            <w:r w:rsidRPr="00353F16">
              <w:rPr>
                <w:rFonts w:asciiTheme="minorEastAsia" w:hAnsiTheme="minorEastAsia" w:cs="Lucida Sans Unicode" w:hint="eastAsia"/>
                <w:b/>
                <w:bCs/>
                <w:color w:val="000000"/>
                <w:szCs w:val="16"/>
              </w:rPr>
              <w:t>配置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353F16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b/>
                <w:bCs/>
                <w:color w:val="000000"/>
                <w:szCs w:val="16"/>
              </w:rPr>
            </w:pPr>
            <w:r w:rsidRPr="00353F16">
              <w:rPr>
                <w:rFonts w:asciiTheme="minorEastAsia" w:hAnsiTheme="minorEastAsia" w:cs="Lucida Sans Unicode" w:hint="eastAsia"/>
                <w:b/>
                <w:bCs/>
                <w:color w:val="000000"/>
                <w:szCs w:val="16"/>
              </w:rPr>
              <w:t>单台数量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353F16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b/>
                <w:bCs/>
                <w:color w:val="000000"/>
                <w:szCs w:val="16"/>
              </w:rPr>
            </w:pPr>
            <w:r w:rsidRPr="00353F16">
              <w:rPr>
                <w:rFonts w:asciiTheme="minorEastAsia" w:hAnsiTheme="minorEastAsia" w:cs="Lucida Sans Unicode" w:hint="eastAsia"/>
                <w:b/>
                <w:bCs/>
                <w:color w:val="000000"/>
                <w:szCs w:val="16"/>
              </w:rPr>
              <w:t>总数量</w:t>
            </w:r>
          </w:p>
        </w:tc>
      </w:tr>
      <w:tr w:rsidR="00215DB2" w:rsidRPr="00AC6A1D" w:rsidTr="00215DB2">
        <w:trPr>
          <w:trHeight w:val="559"/>
        </w:trPr>
        <w:tc>
          <w:tcPr>
            <w:tcW w:w="9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b/>
                <w:bCs/>
                <w:color w:val="000000"/>
                <w:sz w:val="20"/>
                <w:szCs w:val="16"/>
              </w:rPr>
            </w:pPr>
            <w:r w:rsidRPr="00BE095E">
              <w:rPr>
                <w:rFonts w:asciiTheme="minorEastAsia" w:hAnsiTheme="minorEastAsia" w:cs="Lucida Sans Unicode"/>
                <w:b/>
                <w:bCs/>
                <w:color w:val="000000"/>
                <w:sz w:val="20"/>
                <w:szCs w:val="16"/>
              </w:rPr>
              <w:t>HP DL380G7 SFF CTO Chassis [#1]</w:t>
            </w:r>
          </w:p>
        </w:tc>
      </w:tr>
      <w:tr w:rsidR="00215DB2" w:rsidRPr="00AC6A1D" w:rsidTr="00215DB2">
        <w:trPr>
          <w:trHeight w:val="45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583914-B21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DL380G7 SFF CTO Chassis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  <w:r w:rsidRPr="008D4AD9">
              <w:rPr>
                <w:rFonts w:ascii="Verdana" w:hAnsi="Verdana" w:hint="eastAsia"/>
                <w:sz w:val="20"/>
                <w:szCs w:val="20"/>
              </w:rPr>
              <w:t>180</w:t>
            </w:r>
            <w:r w:rsidRPr="008D4AD9">
              <w:rPr>
                <w:rFonts w:ascii="Verdana" w:hAnsi="Verdana" w:hint="eastAsia"/>
                <w:sz w:val="20"/>
                <w:szCs w:val="20"/>
              </w:rPr>
              <w:t>套</w:t>
            </w: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583914-B21  AKM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China - English localization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633442-L21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DL380G7 E5606 FIO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633442-B21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DL380G7 E5606 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633442-B21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500658-B21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4GB 2Rx4 PC3-10600R-9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500658-B21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507125-B21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146GB 6G SAS 10K 2.5in DP ENT HDD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507125-B21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503296-B21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460W CS Gold Ht Plg Pwr Supply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503296-B21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534516-B21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PL Foundation Pk Single Rel FIO SW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9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Pr="00BE095E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b/>
                <w:bCs/>
                <w:color w:val="000000"/>
                <w:sz w:val="20"/>
                <w:szCs w:val="16"/>
              </w:rPr>
            </w:pPr>
            <w:r w:rsidRPr="00BE095E">
              <w:rPr>
                <w:rFonts w:asciiTheme="minorEastAsia" w:hAnsiTheme="minorEastAsia" w:cs="Lucida Sans Unicode"/>
                <w:b/>
                <w:bCs/>
                <w:color w:val="000000"/>
                <w:sz w:val="20"/>
                <w:szCs w:val="16"/>
              </w:rPr>
              <w:t>HP DL380G7 SFF CTO Chassis [#1]</w:t>
            </w: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583914-B21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DL380G7 SFF CTO Chassis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BE095E" w:rsidRDefault="00215DB2" w:rsidP="00DC05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BE095E" w:rsidRDefault="00215DB2" w:rsidP="00DC05F6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174</w:t>
            </w:r>
            <w:r>
              <w:rPr>
                <w:rFonts w:ascii="Verdana" w:hAnsi="Verdana" w:hint="eastAsia"/>
                <w:sz w:val="20"/>
                <w:szCs w:val="20"/>
              </w:rPr>
              <w:t>套</w:t>
            </w: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583914-B21  AKM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China - English localization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BE095E" w:rsidRDefault="00215DB2" w:rsidP="00DC05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BE095E" w:rsidRDefault="00215DB2" w:rsidP="00DC05F6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587476-L21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E5620 DL380G7 FIO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587476-B21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E5620 DL380G7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587476-B21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500658-B21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4GB 2Rx4 PC3-10600R-9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500658-B21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507125-B21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146GB 6G SAS 10K 2.5in DP ENT HDD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507125-B21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534916-B21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512MB Flash Backed Write Cache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534916-B21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503296-B21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460W CS Gold Ht Plg Pwr Supply Kit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503296-B21  0D1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Factory integrated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480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534516-B21</w:t>
            </w:r>
          </w:p>
        </w:tc>
        <w:tc>
          <w:tcPr>
            <w:tcW w:w="4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5DB2" w:rsidRDefault="00215DB2" w:rsidP="00DC05F6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 PL Foundation Pk Single Rel FIO SW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Default="00215DB2" w:rsidP="00DC05F6">
            <w:pPr>
              <w:jc w:val="center"/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Lucida Sans Unicode"/>
                <w:color w:val="000000"/>
                <w:sz w:val="20"/>
                <w:szCs w:val="16"/>
              </w:rPr>
            </w:pPr>
          </w:p>
        </w:tc>
      </w:tr>
      <w:tr w:rsidR="00215DB2" w:rsidRPr="00AC6A1D" w:rsidTr="00215DB2">
        <w:trPr>
          <w:trHeight w:val="828"/>
        </w:trPr>
        <w:tc>
          <w:tcPr>
            <w:tcW w:w="9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5DB2" w:rsidRPr="00AC6A1D" w:rsidRDefault="00215DB2" w:rsidP="00DC05F6">
            <w:pPr>
              <w:spacing w:line="24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sz w:val="20"/>
                <w:szCs w:val="18"/>
              </w:rPr>
            </w:pPr>
            <w:r w:rsidRPr="00EA0DC0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1"/>
              </w:rPr>
              <w:t>总价：（大写）柒佰贰拾万伍仟零捌拾叁元整   （小写）</w:t>
            </w:r>
            <w:r w:rsidRPr="00EA0DC0">
              <w:rPr>
                <w:rFonts w:asciiTheme="minorEastAsia" w:hAnsiTheme="minorEastAsia" w:cs="Arial"/>
                <w:b/>
                <w:kern w:val="0"/>
                <w:sz w:val="22"/>
                <w:szCs w:val="21"/>
              </w:rPr>
              <w:t>￥</w:t>
            </w:r>
            <w:r w:rsidRPr="00EA0DC0">
              <w:rPr>
                <w:rFonts w:asciiTheme="minorEastAsia" w:hAnsiTheme="minorEastAsia" w:cs="宋体"/>
                <w:b/>
                <w:bCs/>
                <w:kern w:val="0"/>
                <w:sz w:val="24"/>
                <w:szCs w:val="21"/>
              </w:rPr>
              <w:t>7</w:t>
            </w:r>
            <w:r w:rsidRPr="00EA0DC0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1"/>
              </w:rPr>
              <w:t>,</w:t>
            </w:r>
            <w:r w:rsidRPr="00EA0DC0">
              <w:rPr>
                <w:rFonts w:asciiTheme="minorEastAsia" w:hAnsiTheme="minorEastAsia" w:cs="宋体"/>
                <w:b/>
                <w:bCs/>
                <w:kern w:val="0"/>
                <w:sz w:val="24"/>
                <w:szCs w:val="21"/>
              </w:rPr>
              <w:t>205</w:t>
            </w:r>
            <w:r w:rsidRPr="00EA0DC0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1"/>
              </w:rPr>
              <w:t>,</w:t>
            </w:r>
            <w:r w:rsidRPr="00EA0DC0">
              <w:rPr>
                <w:rFonts w:asciiTheme="minorEastAsia" w:hAnsiTheme="minorEastAsia" w:cs="宋体"/>
                <w:b/>
                <w:bCs/>
                <w:kern w:val="0"/>
                <w:sz w:val="24"/>
                <w:szCs w:val="21"/>
              </w:rPr>
              <w:t>083</w:t>
            </w:r>
            <w:r w:rsidRPr="00EA0DC0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1"/>
              </w:rPr>
              <w:t>.00元</w:t>
            </w:r>
          </w:p>
        </w:tc>
      </w:tr>
    </w:tbl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二、技术标准、对质量负责的条件、期限和包装标准：</w:t>
      </w:r>
    </w:p>
    <w:p w:rsidR="00673D3E" w:rsidRPr="00640430" w:rsidRDefault="00673D3E" w:rsidP="00D8359E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1.产品质量标准：</w:t>
      </w:r>
      <w:r w:rsidR="007D0701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中国</w:t>
      </w:r>
      <w:r w:rsidR="00353F16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惠普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原装，享受</w:t>
      </w:r>
      <w:r w:rsidR="00353F16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惠普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原装产品保修。</w:t>
      </w:r>
    </w:p>
    <w:p w:rsidR="00673D3E" w:rsidRPr="00640430" w:rsidRDefault="00673D3E" w:rsidP="00D8359E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2.包装式样及标准：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原厂标准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673D3E" w:rsidRPr="00640430" w:rsidRDefault="00673D3E" w:rsidP="00D8359E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3.验收办法：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原厂标准。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三、交货地点、方式和费用负担</w:t>
      </w:r>
    </w:p>
    <w:p w:rsidR="00673D3E" w:rsidRPr="00640430" w:rsidRDefault="007F42C2" w:rsidP="00D8359E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1" type="#_x0000_t201" style="position:absolute;left:0;text-align:left;margin-left:153pt;margin-top:6.75pt;width:17.25pt;height:10.5pt;z-index:251660288;mso-wrap-style:tight" filled="f" fillcolor="window" stroked="f" strokecolor="windowText" o:insetmode="auto">
            <v:imagedata r:id="rId8" o:title="clip_image001"/>
            <v:path shadowok="t" strokeok="t" fillok="t"/>
            <o:lock v:ext="edit" rotation="t"/>
          </v:shape>
        </w:pic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shape id="_x0000_s1033" type="#_x0000_t201" style="position:absolute;left:0;text-align:left;margin-left:405.75pt;margin-top:6.75pt;width:17.25pt;height:10.5pt;z-index:251663360;mso-wrap-style:tight" filled="f" fillcolor="window" stroked="f" strokecolor="windowText" o:insetmode="auto">
            <v:imagedata r:id="rId9" o:title="clip_image002"/>
            <v:path shadowok="t" strokeok="t" fillok="t"/>
            <o:lock v:ext="edit" rotation="t"/>
          </v:shape>
        </w:pic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shape id="_x0000_s1032" type="#_x0000_t201" style="position:absolute;left:0;text-align:left;margin-left:237.75pt;margin-top:6.75pt;width:17.25pt;height:10.5pt;z-index:251661312;mso-wrap-style:tight" filled="f" fillcolor="window" stroked="f" strokecolor="windowText" o:insetmode="auto">
            <v:imagedata r:id="rId9" o:title="clip_image002"/>
            <v:path shadowok="t" strokeok="t" fillok="t"/>
            <o:lock v:ext="edit" rotation="t"/>
          </v:shape>
        </w:pict>
      </w:r>
      <w:r w:rsidR="00673D3E"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1.运输方式： 甲方自提      乙方送货        甲方委托乙方代办托运</w:t>
      </w:r>
    </w:p>
    <w:p w:rsidR="00673D3E" w:rsidRPr="00640430" w:rsidRDefault="007F42C2" w:rsidP="00D8359E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shape id="_x0000_s1034" type="#_x0000_t201" style="position:absolute;left:0;text-align:left;margin-left:204pt;margin-top:6.9pt;width:17.25pt;height:10.5pt;z-index:251662336;mso-wrap-style:tight" filled="f" fillcolor="window" stroked="f" strokecolor="windowText" o:insetmode="auto">
            <v:imagedata r:id="rId8" o:title="clip_image001"/>
            <v:path shadowok="t" strokeok="t" fillok="t"/>
            <o:lock v:ext="edit" rotation="t"/>
          </v:shape>
        </w:pic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shape id="_x0000_s1035" type="#_x0000_t201" style="position:absolute;left:0;text-align:left;margin-left:288.75pt;margin-top:6.9pt;width:17.25pt;height:10.5pt;z-index:251664384;mso-wrap-style:tight" filled="f" fillcolor="window" stroked="f" strokecolor="windowText" o:insetmode="auto">
            <v:imagedata r:id="rId9" o:title="clip_image002"/>
            <v:path shadowok="t" strokeok="t" fillok="t"/>
            <o:lock v:ext="edit" rotation="t"/>
          </v:shape>
        </w:pict>
      </w:r>
      <w:r w:rsidR="00673D3E"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2.运输及保险费用承担：甲方承担      乙方承担     </w:t>
      </w:r>
    </w:p>
    <w:p w:rsidR="00673D3E" w:rsidRPr="00640430" w:rsidRDefault="00673D3E" w:rsidP="00D8359E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3.交货地点及收货人：甲方指定</w:t>
      </w:r>
      <w:r w:rsidR="009A30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地点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673D3E" w:rsidRPr="00640430" w:rsidRDefault="00673D3E" w:rsidP="00D8359E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4.交货日期：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2011年</w:t>
      </w:r>
      <w:r w:rsidR="009A301F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9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月</w:t>
      </w:r>
      <w:r w:rsidR="00DF44D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2</w:t>
      </w:r>
      <w:r w:rsidR="00215DB2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5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日</w:t>
      </w:r>
      <w:r w:rsidR="00DF1A62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。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四、付款及开票方式：</w:t>
      </w:r>
    </w:p>
    <w:p w:rsidR="00215DB2" w:rsidRDefault="00215DB2" w:rsidP="00215DB2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合同签订后，甲方预付50%的货款</w:t>
      </w:r>
      <w:r w:rsidR="005A39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（即</w:t>
      </w:r>
      <w:r w:rsidR="005A399B" w:rsidRPr="00EA0DC0">
        <w:rPr>
          <w:rFonts w:asciiTheme="minorEastAsia" w:hAnsiTheme="minorEastAsia" w:cs="Arial"/>
          <w:b/>
          <w:kern w:val="0"/>
          <w:sz w:val="22"/>
          <w:szCs w:val="21"/>
        </w:rPr>
        <w:t>￥</w:t>
      </w:r>
      <w:r w:rsidR="005A39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3,602,541.50元）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给乙方；</w:t>
      </w:r>
    </w:p>
    <w:p w:rsidR="00215DB2" w:rsidRPr="00640430" w:rsidRDefault="00215DB2" w:rsidP="00215DB2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2.到货后，甲方开具25天的延期支票给乙方。</w:t>
      </w:r>
    </w:p>
    <w:p w:rsidR="00215DB2" w:rsidRDefault="00851344" w:rsidP="00215DB2">
      <w:pPr>
        <w:widowControl/>
        <w:ind w:leftChars="104" w:left="218"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="00215DB2"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.其他需要说明的事项：</w:t>
      </w:r>
      <w:r w:rsidR="00215DB2" w:rsidRPr="00EE2A72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215DB2"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乙方交货</w:t>
      </w:r>
      <w:r w:rsidR="00B365D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后</w:t>
      </w:r>
      <w:r w:rsidR="00215DB2"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开具增值</w:t>
      </w:r>
      <w:r w:rsidR="005A399B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税</w:t>
      </w:r>
      <w:r w:rsidR="00215DB2"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 xml:space="preserve">发票给甲方。 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五、违约责任</w:t>
      </w:r>
    </w:p>
    <w:p w:rsidR="00673D3E" w:rsidRPr="00640430" w:rsidRDefault="00673D3E" w:rsidP="00640430">
      <w:pPr>
        <w:widowControl/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如乙方不能如期交货，每推迟一周按合同总金额的（0.5%）作为违约金赔偿给甲方，不足一周按一周计算，赔偿总额不超过总金额的5%。乙方超过四周未交货，甲方有权立即解除合同，并有权要求乙方按照合同总额的5%赔偿甲方，甲方并保留要求乙方赔偿由此产生的损失的权利。乙方所交付的设备的质量不符合标准，或安装调试后无法达到约定标准，甲方有权解除合同并要求乙方按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合同总金额的5%赔偿甲方，并保留要求乙方赔偿由此产生的损失的权利。在乙方违约的情况下，乙方应在甲方通知其解除三日内，将甲方已支付的全部款项（包括利息、利息按同期银行货款利息计算），返还甲方。</w:t>
      </w:r>
    </w:p>
    <w:p w:rsidR="00673D3E" w:rsidRPr="00640430" w:rsidRDefault="00673D3E" w:rsidP="0064043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2、如在合同签定后三</w:t>
      </w:r>
      <w:r w:rsidR="00DD4A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内，甲方单方面提出解除合同，乙方有权要求甲方按照合同总金额的5%赔偿乙方；反之亦然，但出于不可抗力等原因除外。</w:t>
      </w:r>
    </w:p>
    <w:p w:rsidR="00673D3E" w:rsidRPr="00640430" w:rsidRDefault="00673D3E" w:rsidP="0064043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3、如甲方不能如期付款，每推迟一周按合同总金额的（0.5%）作为违约金赔偿给乙方；不足一周按一周计算，赔偿总额不超过合同总金额的5%，且甲方应承担乙方实现债权而支出的律师费、诉讼费等法律开支</w:t>
      </w:r>
      <w:r w:rsid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六、合同变更和解除</w:t>
      </w:r>
    </w:p>
    <w:p w:rsidR="00673D3E" w:rsidRPr="00640430" w:rsidRDefault="00673D3E" w:rsidP="00640430">
      <w:pPr>
        <w:widowControl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1.合同签定生效后，除不可抗力外（指战争、严重水灾、火灾、台风和地震以及经双方同意属不可抗力的事故），不得解除和无故变更。</w:t>
      </w:r>
    </w:p>
    <w:p w:rsidR="00673D3E" w:rsidRPr="00640430" w:rsidRDefault="00673D3E" w:rsidP="00640430">
      <w:pPr>
        <w:widowControl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2.</w:t>
      </w:r>
      <w:r w:rsidR="00DF1A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本合同依法成立，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具有法律约束力。合同签订后，任何一方不得擅自修改或终止。若有异议，应在合同签订后7</w:t>
      </w:r>
      <w:r w:rsidR="002639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内向对方提出书面报告，经双方同意后对本合同进行修改或签订终止协议。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七、签约时间地点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签约时间地点：本合同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2011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DF44D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9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  <w:r w:rsidR="00EE2A72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 xml:space="preserve">  </w:t>
      </w:r>
      <w:r w:rsidR="00215DB2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6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 xml:space="preserve">  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日在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上海</w:t>
      </w: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市（县）签订，一式二份，乙方一份，甲方一份，具有同等效力，传真件有效。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八、解决合同纠纷的方式</w:t>
      </w:r>
    </w:p>
    <w:p w:rsidR="00673D3E" w:rsidRPr="00640430" w:rsidRDefault="00673D3E" w:rsidP="0064043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甲、乙双方在履行本合同时产生争议，应首先通过友好协商解决，若协商不成，任何一方均可向甲方所在地法院提起诉讼。</w:t>
      </w:r>
    </w:p>
    <w:p w:rsidR="00673D3E" w:rsidRDefault="00673D3E" w:rsidP="00640430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404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九、同适用中华人民共和国的有关法律、法规。</w:t>
      </w:r>
    </w:p>
    <w:p w:rsidR="00673D3E" w:rsidRDefault="00673D3E" w:rsidP="00673D3E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62A" w:rsidRDefault="0098062A" w:rsidP="00673D3E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68EA" w:rsidRPr="00640430" w:rsidRDefault="001168EA" w:rsidP="00673D3E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  <w:sectPr w:rsidR="001168EA" w:rsidRPr="00640430" w:rsidSect="001707E6">
          <w:footerReference w:type="default" r:id="rId10"/>
          <w:pgSz w:w="11906" w:h="16838"/>
          <w:pgMar w:top="1276" w:right="1800" w:bottom="1440" w:left="1800" w:header="851" w:footer="744" w:gutter="0"/>
          <w:cols w:space="425"/>
          <w:docGrid w:type="lines" w:linePitch="312"/>
        </w:sectPr>
      </w:pPr>
    </w:p>
    <w:p w:rsidR="001168EA" w:rsidRPr="001168EA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甲方代表（加盖合同章）</w:t>
      </w:r>
      <w:r w:rsidR="00916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乙方代表（加盖合同章）</w:t>
      </w:r>
    </w:p>
    <w:p w:rsidR="001168EA" w:rsidRPr="001168EA" w:rsidRDefault="001168EA" w:rsidP="009A301F">
      <w:pPr>
        <w:widowControl/>
        <w:tabs>
          <w:tab w:val="left" w:pos="4253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68EA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D4A6C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开户银行：</w:t>
      </w:r>
      <w:r w:rsidR="00916954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交行上海期货大厦支行 </w:t>
      </w:r>
      <w:r w:rsidR="00916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开户银行：</w:t>
      </w:r>
      <w:r w:rsidR="00215DB2" w:rsidRPr="00215D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中国工商银行上海市华山路支行</w:t>
      </w:r>
    </w:p>
    <w:p w:rsidR="001168EA" w:rsidRPr="001168EA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账号：</w:t>
      </w:r>
      <w:r w:rsidR="00916954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310066056018010030059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="00916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账号： </w:t>
      </w:r>
      <w:r w:rsidR="00215DB2" w:rsidRPr="00215D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1001271509068099519</w:t>
      </w:r>
    </w:p>
    <w:p w:rsidR="001168EA" w:rsidRPr="001168EA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纳税人登记号：</w:t>
      </w:r>
      <w:r w:rsidR="00916954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31011555599706X</w:t>
      </w:r>
      <w:r w:rsidR="00916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纳税人登记号：</w:t>
      </w:r>
      <w:r w:rsidR="00215DB2" w:rsidRPr="00215D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310114674572988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A301F" w:rsidRDefault="001168EA" w:rsidP="009A301F">
      <w:pPr>
        <w:widowControl/>
        <w:tabs>
          <w:tab w:val="left" w:pos="4395"/>
        </w:tabs>
        <w:spacing w:line="240" w:lineRule="auto"/>
        <w:ind w:leftChars="14" w:left="5242" w:hangingChars="2172" w:hanging="521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地址：</w:t>
      </w:r>
      <w:r w:rsidR="00916954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上海市丁香路1066号中邦晶</w:t>
      </w:r>
      <w:r w:rsidR="009A30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r w:rsidR="009A301F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地址：</w:t>
      </w:r>
      <w:r w:rsidR="00215DB2" w:rsidRPr="00215D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上海市安远路518号1503室</w:t>
      </w:r>
    </w:p>
    <w:p w:rsidR="009A301F" w:rsidRDefault="00916954" w:rsidP="009A301F">
      <w:pPr>
        <w:widowControl/>
        <w:tabs>
          <w:tab w:val="left" w:pos="4395"/>
        </w:tabs>
        <w:spacing w:line="240" w:lineRule="auto"/>
        <w:ind w:leftChars="356" w:left="5241" w:hangingChars="1872" w:hanging="44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座</w:t>
      </w:r>
      <w:r w:rsidR="009A30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苑27座                           </w:t>
      </w:r>
    </w:p>
    <w:p w:rsidR="00916954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邮编：</w:t>
      </w:r>
      <w:r w:rsidR="00916954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200135</w:t>
      </w:r>
      <w:r w:rsidR="00916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邮编：</w:t>
      </w:r>
    </w:p>
    <w:p w:rsidR="00916954" w:rsidRDefault="001168EA" w:rsidP="001168EA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电话：</w:t>
      </w:r>
      <w:r w:rsidR="00916954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021-68543120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="00916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电话：</w:t>
      </w:r>
    </w:p>
    <w:p w:rsidR="00215DB2" w:rsidRPr="00215DB2" w:rsidRDefault="001168EA" w:rsidP="00215DB2">
      <w:pPr>
        <w:widowControl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传真：</w:t>
      </w:r>
      <w:r w:rsidR="00916954"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021-68543121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="00916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168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传真：</w:t>
      </w:r>
    </w:p>
    <w:sectPr w:rsidR="00215DB2" w:rsidRPr="00215DB2" w:rsidSect="001168EA">
      <w:type w:val="continuous"/>
      <w:pgSz w:w="11906" w:h="16838"/>
      <w:pgMar w:top="1440" w:right="1133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C3D" w:rsidRDefault="00642C3D" w:rsidP="00D8359E">
      <w:pPr>
        <w:spacing w:line="240" w:lineRule="auto"/>
      </w:pPr>
      <w:r>
        <w:separator/>
      </w:r>
    </w:p>
  </w:endnote>
  <w:endnote w:type="continuationSeparator" w:id="1">
    <w:p w:rsidR="00642C3D" w:rsidRDefault="00642C3D" w:rsidP="00D83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7471"/>
      <w:docPartObj>
        <w:docPartGallery w:val="Page Numbers (Bottom of Page)"/>
        <w:docPartUnique/>
      </w:docPartObj>
    </w:sdtPr>
    <w:sdtContent>
      <w:p w:rsidR="00D8359E" w:rsidRDefault="007F42C2" w:rsidP="00EE2A72">
        <w:pPr>
          <w:pStyle w:val="a5"/>
          <w:jc w:val="right"/>
        </w:pPr>
        <w:fldSimple w:instr=" PAGE   \* MERGEFORMAT ">
          <w:r w:rsidR="00851344" w:rsidRPr="00851344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C3D" w:rsidRDefault="00642C3D" w:rsidP="00D8359E">
      <w:pPr>
        <w:spacing w:line="240" w:lineRule="auto"/>
      </w:pPr>
      <w:r>
        <w:separator/>
      </w:r>
    </w:p>
  </w:footnote>
  <w:footnote w:type="continuationSeparator" w:id="1">
    <w:p w:rsidR="00642C3D" w:rsidRDefault="00642C3D" w:rsidP="00D835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24223"/>
    <w:multiLevelType w:val="hybridMultilevel"/>
    <w:tmpl w:val="24C4BA8A"/>
    <w:lvl w:ilvl="0" w:tplc="94947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D3E"/>
    <w:rsid w:val="0000726F"/>
    <w:rsid w:val="00012718"/>
    <w:rsid w:val="00025742"/>
    <w:rsid w:val="00050274"/>
    <w:rsid w:val="000B1822"/>
    <w:rsid w:val="000F628A"/>
    <w:rsid w:val="0011229A"/>
    <w:rsid w:val="001168EA"/>
    <w:rsid w:val="001707E6"/>
    <w:rsid w:val="001C5489"/>
    <w:rsid w:val="001D477E"/>
    <w:rsid w:val="00215DB2"/>
    <w:rsid w:val="002639A5"/>
    <w:rsid w:val="00305E1F"/>
    <w:rsid w:val="00353F16"/>
    <w:rsid w:val="00461F9B"/>
    <w:rsid w:val="004844BE"/>
    <w:rsid w:val="00486BED"/>
    <w:rsid w:val="004B3623"/>
    <w:rsid w:val="004B7FFD"/>
    <w:rsid w:val="00584159"/>
    <w:rsid w:val="005904E2"/>
    <w:rsid w:val="005A399B"/>
    <w:rsid w:val="005E2D15"/>
    <w:rsid w:val="0061397F"/>
    <w:rsid w:val="006167F8"/>
    <w:rsid w:val="006273CD"/>
    <w:rsid w:val="006342DB"/>
    <w:rsid w:val="00640430"/>
    <w:rsid w:val="00642C3D"/>
    <w:rsid w:val="00654B1F"/>
    <w:rsid w:val="006628C3"/>
    <w:rsid w:val="00673D3E"/>
    <w:rsid w:val="0069221A"/>
    <w:rsid w:val="006C69F4"/>
    <w:rsid w:val="007D0701"/>
    <w:rsid w:val="007D1F6B"/>
    <w:rsid w:val="007F42C2"/>
    <w:rsid w:val="00804C92"/>
    <w:rsid w:val="00851344"/>
    <w:rsid w:val="00866B26"/>
    <w:rsid w:val="00887896"/>
    <w:rsid w:val="008A4639"/>
    <w:rsid w:val="00913853"/>
    <w:rsid w:val="00916954"/>
    <w:rsid w:val="0098062A"/>
    <w:rsid w:val="00987AFA"/>
    <w:rsid w:val="00996AB6"/>
    <w:rsid w:val="009A301F"/>
    <w:rsid w:val="00AD4CC1"/>
    <w:rsid w:val="00B365D0"/>
    <w:rsid w:val="00B63081"/>
    <w:rsid w:val="00B8659C"/>
    <w:rsid w:val="00BE7133"/>
    <w:rsid w:val="00C20A6F"/>
    <w:rsid w:val="00C43428"/>
    <w:rsid w:val="00CA57E6"/>
    <w:rsid w:val="00CB7BD7"/>
    <w:rsid w:val="00D16928"/>
    <w:rsid w:val="00D65C7B"/>
    <w:rsid w:val="00D8359E"/>
    <w:rsid w:val="00DD4A6C"/>
    <w:rsid w:val="00DE46D2"/>
    <w:rsid w:val="00DF1A62"/>
    <w:rsid w:val="00DF44D9"/>
    <w:rsid w:val="00E703B5"/>
    <w:rsid w:val="00EE2A72"/>
    <w:rsid w:val="00F02E89"/>
    <w:rsid w:val="00F04F16"/>
    <w:rsid w:val="00F24C59"/>
    <w:rsid w:val="00F35A9C"/>
    <w:rsid w:val="00F7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D3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83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835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35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35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AE71C-6E5E-42F2-AA29-A8E199E6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2011-09-06T08:21:00Z</dcterms:created>
  <dcterms:modified xsi:type="dcterms:W3CDTF">2011-09-07T02:09:00Z</dcterms:modified>
</cp:coreProperties>
</file>