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170F476C" w14:textId="1D2F3A0D" w:rsidR="004B2639" w:rsidRDefault="004B2639" w:rsidP="004B2639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  <w:r w:rsidRPr="004B2639">
        <w:rPr>
          <w:rFonts w:ascii="B Mitra" w:cs="B Mitra"/>
          <w:b/>
          <w:bCs/>
          <w:spacing w:val="-10"/>
          <w:sz w:val="24"/>
          <w:szCs w:val="24"/>
          <w:rtl/>
        </w:rPr>
        <w:t>فراهم نمودن ز</w:t>
      </w:r>
      <w:r w:rsidRPr="004B2639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4B2639">
        <w:rPr>
          <w:rFonts w:ascii="B Mitra" w:cs="B Mitra" w:hint="eastAsia"/>
          <w:b/>
          <w:bCs/>
          <w:spacing w:val="-10"/>
          <w:sz w:val="24"/>
          <w:szCs w:val="24"/>
          <w:rtl/>
        </w:rPr>
        <w:t>رساخت</w:t>
      </w:r>
      <w:r w:rsidRPr="004B2639">
        <w:rPr>
          <w:rFonts w:ascii="B Mitra" w:cs="B Mitra"/>
          <w:b/>
          <w:bCs/>
          <w:spacing w:val="-10"/>
          <w:sz w:val="24"/>
          <w:szCs w:val="24"/>
          <w:rtl/>
        </w:rPr>
        <w:t xml:space="preserve"> ها و ملزومات خانه پ</w:t>
      </w:r>
      <w:r w:rsidRPr="004B2639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4B2639">
        <w:rPr>
          <w:rFonts w:ascii="B Mitra" w:cs="B Mitra" w:hint="eastAsia"/>
          <w:b/>
          <w:bCs/>
          <w:spacing w:val="-10"/>
          <w:sz w:val="24"/>
          <w:szCs w:val="24"/>
          <w:rtl/>
        </w:rPr>
        <w:t>شرفت</w:t>
      </w:r>
      <w:r w:rsidRPr="004B2639">
        <w:rPr>
          <w:rFonts w:ascii="B Mitra" w:cs="B Mitra"/>
          <w:b/>
          <w:bCs/>
          <w:spacing w:val="-10"/>
          <w:sz w:val="24"/>
          <w:szCs w:val="24"/>
          <w:rtl/>
        </w:rPr>
        <w:t xml:space="preserve"> در هر شهرستان</w:t>
      </w:r>
    </w:p>
    <w:p w14:paraId="37D2B9FF" w14:textId="77777777" w:rsidR="004B2639" w:rsidRPr="004B2639" w:rsidRDefault="004B2639" w:rsidP="004B2639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</w:p>
    <w:p w14:paraId="4402BC3E" w14:textId="77777777" w:rsidR="004B2639" w:rsidRPr="004B2639" w:rsidRDefault="004B2639" w:rsidP="004B2639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5"/>
          <w:szCs w:val="25"/>
        </w:rPr>
      </w:pPr>
      <w:r w:rsidRPr="004B2639">
        <w:rPr>
          <w:rFonts w:ascii="B Zar" w:cs="B Zar"/>
          <w:b/>
          <w:bCs/>
          <w:color w:val="000000"/>
          <w:spacing w:val="-2"/>
          <w:sz w:val="25"/>
          <w:szCs w:val="25"/>
          <w:rtl/>
        </w:rPr>
        <w:t xml:space="preserve">شرح مختصر پروژه : </w:t>
      </w:r>
    </w:p>
    <w:p w14:paraId="32226F28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پروژه به دنبال فراهم نمودن 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رساخت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ها، مقدمات و ملزومات راه انداز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مبتن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 6 رواق اصل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؛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« هدا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معنو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رفاه و مع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هو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علم و عقلان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تفکر و خلاق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تحول و طر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قت»؛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در مناطق هدف 8 گانه است که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ز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را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رصد و تحقق نقشه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طراح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شده، فراهم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نما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که به لحاظ موقع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جغراف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عبارتند از : </w:t>
      </w:r>
    </w:p>
    <w:p w14:paraId="6E0F240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سرخس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خراسان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رضوی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55E5F9DB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بخش بوشکان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شهرستان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دشتستان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بوشهر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72AF342D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بخش بمان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شهرستان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سی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ک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هرمزگان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4671989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بخش ف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رورق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شهرستان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خوی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آ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>.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غربی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0EF77E3F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 قروه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کردستان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47B302DD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کنگان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بوشهر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3981B92B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سرب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خراسان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جنوبی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40A97B24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خانه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 بشرو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استان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خراسان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جنوبی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40E5E9B9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</w:p>
    <w:p w14:paraId="4F442949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اهم</w:t>
      </w:r>
      <w:r w:rsidRPr="0070723D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و ضرورت : </w:t>
      </w:r>
    </w:p>
    <w:p w14:paraId="04F0AF83" w14:textId="167124AA" w:rsid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  <w:rtl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پس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از «شناسا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ارز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اب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تفاهم و آموزش» گروه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منتخب در نقاط جغراف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و «راهبر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تخصص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»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گروه ها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طراح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نقشه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نوبت به رونما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از نقشه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نقطه جغراف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رسد، اما آنچه مهم است،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ک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فضا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حق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Sakkal Majalla" w:hAnsi="Sakkal Majalla" w:cs="Sakkal Majalla" w:hint="cs"/>
          <w:color w:val="000000"/>
          <w:spacing w:val="-2"/>
          <w:sz w:val="28"/>
          <w:szCs w:val="28"/>
          <w:rtl/>
        </w:rPr>
        <w:t>–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حقوقی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نمودن نقشه است.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نمودن نقشه طبق الگوساز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صورت گرفته 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از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به برداشتن گام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«شتابدهندگ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تنظ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م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کنندگ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رصد و پا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شبکه ساز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بهم رسان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»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باشد که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زم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مناسب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تحقق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گام ها فراهم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کند.</w:t>
      </w:r>
    </w:p>
    <w:p w14:paraId="0D984E4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</w:p>
    <w:p w14:paraId="2089EDD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هدف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پروژه </w:t>
      </w:r>
    </w:p>
    <w:p w14:paraId="6675FBE3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 و افتتاح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 اساس رواق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6 گانه مدنظر به جهت تحقق نقشه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منطقه </w:t>
      </w:r>
    </w:p>
    <w:p w14:paraId="4E4A62FD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</w:p>
    <w:p w14:paraId="16C4688B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lastRenderedPageBreak/>
        <w:t>مراحل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اجرا</w:t>
      </w:r>
      <w:r w:rsidRPr="0070723D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پروژه </w:t>
      </w:r>
    </w:p>
    <w:p w14:paraId="07EB4DCD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تع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برنامه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کدام از رواق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6 گانه طبق رئوس اقدام در هر نقشه </w:t>
      </w:r>
    </w:p>
    <w:p w14:paraId="691478E1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تصو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ب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برنامه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کدارم از رواق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6 گانه نقشه در ساختارها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مرتبط اجرا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نقطه هدف با توجه به ملاحظات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دان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516E2D8C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مشخص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کردن شبکه کنشگران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رواق بر اساس برنامه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0AD63D9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انجام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تمه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دات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لازم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فضا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ساختمان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با کمک گروه منتخب و فعال کردن ظرف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شهرستان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</w:t>
      </w:r>
    </w:p>
    <w:p w14:paraId="58056248" w14:textId="674BD6F4" w:rsid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  <w:rtl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انجام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تمه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دات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لازم اعم از هماهنگ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دعوت و تفاهم و توافق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شرکت عناصر موثر 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استان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شهرستان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حضور در مراسمات افتتاح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خانه </w:t>
      </w:r>
    </w:p>
    <w:p w14:paraId="63823D28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</w:p>
    <w:p w14:paraId="6198463C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دستاوردها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</w:t>
      </w:r>
    </w:p>
    <w:p w14:paraId="29CB6316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در هر منطقه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تواند منجر به دستاوردها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ز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گردد: </w:t>
      </w:r>
    </w:p>
    <w:p w14:paraId="7AA4FD0F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مشخص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شدن سازه حق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حقوق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رصد تحقق نقشه پس از رونما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نقشه </w:t>
      </w:r>
    </w:p>
    <w:p w14:paraId="268D1FE3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بررس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آنلا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نقطه به نقطه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زان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تحقق برنامه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نقشه ذ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ل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هر رواق </w:t>
      </w:r>
    </w:p>
    <w:p w14:paraId="0F0D0FA0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فضاها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تخصص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نقش آفر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فعالان، کارشناسان و علاقمندان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مبتن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بر رواق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6 گانه </w:t>
      </w:r>
    </w:p>
    <w:p w14:paraId="031D1D88" w14:textId="42EC100D" w:rsid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  <w:rtl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ط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و متول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مشخص برا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گ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نظارت مستمر بر برنامه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عمل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ات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تحقق نقشه </w:t>
      </w:r>
    </w:p>
    <w:p w14:paraId="7530AC38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</w:rPr>
      </w:pPr>
    </w:p>
    <w:p w14:paraId="0F02AAEC" w14:textId="77777777" w:rsidR="0070723D" w:rsidRPr="0070723D" w:rsidRDefault="0070723D" w:rsidP="0070723D">
      <w:pPr>
        <w:spacing w:after="0" w:line="240" w:lineRule="auto"/>
        <w:jc w:val="lowKashida"/>
        <w:rPr>
          <w:rFonts w:ascii="B Zar" w:cs="B Zar"/>
          <w:b/>
          <w:bCs/>
          <w:color w:val="000000"/>
          <w:spacing w:val="-2"/>
          <w:sz w:val="28"/>
          <w:szCs w:val="28"/>
        </w:rPr>
      </w:pP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صلاح</w:t>
      </w:r>
      <w:r w:rsidRPr="0070723D">
        <w:rPr>
          <w:rFonts w:ascii="B Zar" w:cs="B Zar" w:hint="cs"/>
          <w:b/>
          <w:bCs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b/>
          <w:bCs/>
          <w:color w:val="000000"/>
          <w:spacing w:val="-2"/>
          <w:sz w:val="28"/>
          <w:szCs w:val="28"/>
          <w:rtl/>
        </w:rPr>
        <w:t>ت</w:t>
      </w:r>
      <w:r w:rsidRPr="0070723D">
        <w:rPr>
          <w:rFonts w:ascii="B Zar" w:cs="B Zar"/>
          <w:b/>
          <w:bCs/>
          <w:color w:val="000000"/>
          <w:spacing w:val="-2"/>
          <w:sz w:val="28"/>
          <w:szCs w:val="28"/>
          <w:rtl/>
        </w:rPr>
        <w:t xml:space="preserve"> مجموعه همپا : </w:t>
      </w:r>
    </w:p>
    <w:p w14:paraId="6BA2FC6D" w14:textId="2FFAC88A" w:rsidR="0030356A" w:rsidRPr="000B7BBF" w:rsidRDefault="0070723D" w:rsidP="0070723D">
      <w:pPr>
        <w:spacing w:after="0" w:line="240" w:lineRule="auto"/>
        <w:jc w:val="lowKashida"/>
        <w:rPr>
          <w:rFonts w:ascii="B Zar" w:cs="B Zar"/>
          <w:color w:val="000000"/>
          <w:spacing w:val="-2"/>
          <w:sz w:val="28"/>
          <w:szCs w:val="28"/>
          <w:rtl/>
        </w:rPr>
      </w:pP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با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توجه به آنکه طراح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فناور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نقشه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از مقام پژوهش کتابخانه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تا پردازش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دان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توسط مجموعه همپا بصورت 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کپارچه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صورت گرفته است، لازمه تحقق نقشه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در آخر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گام،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جاد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خانه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است که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شنهاد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شود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ن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مهم بر اساس طراح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ها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ص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ورت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گرفته که با مجموعه ستاد پ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شرفت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منطقه ا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ن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 w:hint="eastAsia"/>
          <w:color w:val="000000"/>
          <w:spacing w:val="-2"/>
          <w:sz w:val="28"/>
          <w:szCs w:val="28"/>
          <w:rtl/>
        </w:rPr>
        <w:t>ز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تفاهم شده است، توسط مجموعه همپا طراح</w:t>
      </w:r>
      <w:r w:rsidRPr="0070723D">
        <w:rPr>
          <w:rFonts w:ascii="B Zar" w:cs="B Zar" w:hint="cs"/>
          <w:color w:val="000000"/>
          <w:spacing w:val="-2"/>
          <w:sz w:val="28"/>
          <w:szCs w:val="28"/>
          <w:rtl/>
        </w:rPr>
        <w:t>ی</w:t>
      </w:r>
      <w:r w:rsidRPr="0070723D">
        <w:rPr>
          <w:rFonts w:ascii="B Zar" w:cs="B Zar"/>
          <w:color w:val="000000"/>
          <w:spacing w:val="-2"/>
          <w:sz w:val="28"/>
          <w:szCs w:val="28"/>
          <w:rtl/>
        </w:rPr>
        <w:t xml:space="preserve"> و اجرا گردد</w:t>
      </w:r>
      <w:r w:rsidR="004B2639" w:rsidRPr="000B7BBF">
        <w:rPr>
          <w:rFonts w:ascii="B Zar" w:cs="B Zar"/>
          <w:color w:val="000000"/>
          <w:spacing w:val="-2"/>
          <w:sz w:val="28"/>
          <w:szCs w:val="28"/>
          <w:rtl/>
        </w:rPr>
        <w:t xml:space="preserve">. </w:t>
      </w:r>
    </w:p>
    <w:p w14:paraId="291C56BE" w14:textId="77777777" w:rsidR="0030356A" w:rsidRPr="002D6D0E" w:rsidRDefault="0030356A" w:rsidP="00C02475">
      <w:pPr>
        <w:pStyle w:val="ListParagraph"/>
        <w:spacing w:after="0" w:line="240" w:lineRule="auto"/>
        <w:ind w:left="360"/>
        <w:rPr>
          <w:rFonts w:ascii="B Zar" w:eastAsiaTheme="minorHAnsi" w:hAnsiTheme="minorHAnsi" w:cs="B Zar"/>
          <w:color w:val="000000"/>
          <w:spacing w:val="-2"/>
          <w:sz w:val="25"/>
          <w:szCs w:val="25"/>
          <w:rtl/>
        </w:rPr>
      </w:pPr>
    </w:p>
    <w:p w14:paraId="3ABF1D89" w14:textId="0CA9D252" w:rsidR="00C02475" w:rsidRDefault="00C02475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t>جدول شکست کار</w:t>
      </w:r>
    </w:p>
    <w:p w14:paraId="6A312DED" w14:textId="77777777" w:rsidR="002D6D0E" w:rsidRPr="002D6D0E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1590"/>
        <w:gridCol w:w="2638"/>
      </w:tblGrid>
      <w:tr w:rsidR="004B2639" w:rsidRPr="004B2639" w14:paraId="33CB4473" w14:textId="77777777" w:rsidTr="00620CF0">
        <w:tc>
          <w:tcPr>
            <w:tcW w:w="4904" w:type="dxa"/>
            <w:shd w:val="clear" w:color="auto" w:fill="auto"/>
          </w:tcPr>
          <w:p w14:paraId="6D786027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3E0DA0FE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2BE60E9C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هزینه بخشی (ریال)</w:t>
            </w:r>
          </w:p>
        </w:tc>
      </w:tr>
      <w:tr w:rsidR="004B2639" w:rsidRPr="004B2639" w14:paraId="256E4C3E" w14:textId="77777777" w:rsidTr="00620CF0">
        <w:tc>
          <w:tcPr>
            <w:tcW w:w="4904" w:type="dxa"/>
            <w:shd w:val="clear" w:color="auto" w:fill="auto"/>
            <w:vAlign w:val="center"/>
          </w:tcPr>
          <w:p w14:paraId="180DB816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615BE255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01/0۲/140۱  </w:t>
            </w:r>
          </w:p>
        </w:tc>
        <w:tc>
          <w:tcPr>
            <w:tcW w:w="2718" w:type="dxa"/>
            <w:shd w:val="clear" w:color="auto" w:fill="auto"/>
          </w:tcPr>
          <w:p w14:paraId="1D06B584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۳.۶۰۰.۰۰۰.۰۰۰</w:t>
            </w:r>
          </w:p>
        </w:tc>
      </w:tr>
      <w:tr w:rsidR="004B2639" w:rsidRPr="004B2639" w14:paraId="14F5695D" w14:textId="77777777" w:rsidTr="00620CF0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9E59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اول پیشرفت و افتتاح آن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C1A7C2C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۰۱/۰۳/140۱  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auto"/>
          </w:tcPr>
          <w:p w14:paraId="5F1A7488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642AFCF2" w14:textId="77777777" w:rsidTr="00620CF0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7D41A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دوم  پیشرفت و افتتاح آن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AF94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۰۱/۰۴/140۱  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C9B35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3B9D01C1" w14:textId="77777777" w:rsidTr="00620CF0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AEB2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lastRenderedPageBreak/>
              <w:t xml:space="preserve">راه اندازی خانه سوم پیشرفت و افتتاح آن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2CD8DA40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۰۱/0۵/140۱  </w:t>
            </w:r>
          </w:p>
        </w:tc>
        <w:tc>
          <w:tcPr>
            <w:tcW w:w="2718" w:type="dxa"/>
            <w:tcBorders>
              <w:top w:val="single" w:sz="4" w:space="0" w:color="auto"/>
            </w:tcBorders>
            <w:shd w:val="clear" w:color="auto" w:fill="auto"/>
          </w:tcPr>
          <w:p w14:paraId="16399F32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40593E2A" w14:textId="77777777" w:rsidTr="00620CF0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9129F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چهارم پیشرفت و افتتاح آن </w:t>
            </w:r>
          </w:p>
        </w:tc>
        <w:tc>
          <w:tcPr>
            <w:tcW w:w="1620" w:type="dxa"/>
            <w:shd w:val="clear" w:color="auto" w:fill="auto"/>
          </w:tcPr>
          <w:p w14:paraId="212C1882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۰۱/0۶/140۱  </w:t>
            </w:r>
          </w:p>
        </w:tc>
        <w:tc>
          <w:tcPr>
            <w:tcW w:w="2718" w:type="dxa"/>
            <w:shd w:val="clear" w:color="auto" w:fill="auto"/>
          </w:tcPr>
          <w:p w14:paraId="33B4F64A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6AB01642" w14:textId="77777777" w:rsidTr="00620CF0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29D76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پنجم پیشرفت و افتتاح آن </w:t>
            </w:r>
          </w:p>
        </w:tc>
        <w:tc>
          <w:tcPr>
            <w:tcW w:w="1620" w:type="dxa"/>
            <w:shd w:val="clear" w:color="auto" w:fill="auto"/>
          </w:tcPr>
          <w:p w14:paraId="714F874A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۰۱/0۷/140۱  </w:t>
            </w:r>
          </w:p>
        </w:tc>
        <w:tc>
          <w:tcPr>
            <w:tcW w:w="2718" w:type="dxa"/>
            <w:shd w:val="clear" w:color="auto" w:fill="auto"/>
          </w:tcPr>
          <w:p w14:paraId="13061068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0460E332" w14:textId="77777777" w:rsidTr="00620CF0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CFD3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ششم پپیشرفت و افتتاح آن </w:t>
            </w:r>
          </w:p>
        </w:tc>
        <w:tc>
          <w:tcPr>
            <w:tcW w:w="1620" w:type="dxa"/>
            <w:shd w:val="clear" w:color="auto" w:fill="auto"/>
          </w:tcPr>
          <w:p w14:paraId="03FB9012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۰۱/0۸/140۱  </w:t>
            </w:r>
          </w:p>
        </w:tc>
        <w:tc>
          <w:tcPr>
            <w:tcW w:w="2718" w:type="dxa"/>
            <w:shd w:val="clear" w:color="auto" w:fill="auto"/>
          </w:tcPr>
          <w:p w14:paraId="64D2C1C7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545D3092" w14:textId="77777777" w:rsidTr="00620CF0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B814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هفتم پیشرفت و افتتاح آن </w:t>
            </w:r>
          </w:p>
        </w:tc>
        <w:tc>
          <w:tcPr>
            <w:tcW w:w="1620" w:type="dxa"/>
            <w:shd w:val="clear" w:color="auto" w:fill="auto"/>
          </w:tcPr>
          <w:p w14:paraId="47BA929C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۰۱/0۹/140۱  </w:t>
            </w:r>
          </w:p>
        </w:tc>
        <w:tc>
          <w:tcPr>
            <w:tcW w:w="2718" w:type="dxa"/>
            <w:shd w:val="clear" w:color="auto" w:fill="auto"/>
          </w:tcPr>
          <w:p w14:paraId="5B973F1D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35FDC518" w14:textId="77777777" w:rsidTr="00620CF0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D469B" w14:textId="77777777" w:rsidR="004B2639" w:rsidRPr="004B2639" w:rsidRDefault="004B2639" w:rsidP="00620CF0">
            <w:pPr>
              <w:spacing w:after="0" w:line="240" w:lineRule="auto"/>
              <w:jc w:val="center"/>
              <w:rPr>
                <w:rFonts w:ascii="B Zar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cs="B Zar" w:hint="cs"/>
                <w:color w:val="000000"/>
                <w:spacing w:val="-2"/>
                <w:sz w:val="25"/>
                <w:szCs w:val="25"/>
                <w:rtl/>
              </w:rPr>
              <w:t xml:space="preserve">راه اندازی خانه هشتم پیشرفت و افتتاح آن </w:t>
            </w:r>
          </w:p>
        </w:tc>
        <w:tc>
          <w:tcPr>
            <w:tcW w:w="1620" w:type="dxa"/>
            <w:shd w:val="clear" w:color="auto" w:fill="auto"/>
          </w:tcPr>
          <w:p w14:paraId="7C2A5B8E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 xml:space="preserve">۳۱/۰۹/140۱  </w:t>
            </w:r>
          </w:p>
        </w:tc>
        <w:tc>
          <w:tcPr>
            <w:tcW w:w="2718" w:type="dxa"/>
            <w:shd w:val="clear" w:color="auto" w:fill="auto"/>
          </w:tcPr>
          <w:p w14:paraId="00076015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۱.۰۵۰.۰۰۰.۰۰۰</w:t>
            </w:r>
          </w:p>
        </w:tc>
      </w:tr>
      <w:tr w:rsidR="004B2639" w:rsidRPr="004B2639" w14:paraId="03BD3A09" w14:textId="77777777" w:rsidTr="00620CF0">
        <w:tc>
          <w:tcPr>
            <w:tcW w:w="6524" w:type="dxa"/>
            <w:gridSpan w:val="2"/>
            <w:shd w:val="clear" w:color="auto" w:fill="auto"/>
            <w:vAlign w:val="center"/>
          </w:tcPr>
          <w:p w14:paraId="637EFDCA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19DB0E38" w14:textId="77777777" w:rsidR="004B2639" w:rsidRPr="004B2639" w:rsidRDefault="004B2639" w:rsidP="00620CF0">
            <w:pPr>
              <w:pStyle w:val="ListParagraph"/>
              <w:spacing w:after="0" w:line="240" w:lineRule="auto"/>
              <w:ind w:left="0"/>
              <w:jc w:val="center"/>
              <w:rPr>
                <w:rFonts w:ascii="B Zar" w:eastAsiaTheme="minorHAnsi" w:hAnsiTheme="minorHAnsi" w:cs="B Zar"/>
                <w:color w:val="000000"/>
                <w:spacing w:val="-2"/>
                <w:sz w:val="25"/>
                <w:szCs w:val="25"/>
                <w:rtl/>
              </w:rPr>
            </w:pPr>
            <w:r w:rsidRPr="004B2639">
              <w:rPr>
                <w:rFonts w:ascii="B Zar" w:eastAsiaTheme="minorHAnsi" w:hAnsiTheme="minorHAnsi" w:cs="B Zar" w:hint="cs"/>
                <w:color w:val="000000"/>
                <w:spacing w:val="-2"/>
                <w:sz w:val="25"/>
                <w:szCs w:val="25"/>
                <w:rtl/>
              </w:rPr>
              <w:t>۱۲.۰۰۰.۰۰۰.۰۰۰</w:t>
            </w:r>
          </w:p>
        </w:tc>
      </w:tr>
    </w:tbl>
    <w:p w14:paraId="4B376686" w14:textId="77777777" w:rsidR="00A15503" w:rsidRDefault="00A15503"/>
    <w:sectPr w:rsidR="00A15503" w:rsidSect="003F0CC6">
      <w:headerReference w:type="default" r:id="rId7"/>
      <w:footerReference w:type="default" r:id="rId8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4AB3" w14:textId="77777777" w:rsidR="00F003B5" w:rsidRDefault="00F003B5" w:rsidP="003F0CC6">
      <w:pPr>
        <w:spacing w:after="0" w:line="240" w:lineRule="auto"/>
      </w:pPr>
      <w:r>
        <w:separator/>
      </w:r>
    </w:p>
  </w:endnote>
  <w:endnote w:type="continuationSeparator" w:id="0">
    <w:p w14:paraId="56687253" w14:textId="77777777" w:rsidR="00F003B5" w:rsidRDefault="00F003B5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CB46" w14:textId="77777777" w:rsidR="00F003B5" w:rsidRDefault="00F003B5" w:rsidP="003F0CC6">
      <w:pPr>
        <w:spacing w:after="0" w:line="240" w:lineRule="auto"/>
      </w:pPr>
      <w:r>
        <w:separator/>
      </w:r>
    </w:p>
  </w:footnote>
  <w:footnote w:type="continuationSeparator" w:id="0">
    <w:p w14:paraId="36C4F527" w14:textId="77777777" w:rsidR="00F003B5" w:rsidRDefault="00F003B5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DF6"/>
    <w:multiLevelType w:val="hybridMultilevel"/>
    <w:tmpl w:val="9886D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61F7"/>
    <w:multiLevelType w:val="hybridMultilevel"/>
    <w:tmpl w:val="349E0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952C83"/>
    <w:multiLevelType w:val="hybridMultilevel"/>
    <w:tmpl w:val="9880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54257">
    <w:abstractNumId w:val="1"/>
  </w:num>
  <w:num w:numId="2" w16cid:durableId="87696868">
    <w:abstractNumId w:val="3"/>
  </w:num>
  <w:num w:numId="3" w16cid:durableId="1646660247">
    <w:abstractNumId w:val="4"/>
  </w:num>
  <w:num w:numId="4" w16cid:durableId="1836069330">
    <w:abstractNumId w:val="5"/>
  </w:num>
  <w:num w:numId="5" w16cid:durableId="691230206">
    <w:abstractNumId w:val="2"/>
  </w:num>
  <w:num w:numId="6" w16cid:durableId="17118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0577F7"/>
    <w:rsid w:val="000B7BBF"/>
    <w:rsid w:val="0010710A"/>
    <w:rsid w:val="00245C4D"/>
    <w:rsid w:val="002C4B6C"/>
    <w:rsid w:val="002D6D0E"/>
    <w:rsid w:val="002E72CD"/>
    <w:rsid w:val="0030356A"/>
    <w:rsid w:val="00344D4F"/>
    <w:rsid w:val="003B7244"/>
    <w:rsid w:val="003F0CC6"/>
    <w:rsid w:val="004920C7"/>
    <w:rsid w:val="004B2639"/>
    <w:rsid w:val="004E2783"/>
    <w:rsid w:val="006068A5"/>
    <w:rsid w:val="00636E1D"/>
    <w:rsid w:val="00646A06"/>
    <w:rsid w:val="006944F1"/>
    <w:rsid w:val="0070723D"/>
    <w:rsid w:val="00866D1D"/>
    <w:rsid w:val="00880179"/>
    <w:rsid w:val="00926A06"/>
    <w:rsid w:val="00950358"/>
    <w:rsid w:val="00A15503"/>
    <w:rsid w:val="00A16D40"/>
    <w:rsid w:val="00A17BBF"/>
    <w:rsid w:val="00A81CDF"/>
    <w:rsid w:val="00B40C24"/>
    <w:rsid w:val="00B67EDA"/>
    <w:rsid w:val="00BF642D"/>
    <w:rsid w:val="00C02475"/>
    <w:rsid w:val="00CB1BD3"/>
    <w:rsid w:val="00D81C1C"/>
    <w:rsid w:val="00EE57EA"/>
    <w:rsid w:val="00F003B5"/>
    <w:rsid w:val="00F95837"/>
    <w:rsid w:val="00FA539E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26</cp:revision>
  <dcterms:created xsi:type="dcterms:W3CDTF">2022-06-07T12:25:00Z</dcterms:created>
  <dcterms:modified xsi:type="dcterms:W3CDTF">2022-06-07T14:17:00Z</dcterms:modified>
</cp:coreProperties>
</file>