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84181057"/>
        <w:docPartObj>
          <w:docPartGallery w:val="Cover Pages"/>
          <w:docPartUnique/>
        </w:docPartObj>
      </w:sdtPr>
      <w:sdtEndPr>
        <w:rPr>
          <w:rFonts w:cs="B Lotus"/>
          <w:lang w:bidi="fa-IR"/>
        </w:rPr>
      </w:sdtEndPr>
      <w:sdtContent>
        <w:p w14:paraId="326F09F6" w14:textId="2500B301" w:rsidR="005B3C15" w:rsidRDefault="005B3C1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5680" behindDoc="0" locked="0" layoutInCell="1" allowOverlap="1" wp14:anchorId="275ACC57" wp14:editId="615DF94C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4FB3A13" w14:textId="3A590872" w:rsidR="005B3C15" w:rsidRDefault="005B3C15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8508518" w14:textId="3590DFDA" w:rsidR="005B3C15" w:rsidRDefault="005B3C15" w:rsidP="005B3C15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440EDED5" w14:textId="0CAA7B2C" w:rsidR="005B3C15" w:rsidRDefault="005B3C15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275ACC57" id="Group 453" o:spid="_x0000_s1026" style="position:absolute;margin-left:193.95pt;margin-top:0;width:245.15pt;height:11in;z-index:251655680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54FB3A13" w14:textId="3A590872" w:rsidR="005B3C15" w:rsidRDefault="005B3C15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78508518" w14:textId="3590DFDA" w:rsidR="005B3C15" w:rsidRDefault="005B3C15" w:rsidP="005B3C15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40EDED5" w14:textId="0CAA7B2C" w:rsidR="005B3C15" w:rsidRDefault="005B3C15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038DC527" w14:textId="46656517" w:rsidR="006617E8" w:rsidRPr="00D7174D" w:rsidRDefault="005B3C15" w:rsidP="005B3C15">
          <w:pPr>
            <w:rPr>
              <w:rFonts w:cs="B Lotus"/>
              <w:lang w:bidi="fa-IR"/>
            </w:rPr>
          </w:pPr>
          <w:r>
            <w:rPr>
              <w:rFonts w:cs="B Lotus"/>
              <w:rtl/>
              <w:lang w:bidi="fa-IR"/>
            </w:rPr>
            <w:br w:type="page"/>
          </w:r>
        </w:p>
      </w:sdtContent>
    </w:sdt>
    <w:p w14:paraId="1DB9E374" w14:textId="0E653BC7" w:rsidR="00D7174D" w:rsidRPr="001B7147" w:rsidRDefault="00077980" w:rsidP="001B7147">
      <w:pPr>
        <w:bidi/>
        <w:spacing w:before="240" w:line="240" w:lineRule="auto"/>
        <w:ind w:left="360" w:firstLine="360"/>
        <w:jc w:val="lowKashida"/>
        <w:rPr>
          <w:rFonts w:cs="B Titr"/>
          <w:sz w:val="28"/>
          <w:szCs w:val="28"/>
          <w:rtl/>
          <w:lang w:bidi="fa-IR"/>
        </w:rPr>
      </w:pPr>
      <w:r w:rsidRPr="00D7174D">
        <w:rPr>
          <w:rFonts w:ascii="IRANSans UltraLight" w:eastAsia="Century Gothic" w:hAnsi="IRANSans UltraLight" w:cs="B Lotus"/>
          <w:sz w:val="28"/>
          <w:szCs w:val="28"/>
          <w:rtl/>
        </w:rPr>
        <w:lastRenderedPageBreak/>
        <w:t>در حال حاضر</w:t>
      </w:r>
      <w:r w:rsidRPr="00D7174D">
        <w:rPr>
          <w:rFonts w:ascii="IRANSans UltraLight" w:eastAsia="Century Gothic" w:hAnsi="IRANSans UltraLight" w:cs="B Lotus"/>
          <w:sz w:val="28"/>
          <w:szCs w:val="28"/>
          <w:lang w:bidi="fa-IR"/>
        </w:rPr>
        <w:t> </w:t>
      </w:r>
      <w:hyperlink r:id="rId7" w:tooltip="شبکه های اجتماعی" w:history="1">
        <w:r w:rsidRPr="00D7174D">
          <w:rPr>
            <w:rFonts w:ascii="IRANSans UltraLight" w:eastAsia="Century Gothic" w:hAnsi="IRANSans UltraLight" w:cs="B Lotus"/>
            <w:color w:val="0563C1"/>
            <w:sz w:val="28"/>
            <w:szCs w:val="28"/>
            <w:u w:val="single"/>
            <w:rtl/>
          </w:rPr>
          <w:t>شبکه</w:t>
        </w:r>
        <w:r w:rsidRPr="00D7174D">
          <w:rPr>
            <w:rFonts w:ascii="IRANSans UltraLight" w:eastAsia="Century Gothic" w:hAnsi="IRANSans UltraLight" w:cs="B Lotus"/>
            <w:color w:val="0563C1"/>
            <w:sz w:val="28"/>
            <w:szCs w:val="28"/>
            <w:u w:val="single"/>
            <w:rtl/>
          </w:rPr>
          <w:softHyphen/>
          <w:t>های اجتماعی</w:t>
        </w:r>
      </w:hyperlink>
      <w:r w:rsidRPr="00D7174D">
        <w:rPr>
          <w:rFonts w:ascii="IRANSans UltraLight" w:eastAsia="Century Gothic" w:hAnsi="IRANSans UltraLight" w:cs="B Lotus"/>
          <w:sz w:val="28"/>
          <w:szCs w:val="28"/>
          <w:lang w:bidi="fa-IR"/>
        </w:rPr>
        <w:t> </w:t>
      </w:r>
      <w:r w:rsidRPr="00D7174D">
        <w:rPr>
          <w:rFonts w:ascii="IRANSans UltraLight" w:eastAsia="Century Gothic" w:hAnsi="IRANSans UltraLight" w:cs="B Lotus"/>
          <w:sz w:val="28"/>
          <w:szCs w:val="28"/>
          <w:rtl/>
        </w:rPr>
        <w:t>مجازی به یکی از مهم ترین ابزارهای ارت</w:t>
      </w:r>
      <w:r w:rsidRPr="00D7174D">
        <w:rPr>
          <w:rFonts w:ascii="IRANSans UltraLight" w:eastAsia="Century Gothic" w:hAnsi="IRANSans UltraLight" w:cs="B Lotus" w:hint="cs"/>
          <w:sz w:val="28"/>
          <w:szCs w:val="28"/>
          <w:rtl/>
        </w:rPr>
        <w:t>ب</w:t>
      </w:r>
      <w:r w:rsidRPr="00D7174D">
        <w:rPr>
          <w:rFonts w:ascii="IRANSans UltraLight" w:eastAsia="Century Gothic" w:hAnsi="IRANSans UltraLight" w:cs="B Lotus"/>
          <w:sz w:val="28"/>
          <w:szCs w:val="28"/>
          <w:rtl/>
        </w:rPr>
        <w:t>اطی در سطح جامعه و جهان تبدیل شده و ازشهرت فراوانی برخوردار هستند. برای بسیاری از افراد استفاده از این شبکه</w:t>
      </w:r>
      <w:r w:rsidRPr="00D7174D">
        <w:rPr>
          <w:rFonts w:ascii="IRANSans UltraLight" w:eastAsia="Century Gothic" w:hAnsi="IRANSans UltraLight" w:cs="B Lotus"/>
          <w:sz w:val="28"/>
          <w:szCs w:val="28"/>
          <w:rtl/>
        </w:rPr>
        <w:softHyphen/>
        <w:t>ها به عنوان یکی از کارهای روزمره در نظر گرفته</w:t>
      </w:r>
      <w:r w:rsidRPr="00D7174D">
        <w:rPr>
          <w:rFonts w:ascii="IRANSans UltraLight" w:eastAsia="Century Gothic" w:hAnsi="IRANSans UltraLight" w:cs="B Lotus"/>
          <w:sz w:val="28"/>
          <w:szCs w:val="28"/>
        </w:rPr>
        <w:t xml:space="preserve"> </w:t>
      </w:r>
      <w:r w:rsidRPr="00D7174D">
        <w:rPr>
          <w:rFonts w:ascii="IRANSans UltraLight" w:eastAsia="Century Gothic" w:hAnsi="IRANSans UltraLight" w:cs="B Lotus"/>
          <w:sz w:val="28"/>
          <w:szCs w:val="28"/>
          <w:rtl/>
        </w:rPr>
        <w:t>می</w:t>
      </w:r>
      <w:r w:rsidRPr="00D7174D">
        <w:rPr>
          <w:rFonts w:ascii="IRANSans UltraLight" w:eastAsia="Century Gothic" w:hAnsi="IRANSans UltraLight" w:cs="B Lotus"/>
          <w:sz w:val="28"/>
          <w:szCs w:val="28"/>
        </w:rPr>
        <w:softHyphen/>
      </w:r>
      <w:r w:rsidRPr="00D7174D">
        <w:rPr>
          <w:rFonts w:ascii="IRANSans UltraLight" w:eastAsia="Century Gothic" w:hAnsi="IRANSans UltraLight" w:cs="B Lotus"/>
          <w:sz w:val="28"/>
          <w:szCs w:val="28"/>
          <w:rtl/>
        </w:rPr>
        <w:t>شود و به عنوان جز</w:t>
      </w:r>
      <w:r w:rsidRPr="00D7174D">
        <w:rPr>
          <w:rFonts w:ascii="IRANSans UltraLight" w:eastAsia="Century Gothic" w:hAnsi="IRANSans UltraLight" w:cs="B Lotus" w:hint="cs"/>
          <w:sz w:val="28"/>
          <w:szCs w:val="28"/>
          <w:rtl/>
        </w:rPr>
        <w:t>ئ</w:t>
      </w:r>
      <w:r w:rsidRPr="00D7174D">
        <w:rPr>
          <w:rFonts w:ascii="IRANSans UltraLight" w:eastAsia="Century Gothic" w:hAnsi="IRANSans UltraLight" w:cs="B Lotus"/>
          <w:sz w:val="28"/>
          <w:szCs w:val="28"/>
          <w:rtl/>
        </w:rPr>
        <w:t>ی جدایی ناپذیر از زندگی بیشتر مردم تبدیل شده</w:t>
      </w:r>
      <w:r w:rsidRPr="00D7174D">
        <w:rPr>
          <w:rFonts w:ascii="IRANSans UltraLight" w:eastAsia="Century Gothic" w:hAnsi="IRANSans UltraLight" w:cs="B Lotus" w:hint="cs"/>
          <w:sz w:val="28"/>
          <w:szCs w:val="28"/>
          <w:rtl/>
        </w:rPr>
        <w:softHyphen/>
      </w:r>
      <w:r w:rsidRPr="00D7174D">
        <w:rPr>
          <w:rFonts w:ascii="IRANSans UltraLight" w:eastAsia="Century Gothic" w:hAnsi="IRANSans UltraLight" w:cs="B Lotus"/>
          <w:sz w:val="28"/>
          <w:szCs w:val="28"/>
          <w:rtl/>
        </w:rPr>
        <w:t>اند و نقش مهمی را در روابط آنان ایفا می کنند</w:t>
      </w:r>
      <w:r w:rsidRPr="00D7174D">
        <w:rPr>
          <w:rFonts w:ascii="IRANSans UltraLight" w:eastAsia="Century Gothic" w:hAnsi="IRANSans UltraLight" w:cs="B Lotus" w:hint="cs"/>
          <w:sz w:val="28"/>
          <w:szCs w:val="28"/>
          <w:rtl/>
          <w:lang w:bidi="fa-IR"/>
        </w:rPr>
        <w:t xml:space="preserve">. از این رو، </w:t>
      </w:r>
      <w:r w:rsidRPr="00D7174D">
        <w:rPr>
          <w:rFonts w:ascii="Calibri" w:eastAsia="Calibri" w:hAnsi="Calibri" w:cs="B Lotus" w:hint="cs"/>
          <w:sz w:val="28"/>
          <w:szCs w:val="28"/>
          <w:rtl/>
        </w:rPr>
        <w:t>فضای مجازی</w:t>
      </w:r>
      <w:r w:rsidRPr="00D7174D">
        <w:rPr>
          <w:rFonts w:ascii="Calibri" w:eastAsia="Calibri" w:hAnsi="Calibri" w:cs="B Lotus"/>
          <w:sz w:val="28"/>
          <w:szCs w:val="28"/>
          <w:rtl/>
        </w:rPr>
        <w:t xml:space="preserve"> به عنوان یک ابزار و امکان اطلاع</w:t>
      </w:r>
      <w:r w:rsidRPr="00D7174D">
        <w:rPr>
          <w:rFonts w:ascii="Calibri" w:eastAsia="Calibri" w:hAnsi="Calibri" w:cs="B Lotus"/>
          <w:sz w:val="28"/>
          <w:szCs w:val="28"/>
          <w:rtl/>
        </w:rPr>
        <w:softHyphen/>
        <w:t xml:space="preserve">رسانی محض کم کم جاي خود را به یک ابزار هدایتگر </w:t>
      </w:r>
      <w:r w:rsidRPr="00D7174D">
        <w:rPr>
          <w:rFonts w:ascii="Calibri" w:eastAsia="Calibri" w:hAnsi="Calibri" w:cs="B Lotus" w:hint="cs"/>
          <w:sz w:val="28"/>
          <w:szCs w:val="28"/>
          <w:rtl/>
        </w:rPr>
        <w:t>و روایت</w:t>
      </w:r>
      <w:r w:rsidRPr="00D7174D">
        <w:rPr>
          <w:rFonts w:ascii="Calibri" w:eastAsia="Calibri" w:hAnsi="Calibri" w:cs="B Lotus"/>
          <w:sz w:val="28"/>
          <w:szCs w:val="28"/>
          <w:rtl/>
        </w:rPr>
        <w:softHyphen/>
      </w:r>
      <w:r w:rsidRPr="00D7174D">
        <w:rPr>
          <w:rFonts w:ascii="Calibri" w:eastAsia="Calibri" w:hAnsi="Calibri" w:cs="B Lotus" w:hint="cs"/>
          <w:sz w:val="28"/>
          <w:szCs w:val="28"/>
          <w:rtl/>
        </w:rPr>
        <w:t xml:space="preserve">گر </w:t>
      </w:r>
      <w:r w:rsidRPr="00D7174D">
        <w:rPr>
          <w:rFonts w:ascii="Calibri" w:eastAsia="Calibri" w:hAnsi="Calibri" w:cs="B Lotus"/>
          <w:sz w:val="28"/>
          <w:szCs w:val="28"/>
          <w:rtl/>
        </w:rPr>
        <w:t xml:space="preserve">جریانات </w:t>
      </w:r>
      <w:r w:rsidRPr="00D7174D">
        <w:rPr>
          <w:rFonts w:ascii="Calibri" w:eastAsia="Calibri" w:hAnsi="Calibri" w:cs="B Lotus" w:hint="cs"/>
          <w:sz w:val="28"/>
          <w:szCs w:val="28"/>
          <w:rtl/>
        </w:rPr>
        <w:t>س</w:t>
      </w:r>
      <w:r w:rsidRPr="00D7174D">
        <w:rPr>
          <w:rFonts w:ascii="Calibri" w:eastAsia="Calibri" w:hAnsi="Calibri" w:cs="B Lotus"/>
          <w:sz w:val="28"/>
          <w:szCs w:val="28"/>
          <w:rtl/>
        </w:rPr>
        <w:t xml:space="preserve">یاسی </w:t>
      </w:r>
      <w:r w:rsidRPr="00D7174D">
        <w:rPr>
          <w:rFonts w:ascii="Times New Roman" w:eastAsia="Calibri" w:hAnsi="Times New Roman" w:cs="Times New Roman" w:hint="cs"/>
          <w:sz w:val="28"/>
          <w:szCs w:val="28"/>
          <w:rtl/>
        </w:rPr>
        <w:t>–</w:t>
      </w:r>
      <w:r w:rsidRPr="00D7174D">
        <w:rPr>
          <w:rFonts w:ascii="Calibri" w:eastAsia="Calibri" w:hAnsi="Calibri" w:cs="B Lotus"/>
          <w:sz w:val="28"/>
          <w:szCs w:val="28"/>
          <w:rtl/>
        </w:rPr>
        <w:t xml:space="preserve"> </w:t>
      </w:r>
      <w:r w:rsidRPr="00D7174D">
        <w:rPr>
          <w:rFonts w:ascii="Calibri" w:eastAsia="Calibri" w:hAnsi="Calibri" w:cs="B Lotus" w:hint="cs"/>
          <w:sz w:val="28"/>
          <w:szCs w:val="28"/>
          <w:rtl/>
        </w:rPr>
        <w:t>اجتماعی</w:t>
      </w:r>
      <w:r w:rsidRPr="00D7174D">
        <w:rPr>
          <w:rFonts w:ascii="Calibri" w:eastAsia="Calibri" w:hAnsi="Calibri" w:cs="B Lotus"/>
          <w:sz w:val="28"/>
          <w:szCs w:val="28"/>
          <w:rtl/>
        </w:rPr>
        <w:t xml:space="preserve"> </w:t>
      </w:r>
      <w:r w:rsidRPr="00D7174D">
        <w:rPr>
          <w:rFonts w:ascii="Calibri" w:eastAsia="Calibri" w:hAnsi="Calibri" w:cs="B Lotus" w:hint="cs"/>
          <w:sz w:val="28"/>
          <w:szCs w:val="28"/>
          <w:rtl/>
        </w:rPr>
        <w:t>و</w:t>
      </w:r>
      <w:r w:rsidRPr="00D7174D">
        <w:rPr>
          <w:rFonts w:ascii="Calibri" w:eastAsia="Calibri" w:hAnsi="Calibri" w:cs="B Lotus"/>
          <w:sz w:val="28"/>
          <w:szCs w:val="28"/>
          <w:rtl/>
        </w:rPr>
        <w:t xml:space="preserve"> </w:t>
      </w:r>
      <w:r w:rsidRPr="00D7174D">
        <w:rPr>
          <w:rFonts w:ascii="Calibri" w:eastAsia="Calibri" w:hAnsi="Calibri" w:cs="B Lotus" w:hint="cs"/>
          <w:sz w:val="28"/>
          <w:szCs w:val="28"/>
          <w:rtl/>
        </w:rPr>
        <w:t>بحران</w:t>
      </w:r>
      <w:r w:rsidRPr="00D7174D">
        <w:rPr>
          <w:rFonts w:ascii="Calibri" w:eastAsia="Calibri" w:hAnsi="Calibri" w:cs="B Lotus" w:hint="eastAsia"/>
          <w:sz w:val="28"/>
          <w:szCs w:val="28"/>
          <w:rtl/>
        </w:rPr>
        <w:t>‌</w:t>
      </w:r>
      <w:r w:rsidRPr="00D7174D">
        <w:rPr>
          <w:rFonts w:ascii="Calibri" w:eastAsia="Calibri" w:hAnsi="Calibri" w:cs="B Lotus" w:hint="cs"/>
          <w:sz w:val="28"/>
          <w:szCs w:val="28"/>
          <w:rtl/>
        </w:rPr>
        <w:t>زا</w:t>
      </w:r>
      <w:r w:rsidRPr="00D7174D">
        <w:rPr>
          <w:rFonts w:ascii="Calibri" w:eastAsia="Calibri" w:hAnsi="Calibri" w:cs="B Lotus"/>
          <w:sz w:val="28"/>
          <w:szCs w:val="28"/>
          <w:rtl/>
        </w:rPr>
        <w:t xml:space="preserve"> </w:t>
      </w:r>
      <w:r w:rsidRPr="00D7174D">
        <w:rPr>
          <w:rFonts w:ascii="Calibri" w:eastAsia="Calibri" w:hAnsi="Calibri" w:cs="B Lotus" w:hint="cs"/>
          <w:sz w:val="28"/>
          <w:szCs w:val="28"/>
          <w:rtl/>
        </w:rPr>
        <w:t>یا</w:t>
      </w:r>
      <w:r w:rsidRPr="00D7174D">
        <w:rPr>
          <w:rFonts w:ascii="Calibri" w:eastAsia="Calibri" w:hAnsi="Calibri" w:cs="B Lotus"/>
          <w:sz w:val="28"/>
          <w:szCs w:val="28"/>
          <w:rtl/>
        </w:rPr>
        <w:t xml:space="preserve"> </w:t>
      </w:r>
      <w:r w:rsidRPr="00D7174D">
        <w:rPr>
          <w:rFonts w:ascii="Calibri" w:eastAsia="Calibri" w:hAnsi="Calibri" w:cs="B Lotus" w:hint="cs"/>
          <w:sz w:val="28"/>
          <w:szCs w:val="28"/>
          <w:rtl/>
        </w:rPr>
        <w:t>بالعکس</w:t>
      </w:r>
      <w:r w:rsidRPr="00D7174D">
        <w:rPr>
          <w:rFonts w:ascii="Calibri" w:eastAsia="Calibri" w:hAnsi="Calibri" w:cs="B Lotus"/>
          <w:sz w:val="28"/>
          <w:szCs w:val="28"/>
          <w:rtl/>
        </w:rPr>
        <w:t xml:space="preserve"> </w:t>
      </w:r>
      <w:r w:rsidRPr="00D7174D">
        <w:rPr>
          <w:rFonts w:ascii="Calibri" w:eastAsia="Calibri" w:hAnsi="Calibri" w:cs="B Lotus" w:hint="cs"/>
          <w:sz w:val="28"/>
          <w:szCs w:val="28"/>
          <w:rtl/>
        </w:rPr>
        <w:t>بحران</w:t>
      </w:r>
      <w:r w:rsidRPr="00D7174D">
        <w:rPr>
          <w:rFonts w:ascii="Calibri" w:eastAsia="Calibri" w:hAnsi="Calibri" w:cs="B Lotus"/>
          <w:sz w:val="28"/>
          <w:szCs w:val="28"/>
          <w:rtl/>
        </w:rPr>
        <w:softHyphen/>
      </w:r>
      <w:r w:rsidRPr="00D7174D">
        <w:rPr>
          <w:rFonts w:ascii="Calibri" w:eastAsia="Calibri" w:hAnsi="Calibri" w:cs="B Lotus" w:hint="cs"/>
          <w:sz w:val="28"/>
          <w:szCs w:val="28"/>
          <w:rtl/>
        </w:rPr>
        <w:t>کاه</w:t>
      </w:r>
      <w:r w:rsidRPr="00D7174D">
        <w:rPr>
          <w:rFonts w:ascii="Calibri" w:eastAsia="Calibri" w:hAnsi="Calibri" w:cs="B Lotus"/>
          <w:sz w:val="28"/>
          <w:szCs w:val="28"/>
          <w:rtl/>
        </w:rPr>
        <w:t xml:space="preserve"> </w:t>
      </w:r>
      <w:r w:rsidRPr="00D7174D">
        <w:rPr>
          <w:rFonts w:ascii="Calibri" w:eastAsia="Calibri" w:hAnsi="Calibri" w:cs="B Lotus" w:hint="cs"/>
          <w:sz w:val="28"/>
          <w:szCs w:val="28"/>
          <w:rtl/>
        </w:rPr>
        <w:t>داده</w:t>
      </w:r>
      <w:r w:rsidRPr="00D7174D">
        <w:rPr>
          <w:rFonts w:ascii="Calibri" w:eastAsia="Calibri" w:hAnsi="Calibri" w:cs="B Lotus"/>
          <w:sz w:val="28"/>
          <w:szCs w:val="28"/>
          <w:rtl/>
        </w:rPr>
        <w:t xml:space="preserve"> </w:t>
      </w:r>
      <w:r w:rsidRPr="00D7174D">
        <w:rPr>
          <w:rFonts w:ascii="Calibri" w:eastAsia="Calibri" w:hAnsi="Calibri" w:cs="B Lotus" w:hint="cs"/>
          <w:sz w:val="28"/>
          <w:szCs w:val="28"/>
          <w:rtl/>
        </w:rPr>
        <w:t>اسـت.</w:t>
      </w:r>
    </w:p>
    <w:p w14:paraId="0112CB35" w14:textId="76525E9F" w:rsidR="006617E8" w:rsidRPr="00D7174D" w:rsidRDefault="00D7174D" w:rsidP="00856C09">
      <w:pPr>
        <w:bidi/>
        <w:spacing w:before="240" w:line="240" w:lineRule="auto"/>
        <w:ind w:left="360" w:firstLine="360"/>
        <w:jc w:val="lowKashida"/>
        <w:rPr>
          <w:rFonts w:ascii="IRANSans UltraLight" w:eastAsia="Century Gothic" w:hAnsi="IRANSans UltraLight" w:cs="B Lotus"/>
          <w:sz w:val="28"/>
          <w:szCs w:val="28"/>
          <w:rtl/>
          <w:lang w:bidi="fa-IR"/>
        </w:rPr>
      </w:pPr>
      <w:r w:rsidRPr="00D7174D">
        <w:rPr>
          <w:rFonts w:cs="B Lotus" w:hint="cs"/>
          <w:sz w:val="28"/>
          <w:szCs w:val="28"/>
          <w:rtl/>
        </w:rPr>
        <w:t xml:space="preserve">در این راستا، </w:t>
      </w:r>
      <w:r w:rsidR="00C930EA">
        <w:rPr>
          <w:rFonts w:cs="B Lotus" w:hint="cs"/>
          <w:sz w:val="28"/>
          <w:szCs w:val="28"/>
          <w:rtl/>
          <w:lang w:bidi="fa-IR"/>
        </w:rPr>
        <w:t xml:space="preserve">این ماموریت </w:t>
      </w:r>
      <w:r w:rsidR="00EE0740" w:rsidRPr="00D7174D">
        <w:rPr>
          <w:rFonts w:cs="B Lotus" w:hint="cs"/>
          <w:sz w:val="28"/>
          <w:szCs w:val="28"/>
          <w:rtl/>
        </w:rPr>
        <w:t>با توجه به</w:t>
      </w:r>
      <w:r w:rsidR="003F51FE">
        <w:rPr>
          <w:rFonts w:cs="B Lotus" w:hint="cs"/>
          <w:sz w:val="28"/>
          <w:szCs w:val="28"/>
          <w:rtl/>
        </w:rPr>
        <w:t xml:space="preserve"> لزوم</w:t>
      </w:r>
      <w:r w:rsidR="00E45ABE" w:rsidRPr="00D7174D">
        <w:rPr>
          <w:rFonts w:cs="B Lotus" w:hint="cs"/>
          <w:sz w:val="28"/>
          <w:szCs w:val="28"/>
          <w:rtl/>
        </w:rPr>
        <w:t xml:space="preserve"> </w:t>
      </w:r>
      <w:r w:rsidR="00EE0740" w:rsidRPr="00D7174D">
        <w:rPr>
          <w:rFonts w:cs="B Lotus" w:hint="cs"/>
          <w:sz w:val="28"/>
          <w:szCs w:val="28"/>
          <w:rtl/>
        </w:rPr>
        <w:t xml:space="preserve">انتشار اخبار </w:t>
      </w:r>
      <w:r w:rsidR="003F51FE">
        <w:rPr>
          <w:rFonts w:cs="B Lotus" w:hint="cs"/>
          <w:sz w:val="28"/>
          <w:szCs w:val="28"/>
          <w:rtl/>
        </w:rPr>
        <w:t>رویداد ملی نوپیا</w:t>
      </w:r>
      <w:r w:rsidR="00EE0740" w:rsidRPr="00D7174D">
        <w:rPr>
          <w:rFonts w:cs="B Lotus" w:hint="cs"/>
          <w:sz w:val="28"/>
          <w:szCs w:val="28"/>
          <w:rtl/>
        </w:rPr>
        <w:t xml:space="preserve"> در </w:t>
      </w:r>
      <w:r w:rsidR="00026422" w:rsidRPr="00D7174D">
        <w:rPr>
          <w:rFonts w:cs="B Lotus" w:hint="cs"/>
          <w:sz w:val="28"/>
          <w:szCs w:val="28"/>
          <w:rtl/>
        </w:rPr>
        <w:t>فضای مجازی</w:t>
      </w:r>
      <w:r w:rsidR="006068AC" w:rsidRPr="00D7174D">
        <w:rPr>
          <w:rFonts w:cs="B Lotus" w:hint="cs"/>
          <w:sz w:val="28"/>
          <w:szCs w:val="28"/>
          <w:rtl/>
        </w:rPr>
        <w:t xml:space="preserve">، </w:t>
      </w:r>
      <w:r w:rsidR="00EE0740" w:rsidRPr="00D7174D">
        <w:rPr>
          <w:rFonts w:cs="B Lotus" w:hint="cs"/>
          <w:sz w:val="28"/>
          <w:szCs w:val="28"/>
          <w:rtl/>
        </w:rPr>
        <w:t xml:space="preserve">انجام خواهد شد. </w:t>
      </w:r>
      <w:r w:rsidR="00C930EA">
        <w:rPr>
          <w:rFonts w:cs="B Lotus" w:hint="cs"/>
          <w:sz w:val="28"/>
          <w:szCs w:val="28"/>
          <w:rtl/>
        </w:rPr>
        <w:t>همچنین</w:t>
      </w:r>
      <w:r w:rsidR="00610CB5" w:rsidRPr="00D7174D">
        <w:rPr>
          <w:rFonts w:cs="B Lotus" w:hint="cs"/>
          <w:sz w:val="28"/>
          <w:szCs w:val="28"/>
          <w:rtl/>
        </w:rPr>
        <w:t xml:space="preserve"> </w:t>
      </w:r>
      <w:r w:rsidR="00856C09">
        <w:rPr>
          <w:rFonts w:ascii="IRANSans UltraLight" w:eastAsia="Century Gothic" w:hAnsi="IRANSans UltraLight" w:cs="B Lotus" w:hint="cs"/>
          <w:sz w:val="28"/>
          <w:szCs w:val="28"/>
          <w:rtl/>
        </w:rPr>
        <w:t>تیم</w:t>
      </w:r>
      <w:r w:rsidR="00856C09" w:rsidRPr="00856C09">
        <w:rPr>
          <w:rFonts w:ascii="IRANSans UltraLight" w:eastAsia="Century Gothic" w:hAnsi="IRANSans UltraLight" w:cs="B Lotus" w:hint="cs"/>
          <w:sz w:val="28"/>
          <w:szCs w:val="28"/>
          <w:rtl/>
        </w:rPr>
        <w:t xml:space="preserve"> رسانه</w:t>
      </w:r>
      <w:r w:rsidR="00856C09" w:rsidRPr="00856C09">
        <w:rPr>
          <w:rFonts w:ascii="IRANSans UltraLight" w:eastAsia="Century Gothic" w:hAnsi="IRANSans UltraLight" w:cs="B Lotus"/>
          <w:sz w:val="28"/>
          <w:szCs w:val="28"/>
          <w:rtl/>
        </w:rPr>
        <w:softHyphen/>
      </w:r>
      <w:r w:rsidR="00856C09" w:rsidRPr="00856C09">
        <w:rPr>
          <w:rFonts w:ascii="IRANSans UltraLight" w:eastAsia="Century Gothic" w:hAnsi="IRANSans UltraLight" w:cs="B Lotus" w:hint="cs"/>
          <w:sz w:val="28"/>
          <w:szCs w:val="28"/>
          <w:rtl/>
        </w:rPr>
        <w:t xml:space="preserve">ای در قالب برنامه عملیاتی اهدافی را جهت دستیابی به اهداف </w:t>
      </w:r>
      <w:r w:rsidR="00C930EA">
        <w:rPr>
          <w:rFonts w:ascii="IRANSans UltraLight" w:eastAsia="Century Gothic" w:hAnsi="IRANSans UltraLight" w:cs="B Lotus" w:hint="cs"/>
          <w:sz w:val="28"/>
          <w:szCs w:val="28"/>
          <w:rtl/>
        </w:rPr>
        <w:t xml:space="preserve">رسانه‌ای </w:t>
      </w:r>
      <w:r w:rsidR="006B117C">
        <w:rPr>
          <w:rFonts w:ascii="IRANSans UltraLight" w:eastAsia="Century Gothic" w:hAnsi="IRANSans UltraLight" w:cs="B Lotus" w:hint="cs"/>
          <w:sz w:val="28"/>
          <w:szCs w:val="28"/>
          <w:rtl/>
        </w:rPr>
        <w:t>رویداد ملی نوپیا</w:t>
      </w:r>
      <w:r w:rsidR="00856C09">
        <w:rPr>
          <w:rFonts w:ascii="IRANSans UltraLight" w:eastAsia="Century Gothic" w:hAnsi="IRANSans UltraLight" w:cs="B Lotus" w:hint="cs"/>
          <w:sz w:val="28"/>
          <w:szCs w:val="28"/>
          <w:rtl/>
        </w:rPr>
        <w:t xml:space="preserve"> </w:t>
      </w:r>
      <w:r w:rsidR="00856C09" w:rsidRPr="00856C09">
        <w:rPr>
          <w:rFonts w:ascii="IRANSans UltraLight" w:eastAsia="Century Gothic" w:hAnsi="IRANSans UltraLight" w:cs="B Lotus" w:hint="cs"/>
          <w:sz w:val="28"/>
          <w:szCs w:val="28"/>
          <w:rtl/>
        </w:rPr>
        <w:t xml:space="preserve">و همچنین اجرای برنامه </w:t>
      </w:r>
      <w:r w:rsidR="00856C09">
        <w:rPr>
          <w:rFonts w:ascii="IRANSans UltraLight" w:eastAsia="Century Gothic" w:hAnsi="IRANSans UltraLight" w:cs="B Lotus" w:hint="cs"/>
          <w:sz w:val="28"/>
          <w:szCs w:val="28"/>
          <w:rtl/>
        </w:rPr>
        <w:t>آن</w:t>
      </w:r>
      <w:r w:rsidR="00856C09" w:rsidRPr="00856C09">
        <w:rPr>
          <w:rFonts w:ascii="IRANSans UltraLight" w:eastAsia="Century Gothic" w:hAnsi="IRANSans UltraLight" w:cs="B Lotus" w:hint="cs"/>
          <w:sz w:val="28"/>
          <w:szCs w:val="28"/>
          <w:rtl/>
        </w:rPr>
        <w:t xml:space="preserve"> دنبال می‌نماید.</w:t>
      </w:r>
    </w:p>
    <w:p w14:paraId="5CA61104" w14:textId="0D378D1A" w:rsidR="006C2B9E" w:rsidRPr="00D7174D" w:rsidRDefault="00856C09" w:rsidP="00856C09">
      <w:pPr>
        <w:bidi/>
        <w:jc w:val="center"/>
        <w:rPr>
          <w:rFonts w:cs="B Lotus"/>
          <w:sz w:val="28"/>
          <w:szCs w:val="28"/>
          <w:rtl/>
        </w:rPr>
      </w:pPr>
      <w:r w:rsidRPr="00BE7A40">
        <w:rPr>
          <w:rFonts w:cs="B Lotus"/>
          <w:noProof/>
          <w:sz w:val="28"/>
          <w:szCs w:val="28"/>
        </w:rPr>
        <w:drawing>
          <wp:inline distT="0" distB="0" distL="0" distR="0" wp14:anchorId="272CDD50" wp14:editId="7F3308BF">
            <wp:extent cx="3827721" cy="3827721"/>
            <wp:effectExtent l="0" t="0" r="0" b="0"/>
            <wp:docPr id="2" name="Picture 2" descr="خدمات چند رسانه ای - آژانس ديجيتال ماركتينگ وب واي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خدمات چند رسانه ای - آژانس ديجيتال ماركتينگ وب وايت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05" cy="38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0B855" w14:textId="5104F146" w:rsidR="00501384" w:rsidRPr="00C930EA" w:rsidRDefault="00501384" w:rsidP="00C930EA">
      <w:pPr>
        <w:bidi/>
        <w:spacing w:after="200" w:line="276" w:lineRule="auto"/>
        <w:jc w:val="both"/>
        <w:rPr>
          <w:rFonts w:cs="B Lotus"/>
          <w:sz w:val="28"/>
          <w:szCs w:val="28"/>
        </w:rPr>
      </w:pPr>
    </w:p>
    <w:sectPr w:rsidR="00501384" w:rsidRPr="00C930EA" w:rsidSect="005B3C15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 UltraLight">
    <w:altName w:val="Arial"/>
    <w:charset w:val="00"/>
    <w:family w:val="swiss"/>
    <w:pitch w:val="variable"/>
    <w:sig w:usb0="00000000" w:usb1="00000000" w:usb2="00000008" w:usb3="00000000" w:csb0="0000004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4pt;height:11.4pt" o:bullet="t">
        <v:imagedata r:id="rId1" o:title="mso671C"/>
      </v:shape>
    </w:pict>
  </w:numPicBullet>
  <w:abstractNum w:abstractNumId="0" w15:restartNumberingAfterBreak="0">
    <w:nsid w:val="0BE50374"/>
    <w:multiLevelType w:val="hybridMultilevel"/>
    <w:tmpl w:val="51A0C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21876"/>
    <w:multiLevelType w:val="hybridMultilevel"/>
    <w:tmpl w:val="A2E25A3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920D0"/>
    <w:multiLevelType w:val="hybridMultilevel"/>
    <w:tmpl w:val="0020276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510892">
    <w:abstractNumId w:val="0"/>
  </w:num>
  <w:num w:numId="2" w16cid:durableId="587466697">
    <w:abstractNumId w:val="2"/>
  </w:num>
  <w:num w:numId="3" w16cid:durableId="1038819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0740"/>
    <w:rsid w:val="00026422"/>
    <w:rsid w:val="00077980"/>
    <w:rsid w:val="00186C59"/>
    <w:rsid w:val="001A3CD7"/>
    <w:rsid w:val="001B7147"/>
    <w:rsid w:val="00275EDB"/>
    <w:rsid w:val="00334983"/>
    <w:rsid w:val="003F51FE"/>
    <w:rsid w:val="0047138C"/>
    <w:rsid w:val="00501384"/>
    <w:rsid w:val="00567725"/>
    <w:rsid w:val="005B3C15"/>
    <w:rsid w:val="006068AC"/>
    <w:rsid w:val="00610CB5"/>
    <w:rsid w:val="006617E8"/>
    <w:rsid w:val="006B117C"/>
    <w:rsid w:val="006C2B9E"/>
    <w:rsid w:val="006D5580"/>
    <w:rsid w:val="007131C8"/>
    <w:rsid w:val="00730921"/>
    <w:rsid w:val="00856C09"/>
    <w:rsid w:val="008E62C6"/>
    <w:rsid w:val="0093001C"/>
    <w:rsid w:val="00B64615"/>
    <w:rsid w:val="00BD4E40"/>
    <w:rsid w:val="00C37C8C"/>
    <w:rsid w:val="00C930EA"/>
    <w:rsid w:val="00CA50FB"/>
    <w:rsid w:val="00D016E3"/>
    <w:rsid w:val="00D419F1"/>
    <w:rsid w:val="00D7174D"/>
    <w:rsid w:val="00E45ABE"/>
    <w:rsid w:val="00E900A4"/>
    <w:rsid w:val="00EB02F1"/>
    <w:rsid w:val="00EE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21A45"/>
  <w15:docId w15:val="{047BCEF4-7148-4031-A376-BDF5ABFB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6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1384"/>
    <w:rPr>
      <w:color w:val="0563C1" w:themeColor="hyperlink"/>
      <w:u w:val="single"/>
    </w:rPr>
  </w:style>
  <w:style w:type="table" w:customStyle="1" w:styleId="GridTable5Dark-Accent41">
    <w:name w:val="Grid Table 5 Dark - Accent 41"/>
    <w:basedOn w:val="TableNormal"/>
    <w:uiPriority w:val="50"/>
    <w:rsid w:val="005013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NoSpacing">
    <w:name w:val="No Spacing"/>
    <w:link w:val="NoSpacingChar"/>
    <w:uiPriority w:val="1"/>
    <w:qFormat/>
    <w:rsid w:val="005B3C1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B3C1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civilica.com/search/paper/k-%D8%B4%D8%A8%DA%A9%D9%87%20%D9%87%D8%A7%DB%8C%20%D8%A7%D8%AC%D8%AA%D9%85%D8%A7%D8%B9%DB%8C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00FC9-C4DB-48B4-9845-96AF75FB8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6</cp:revision>
  <dcterms:created xsi:type="dcterms:W3CDTF">2022-06-08T04:33:00Z</dcterms:created>
  <dcterms:modified xsi:type="dcterms:W3CDTF">2022-09-05T18:41:00Z</dcterms:modified>
</cp:coreProperties>
</file>