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pBdr>
          <w:bottom w:val="single" w:color="1B3A6B" w:sz="8" w:space="6"/>
        </w:pBdr>
        <w:bidi/>
        <w:spacing w:after="180" w:before="440" w:line="320" w:lineRule="auto"/>
        <w:jc w:val="right"/>
      </w:pPr>
      <w:r>
        <w:rPr>
          <w:rFonts w:ascii="Tahoma" w:cs="Tahoma" w:eastAsia="Tahoma" w:hAnsi="Tahoma"/>
          <w:b/>
          <w:bCs/>
          <w:color w:val="1B3A6B"/>
          <w:sz w:val="36"/>
          <w:szCs w:val="36"/>
          <w:rtl/>
        </w:rPr>
        <w:t xml:space="preserve">مسئله مسیریابی وسیله نقلیه با تحویل و جمع‌آوری مختلط (VRPMPD)</w:t>
      </w:r>
    </w:p>
    <w:p>
      <w:pPr>
        <w:keepNext w:val="false"/>
        <w:pBdr>
          <w:bottom w:val="single" w:color="2E5FA3" w:sz="4" w:space="2"/>
        </w:pBdr>
        <w:bidi/>
        <w:spacing w:after="60" w:before="60" w:line="360" w:lineRule="auto"/>
        <w:jc w:val="right"/>
      </w:pPr>
      <w:r>
        <w:rPr>
          <w:rFonts w:ascii="Tahoma" w:cs="Tahoma" w:eastAsia="Tahoma" w:hAnsi="Tahoma"/>
          <w:b w:val="false"/>
          <w:bCs w:val="false"/>
          <w:i w:val="false"/>
          <w:iCs w:val="false"/>
          <w:color w:val="1A1A1A"/>
          <w:sz w:val="24"/>
          <w:szCs w:val="24"/>
          <w:rtl/>
        </w:rPr>
        <w:t xml:space="preserve"> </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مسئله مسیریابی وسیله نقلیه با تحویل و جمع‌آوری مختلط (</w:t>
      </w:r>
      <w:r>
        <w:rPr>
          <w:rFonts w:ascii="Arial" w:cs="Arial" w:eastAsia="Arial" w:hAnsi="Arial"/>
          <w:b/>
          <w:bCs/>
          <w:i w:val="false"/>
          <w:iCs w:val="false"/>
          <w:color w:val="1A1A1A"/>
          <w:sz w:val="24"/>
          <w:szCs w:val="24"/>
          <w:rtl w:val="false"/>
        </w:rPr>
        <w:t xml:space="preserve">Vehicle Routing Problem with Mixed Pickup and Delivery</w:t>
      </w:r>
      <w:r>
        <w:rPr>
          <w:rFonts w:ascii="Tahoma" w:cs="Tahoma" w:eastAsia="Tahoma" w:hAnsi="Tahoma"/>
          <w:b w:val="false"/>
          <w:bCs w:val="false"/>
          <w:i w:val="false"/>
          <w:iCs w:val="false"/>
          <w:color w:val="1A1A1A"/>
          <w:sz w:val="24"/>
          <w:szCs w:val="24"/>
          <w:rtl/>
        </w:rPr>
        <w:t xml:space="preserve"> — </w:t>
      </w:r>
      <w:r>
        <w:rPr>
          <w:rFonts w:ascii="Arial" w:cs="Arial" w:eastAsia="Arial" w:hAnsi="Arial"/>
          <w:b/>
          <w:bCs/>
          <w:i w:val="false"/>
          <w:iCs w:val="false"/>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یکی از مهم‌ترین گسترش‌های مسئله کلاسیک مسیریابی وسیله نقلیه ظرفیت‌دار (</w:t>
      </w:r>
      <w:r>
        <w:rPr>
          <w:rFonts w:ascii="Arial" w:cs="Arial" w:eastAsia="Arial" w:hAnsi="Arial"/>
          <w:b/>
          <w:bCs/>
          <w:i w:val="false"/>
          <w:iCs w:val="false"/>
          <w:color w:val="1A1A1A"/>
          <w:sz w:val="24"/>
          <w:szCs w:val="24"/>
          <w:rtl w:val="false"/>
        </w:rPr>
        <w:t xml:space="preserve">CVRP</w:t>
      </w:r>
      <w:r>
        <w:rPr>
          <w:rFonts w:ascii="Tahoma" w:cs="Tahoma" w:eastAsia="Tahoma" w:hAnsi="Tahoma"/>
          <w:b w:val="false"/>
          <w:bCs w:val="false"/>
          <w:i w:val="false"/>
          <w:iCs w:val="false"/>
          <w:color w:val="1A1A1A"/>
          <w:sz w:val="24"/>
          <w:szCs w:val="24"/>
          <w:rtl/>
        </w:rPr>
        <w:t xml:space="preserve">) است که در دهه‌های اخیر توجه قابل‌توجهی را در حوزه تحقیق در عملیات و بهینه‌سازی ترکیباتی به خود جلب کرده است. در این مسئله، وسایل نقلیه ناوگان نه تنها وظیفه تحویل کالا به مشتریان را برعهده دارند، بلکه باید کالاهای آماده بازگشت به انبار را نیز از برخی مشتریان جمع‌آوری کنند.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آنچه </w:t>
      </w:r>
      <w:r>
        <w:rPr>
          <w:rFonts w:ascii="Arial" w:cs="Arial" w:eastAsia="Arial" w:hAnsi="Arial"/>
          <w:b/>
          <w:bCs/>
          <w:i w:val="false"/>
          <w:iCs w:val="false"/>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را از سایر اعضای خانواده مسائل مسیریابی متمایز می‌سازد، آزادی ترتیب توقف‌های تحویل و جمع‌آوری در یک مسیر واحد است. وسیله نقلیه مجاز است به‌تناوب به مشتریان تحویل و جمع‌آوری سرویس دهد. این ویژگی اگرچه به ظاهر ساده می‌نماید، پیچیدگی قابل‌توجهی به مدیریت ظرفیت وسیله می‌افزاید: بار وسیله در طول مسیر به‌شکل پویا و دوطرفه تغییر می‌کند و امکان‌پذیری ظرفیتی باید در هر نقطه از مسیر، نه تنها در مجموع کل، بررسی شود.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در این بخش از گزارش، ابتدا تعریف رسمی و گونه‌شناسی مسئله ارائه می‌شود، سپس الگوریتم‌های پیاده‌سازی‌شده، مجموعه داده‌های آزمایشی، و در نهایت نتایج عددی و تحلیل آن‌ها معرفی می‌گردند. تمام آزمایش‌ها بر مجموعه داده مرجع </w:t>
      </w:r>
      <w:r>
        <w:rPr>
          <w:rFonts w:ascii="Arial" w:cs="Arial" w:eastAsia="Arial" w:hAnsi="Arial"/>
          <w:b w:val="false"/>
          <w:bCs w:val="false"/>
          <w:i/>
          <w:iCs/>
          <w:color w:val="1A1A1A"/>
          <w:sz w:val="24"/>
          <w:szCs w:val="24"/>
          <w:rtl w:val="false"/>
        </w:rPr>
        <w:t xml:space="preserve">Christofides, Mingozzi and Toth</w:t>
      </w:r>
      <w:r>
        <w:rPr>
          <w:rFonts w:ascii="Tahoma" w:cs="Tahoma" w:eastAsia="Tahoma" w:hAnsi="Tahoma"/>
          <w:b w:val="false"/>
          <w:bCs w:val="false"/>
          <w:i w:val="false"/>
          <w:iCs w:val="false"/>
          <w:color w:val="1A1A1A"/>
          <w:sz w:val="24"/>
          <w:szCs w:val="24"/>
          <w:rtl/>
        </w:rPr>
        <w:t xml:space="preserve"> (</w:t>
      </w:r>
      <w:r>
        <w:rPr>
          <w:rFonts w:ascii="Arial" w:cs="Arial" w:eastAsia="Arial" w:hAnsi="Arial"/>
          <w:b/>
          <w:bCs/>
          <w:i w:val="false"/>
          <w:iCs w:val="false"/>
          <w:color w:val="1A1A1A"/>
          <w:sz w:val="24"/>
          <w:szCs w:val="24"/>
          <w:rtl w:val="false"/>
        </w:rPr>
        <w:t xml:space="preserve">CMT</w:t>
      </w:r>
      <w:r>
        <w:rPr>
          <w:rFonts w:ascii="Tahoma" w:cs="Tahoma" w:eastAsia="Tahoma" w:hAnsi="Tahoma"/>
          <w:b w:val="false"/>
          <w:bCs w:val="false"/>
          <w:i w:val="false"/>
          <w:iCs w:val="false"/>
          <w:color w:val="1A1A1A"/>
          <w:sz w:val="24"/>
          <w:szCs w:val="24"/>
          <w:rtl/>
        </w:rPr>
        <w:t xml:space="preserve">) انجام شده‌اند (</w:t>
      </w:r>
      <w:r>
        <w:rPr>
          <w:rFonts w:ascii="Arial" w:cs="Arial" w:eastAsia="Arial" w:hAnsi="Arial"/>
          <w:b w:val="false"/>
          <w:bCs w:val="false"/>
          <w:i/>
          <w:iCs/>
          <w:color w:val="1A1A1A"/>
          <w:sz w:val="24"/>
          <w:szCs w:val="24"/>
          <w:rtl w:val="false"/>
        </w:rPr>
        <w:t xml:space="preserve">Christofides et al., 1979</w:t>
      </w:r>
      <w:r>
        <w:rPr>
          <w:rFonts w:ascii="Tahoma" w:cs="Tahoma" w:eastAsia="Tahoma" w:hAnsi="Tahoma"/>
          <w:b w:val="false"/>
          <w:bCs w:val="false"/>
          <w:i w:val="false"/>
          <w:iCs w:val="false"/>
          <w:color w:val="1A1A1A"/>
          <w:sz w:val="24"/>
          <w:szCs w:val="24"/>
          <w:rtl/>
        </w:rPr>
        <w:t xml:space="preserve">).</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pStyle w:val="Heading2"/>
        <w:keepNext/>
        <w:bidi/>
        <w:spacing w:after="140" w:before="340" w:line="320" w:lineRule="auto"/>
        <w:jc w:val="right"/>
      </w:pPr>
      <w:r>
        <w:rPr>
          <w:rFonts w:ascii="Tahoma" w:cs="Tahoma" w:eastAsia="Tahoma" w:hAnsi="Tahoma"/>
          <w:b/>
          <w:bCs/>
          <w:color w:val="2E5FA3"/>
          <w:sz w:val="30"/>
          <w:szCs w:val="30"/>
          <w:rtl/>
        </w:rPr>
        <w:t xml:space="preserve">۱. تعریف مسئله و گونه‌شناسی</w:t>
      </w:r>
    </w:p>
    <w:p>
      <w:pPr>
        <w:pStyle w:val="Heading3"/>
        <w:keepNext/>
        <w:bidi/>
        <w:spacing w:after="100" w:before="260" w:line="320" w:lineRule="auto"/>
        <w:jc w:val="right"/>
      </w:pPr>
      <w:r>
        <w:rPr>
          <w:rFonts w:ascii="Tahoma" w:cs="Tahoma" w:eastAsia="Tahoma" w:hAnsi="Tahoma"/>
          <w:b/>
          <w:bCs/>
          <w:color w:val="1F497D"/>
          <w:sz w:val="26"/>
          <w:szCs w:val="26"/>
          <w:rtl/>
        </w:rPr>
        <w:t xml:space="preserve">۱.۱ گونه‌های اصلی مسائل بکهال</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در ادبیات تحقیق عملیات، مسائل مسیریابی با بکهال (</w:t>
      </w:r>
      <w:r>
        <w:rPr>
          <w:rFonts w:ascii="Arial" w:cs="Arial" w:eastAsia="Arial" w:hAnsi="Arial"/>
          <w:b w:val="false"/>
          <w:bCs w:val="false"/>
          <w:i/>
          <w:iCs/>
          <w:color w:val="1A1A1A"/>
          <w:sz w:val="24"/>
          <w:szCs w:val="24"/>
          <w:rtl w:val="false"/>
        </w:rPr>
        <w:t xml:space="preserve">Vehicle Routing Problem with Backhauls — VRPB</w:t>
      </w:r>
      <w:r>
        <w:rPr>
          <w:rFonts w:ascii="Tahoma" w:cs="Tahoma" w:eastAsia="Tahoma" w:hAnsi="Tahoma"/>
          <w:b w:val="false"/>
          <w:bCs w:val="false"/>
          <w:i w:val="false"/>
          <w:iCs w:val="false"/>
          <w:color w:val="1A1A1A"/>
          <w:sz w:val="24"/>
          <w:szCs w:val="24"/>
          <w:rtl/>
        </w:rPr>
        <w:t xml:space="preserve">) به سه دسته اصلی تقسیم می‌شوند (</w:t>
      </w:r>
      <w:r>
        <w:rPr>
          <w:rFonts w:ascii="Arial" w:cs="Arial" w:eastAsia="Arial" w:hAnsi="Arial"/>
          <w:b w:val="false"/>
          <w:bCs w:val="false"/>
          <w:i/>
          <w:iCs/>
          <w:color w:val="1A1A1A"/>
          <w:sz w:val="24"/>
          <w:szCs w:val="24"/>
          <w:rtl w:val="false"/>
        </w:rPr>
        <w:t xml:space="preserve">Salhi and Nagy, 1999</w:t>
      </w:r>
      <w:r>
        <w:rPr>
          <w:rFonts w:ascii="Tahoma" w:cs="Tahoma" w:eastAsia="Tahoma" w:hAnsi="Tahoma"/>
          <w:b w:val="false"/>
          <w:bCs w:val="false"/>
          <w:i w:val="false"/>
          <w:iCs w:val="false"/>
          <w:color w:val="1A1A1A"/>
          <w:sz w:val="24"/>
          <w:szCs w:val="24"/>
          <w:rtl/>
        </w:rPr>
        <w:t xml:space="preserve">):</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جمع‌آوری و تحویل همزمان (Simultaneous Pickup and Delivery — SPD): هر مشتری به‌طور همزمان هم کالا دریافت می‌کند و هم کالا تحویل می‌دهد. در این حالت مدیریت ظرفیت بسیار پیچیده است زیرا بار تحویل و جمع‌آوری همواره به‌موازات هم وجود دارند.</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تحویل و جمع‌آوری مختلط (Mixed Pickup and Delivery — MPD): هر مشتری یا صرفاً گیرنده (تحویل) است یا فرستنده (جمع‌آوری)؛ اما ترتیب توقف‌ها در مسیر کاملاً آزاد است. این همان گونه‌ای است که در پیاده‌سازی حاضر مورد بررسی قرار می‌گیرد.</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تحویل پیش از جمع‌آوری (Deliveries-before-Pickups — DBP): جمع‌آوری‌ها تنها پس از اتمام تمام تحویل‌های یک مسیر انجام می‌شوند. این فرض محدودکننده‌تر اما ساده‌تر است و در برخی سناریوهای لجستیکی (مثلاً بارگیری مجدد از جلوی کامیون) توجیه عملی دارد.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می‌توان نشان داد که مسائل مختلط و همزمان در یک چارچوب یکپارچه قابل مدل‌سازی هستند: مسائل مختلط معادل مسائل همزمانی هستند که بار تحویل یا جمع‌آوری یکی از طرفین آن صفر است. پیاده‌سازی حاضر از نوع خالص </w:t>
      </w:r>
      <w:r>
        <w:rPr>
          <w:rFonts w:ascii="Arial" w:cs="Arial" w:eastAsia="Arial" w:hAnsi="Arial"/>
          <w:b/>
          <w:bCs/>
          <w:i w:val="false"/>
          <w:iCs w:val="false"/>
          <w:color w:val="1A1A1A"/>
          <w:sz w:val="24"/>
          <w:szCs w:val="24"/>
          <w:rtl w:val="false"/>
        </w:rPr>
        <w:t xml:space="preserve">Mixed (MPD)</w:t>
      </w:r>
      <w:r>
        <w:rPr>
          <w:rFonts w:ascii="Tahoma" w:cs="Tahoma" w:eastAsia="Tahoma" w:hAnsi="Tahoma"/>
          <w:b w:val="false"/>
          <w:bCs w:val="false"/>
          <w:i w:val="false"/>
          <w:iCs w:val="false"/>
          <w:color w:val="1A1A1A"/>
          <w:sz w:val="24"/>
          <w:szCs w:val="24"/>
          <w:rtl/>
        </w:rPr>
        <w:t xml:space="preserve"> است: هیچ مشتری‌ای هر دو نقش را همزمان ندارد و هیچ قید تقدمی (</w:t>
      </w:r>
      <w:r>
        <w:rPr>
          <w:rFonts w:ascii="Arial" w:cs="Arial" w:eastAsia="Arial" w:hAnsi="Arial"/>
          <w:b w:val="false"/>
          <w:bCs w:val="false"/>
          <w:i/>
          <w:iCs/>
          <w:color w:val="1A1A1A"/>
          <w:sz w:val="24"/>
          <w:szCs w:val="24"/>
          <w:rtl w:val="false"/>
        </w:rPr>
        <w:t xml:space="preserve">precedence constraint</w:t>
      </w:r>
      <w:r>
        <w:rPr>
          <w:rFonts w:ascii="Tahoma" w:cs="Tahoma" w:eastAsia="Tahoma" w:hAnsi="Tahoma"/>
          <w:b w:val="false"/>
          <w:bCs w:val="false"/>
          <w:i w:val="false"/>
          <w:iCs w:val="false"/>
          <w:color w:val="1A1A1A"/>
          <w:sz w:val="24"/>
          <w:szCs w:val="24"/>
          <w:rtl/>
        </w:rPr>
        <w:t xml:space="preserve">) میان تحویل‌ها و جمع‌آوری‌ها اعمال نمی‌شود.</w:t>
      </w:r>
    </w:p>
    <w:p>
      <w:pPr>
        <w:pStyle w:val="Heading3"/>
        <w:keepNext/>
        <w:bidi/>
        <w:spacing w:after="100" w:before="260" w:line="320" w:lineRule="auto"/>
        <w:jc w:val="right"/>
      </w:pPr>
      <w:r>
        <w:rPr>
          <w:rFonts w:ascii="Tahoma" w:cs="Tahoma" w:eastAsia="Tahoma" w:hAnsi="Tahoma"/>
          <w:b/>
          <w:bCs/>
          <w:color w:val="1F497D"/>
          <w:sz w:val="26"/>
          <w:szCs w:val="26"/>
          <w:rtl/>
        </w:rPr>
        <w:t xml:space="preserve">۱.۲ فرمول‌بندی رسمی مسئله</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فرض کنید مجموعه‌ای از مشتریان </w:t>
      </w:r>
      <w:r>
        <w:rPr>
          <w:rFonts w:ascii="Arial" w:cs="Arial" w:eastAsia="Arial" w:hAnsi="Arial"/>
          <w:b w:val="false"/>
          <w:bCs w:val="false"/>
          <w:i/>
          <w:iCs/>
          <w:color w:val="1A1A1A"/>
          <w:sz w:val="24"/>
          <w:szCs w:val="24"/>
          <w:rtl w:val="false"/>
        </w:rPr>
        <w:t xml:space="preserve">C = {1, 2, …, n}</w:t>
      </w:r>
      <w:r>
        <w:rPr>
          <w:rFonts w:ascii="Tahoma" w:cs="Tahoma" w:eastAsia="Tahoma" w:hAnsi="Tahoma"/>
          <w:b w:val="false"/>
          <w:bCs w:val="false"/>
          <w:i w:val="false"/>
          <w:iCs w:val="false"/>
          <w:color w:val="1A1A1A"/>
          <w:sz w:val="24"/>
          <w:szCs w:val="24"/>
          <w:rtl/>
        </w:rPr>
        <w:t xml:space="preserve"> داریم. هر مشتری </w:t>
      </w:r>
      <w:r>
        <w:rPr>
          <w:rFonts w:ascii="Arial" w:cs="Arial" w:eastAsia="Arial" w:hAnsi="Arial"/>
          <w:b w:val="false"/>
          <w:bCs w:val="false"/>
          <w:i/>
          <w:iCs/>
          <w:color w:val="1A1A1A"/>
          <w:sz w:val="24"/>
          <w:szCs w:val="24"/>
          <w:rtl w:val="false"/>
        </w:rPr>
        <w:t xml:space="preserve">i ∈ C</w:t>
      </w:r>
      <w:r>
        <w:rPr>
          <w:rFonts w:ascii="Tahoma" w:cs="Tahoma" w:eastAsia="Tahoma" w:hAnsi="Tahoma"/>
          <w:b w:val="false"/>
          <w:bCs w:val="false"/>
          <w:i w:val="false"/>
          <w:iCs w:val="false"/>
          <w:color w:val="1A1A1A"/>
          <w:sz w:val="24"/>
          <w:szCs w:val="24"/>
          <w:rtl/>
        </w:rPr>
        <w:t xml:space="preserve"> یا دارای تقاضای تحویل </w:t>
      </w:r>
      <w:r>
        <w:rPr>
          <w:rFonts w:ascii="Arial" w:cs="Arial" w:eastAsia="Arial" w:hAnsi="Arial"/>
          <w:b w:val="false"/>
          <w:bCs w:val="false"/>
          <w:i/>
          <w:iCs/>
          <w:color w:val="1A1A1A"/>
          <w:sz w:val="24"/>
          <w:szCs w:val="24"/>
          <w:rtl w:val="false"/>
        </w:rPr>
        <w:t xml:space="preserve">dᵢ &gt; 0</w:t>
      </w:r>
      <w:r>
        <w:rPr>
          <w:rFonts w:ascii="Tahoma" w:cs="Tahoma" w:eastAsia="Tahoma" w:hAnsi="Tahoma"/>
          <w:b w:val="false"/>
          <w:bCs w:val="false"/>
          <w:i w:val="false"/>
          <w:iCs w:val="false"/>
          <w:color w:val="1A1A1A"/>
          <w:sz w:val="24"/>
          <w:szCs w:val="24"/>
          <w:rtl/>
        </w:rPr>
        <w:t xml:space="preserve"> (با </w:t>
      </w:r>
      <w:r>
        <w:rPr>
          <w:rFonts w:ascii="Arial" w:cs="Arial" w:eastAsia="Arial" w:hAnsi="Arial"/>
          <w:b w:val="false"/>
          <w:bCs w:val="false"/>
          <w:i/>
          <w:iCs/>
          <w:color w:val="1A1A1A"/>
          <w:sz w:val="24"/>
          <w:szCs w:val="24"/>
          <w:rtl w:val="false"/>
        </w:rPr>
        <w:t xml:space="preserve">pᵢ = 0</w:t>
      </w:r>
      <w:r>
        <w:rPr>
          <w:rFonts w:ascii="Tahoma" w:cs="Tahoma" w:eastAsia="Tahoma" w:hAnsi="Tahoma"/>
          <w:b w:val="false"/>
          <w:bCs w:val="false"/>
          <w:i w:val="false"/>
          <w:iCs w:val="false"/>
          <w:color w:val="1A1A1A"/>
          <w:sz w:val="24"/>
          <w:szCs w:val="24"/>
          <w:rtl/>
        </w:rPr>
        <w:t xml:space="preserve">) است یا دارای تقاضای جمع‌آوری </w:t>
      </w:r>
      <w:r>
        <w:rPr>
          <w:rFonts w:ascii="Arial" w:cs="Arial" w:eastAsia="Arial" w:hAnsi="Arial"/>
          <w:b w:val="false"/>
          <w:bCs w:val="false"/>
          <w:i/>
          <w:iCs/>
          <w:color w:val="1A1A1A"/>
          <w:sz w:val="24"/>
          <w:szCs w:val="24"/>
          <w:rtl w:val="false"/>
        </w:rPr>
        <w:t xml:space="preserve">pᵢ &gt; 0</w:t>
      </w:r>
      <w:r>
        <w:rPr>
          <w:rFonts w:ascii="Tahoma" w:cs="Tahoma" w:eastAsia="Tahoma" w:hAnsi="Tahoma"/>
          <w:b w:val="false"/>
          <w:bCs w:val="false"/>
          <w:i w:val="false"/>
          <w:iCs w:val="false"/>
          <w:color w:val="1A1A1A"/>
          <w:sz w:val="24"/>
          <w:szCs w:val="24"/>
          <w:rtl/>
        </w:rPr>
        <w:t xml:space="preserve"> (با </w:t>
      </w:r>
      <w:r>
        <w:rPr>
          <w:rFonts w:ascii="Arial" w:cs="Arial" w:eastAsia="Arial" w:hAnsi="Arial"/>
          <w:b w:val="false"/>
          <w:bCs w:val="false"/>
          <w:i/>
          <w:iCs/>
          <w:color w:val="1A1A1A"/>
          <w:sz w:val="24"/>
          <w:szCs w:val="24"/>
          <w:rtl w:val="false"/>
        </w:rPr>
        <w:t xml:space="preserve">dᵢ = 0</w:t>
      </w:r>
      <w:r>
        <w:rPr>
          <w:rFonts w:ascii="Tahoma" w:cs="Tahoma" w:eastAsia="Tahoma" w:hAnsi="Tahoma"/>
          <w:b w:val="false"/>
          <w:bCs w:val="false"/>
          <w:i w:val="false"/>
          <w:iCs w:val="false"/>
          <w:color w:val="1A1A1A"/>
          <w:sz w:val="24"/>
          <w:szCs w:val="24"/>
          <w:rtl/>
        </w:rPr>
        <w:t xml:space="preserve">). یک انبار مرکزی با شاخص ۰ و ناوگانی از وسایل نقلیه یکسان با ظرفیت </w:t>
      </w:r>
      <w:r>
        <w:rPr>
          <w:rFonts w:ascii="Arial" w:cs="Arial" w:eastAsia="Arial" w:hAnsi="Arial"/>
          <w:b w:val="false"/>
          <w:bCs w:val="false"/>
          <w:i/>
          <w:iCs/>
          <w:color w:val="1A1A1A"/>
          <w:sz w:val="24"/>
          <w:szCs w:val="24"/>
          <w:rtl w:val="false"/>
        </w:rPr>
        <w:t xml:space="preserve">Q</w:t>
      </w:r>
      <w:r>
        <w:rPr>
          <w:rFonts w:ascii="Tahoma" w:cs="Tahoma" w:eastAsia="Tahoma" w:hAnsi="Tahoma"/>
          <w:b w:val="false"/>
          <w:bCs w:val="false"/>
          <w:i w:val="false"/>
          <w:iCs w:val="false"/>
          <w:color w:val="1A1A1A"/>
          <w:sz w:val="24"/>
          <w:szCs w:val="24"/>
          <w:rtl/>
        </w:rPr>
        <w:t xml:space="preserve"> در دسترس است. هدف، طراحی مجموعه‌ای از مسیرها است که:</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هر مسیر از انبار آغاز و به انبار ختم می‌شود.</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هر مشتری دقیقاً در یک مسیر و دقیقاً یک بار سرویس می‌گیرد.</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قید ظرفیت وابسته به موقعیت در تمام نقاط هر مسیر برقرار باشد.</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تابع هدف (مجموع مسافت پیموده‌شده) کمینه شود.</w:t>
      </w:r>
    </w:p>
    <w:p>
      <w:pPr>
        <w:pStyle w:val="Heading3"/>
        <w:keepNext/>
        <w:bidi/>
        <w:spacing w:after="100" w:before="260" w:line="320" w:lineRule="auto"/>
        <w:jc w:val="right"/>
      </w:pPr>
      <w:r>
        <w:rPr>
          <w:rFonts w:ascii="Tahoma" w:cs="Tahoma" w:eastAsia="Tahoma" w:hAnsi="Tahoma"/>
          <w:b/>
          <w:bCs/>
          <w:color w:val="1F497D"/>
          <w:sz w:val="26"/>
          <w:szCs w:val="26"/>
          <w:rtl/>
        </w:rPr>
        <w:t xml:space="preserve">۱.۳ قید ظرفیت وابسته به موقعیت</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مهم‌ترین چالش </w:t>
      </w:r>
      <w:r>
        <w:rPr>
          <w:rFonts w:ascii="Arial" w:cs="Arial" w:eastAsia="Arial" w:hAnsi="Arial"/>
          <w:b/>
          <w:bCs/>
          <w:i w:val="false"/>
          <w:iCs w:val="false"/>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نسبت به </w:t>
      </w:r>
      <w:r>
        <w:rPr>
          <w:rFonts w:ascii="Arial" w:cs="Arial" w:eastAsia="Arial" w:hAnsi="Arial"/>
          <w:b/>
          <w:bCs/>
          <w:i w:val="false"/>
          <w:iCs w:val="false"/>
          <w:color w:val="1A1A1A"/>
          <w:sz w:val="24"/>
          <w:szCs w:val="24"/>
          <w:rtl w:val="false"/>
        </w:rPr>
        <w:t xml:space="preserve">CVRP</w:t>
      </w:r>
      <w:r>
        <w:rPr>
          <w:rFonts w:ascii="Tahoma" w:cs="Tahoma" w:eastAsia="Tahoma" w:hAnsi="Tahoma"/>
          <w:b w:val="false"/>
          <w:bCs w:val="false"/>
          <w:i w:val="false"/>
          <w:iCs w:val="false"/>
          <w:color w:val="1A1A1A"/>
          <w:sz w:val="24"/>
          <w:szCs w:val="24"/>
          <w:rtl/>
        </w:rPr>
        <w:t xml:space="preserve">، قید ظرفیت وابسته به موقعیت (</w:t>
      </w:r>
      <w:r>
        <w:rPr>
          <w:rFonts w:ascii="Arial" w:cs="Arial" w:eastAsia="Arial" w:hAnsi="Arial"/>
          <w:b w:val="false"/>
          <w:bCs w:val="false"/>
          <w:i/>
          <w:iCs/>
          <w:color w:val="1A1A1A"/>
          <w:sz w:val="24"/>
          <w:szCs w:val="24"/>
          <w:rtl w:val="false"/>
        </w:rPr>
        <w:t xml:space="preserve">Position-Dependent Capacity Constraint</w:t>
      </w:r>
      <w:r>
        <w:rPr>
          <w:rFonts w:ascii="Tahoma" w:cs="Tahoma" w:eastAsia="Tahoma" w:hAnsi="Tahoma"/>
          <w:b w:val="false"/>
          <w:bCs w:val="false"/>
          <w:i w:val="false"/>
          <w:iCs w:val="false"/>
          <w:color w:val="1A1A1A"/>
          <w:sz w:val="24"/>
          <w:szCs w:val="24"/>
          <w:rtl/>
        </w:rPr>
        <w:t xml:space="preserve">) است. وسیله نقلیه مسیر خود را با بار کامل تحویل‌ها (مجموع تقاضای تحویل تمام مشتریان آن مسیر) آغاز می‌کند. در هر توقف </w:t>
      </w:r>
      <w:r>
        <w:rPr>
          <w:rFonts w:ascii="Arial" w:cs="Arial" w:eastAsia="Arial" w:hAnsi="Arial"/>
          <w:b w:val="false"/>
          <w:bCs w:val="false"/>
          <w:i/>
          <w:iCs/>
          <w:color w:val="1A1A1A"/>
          <w:sz w:val="24"/>
          <w:szCs w:val="24"/>
          <w:rtl w:val="false"/>
        </w:rPr>
        <w:t xml:space="preserve">c</w:t>
      </w:r>
      <w:r>
        <w:rPr>
          <w:rFonts w:ascii="Tahoma" w:cs="Tahoma" w:eastAsia="Tahoma" w:hAnsi="Tahoma"/>
          <w:b w:val="false"/>
          <w:bCs w:val="false"/>
          <w:i w:val="false"/>
          <w:iCs w:val="false"/>
          <w:color w:val="1A1A1A"/>
          <w:sz w:val="24"/>
          <w:szCs w:val="24"/>
          <w:rtl/>
        </w:rPr>
        <w:t xml:space="preserve"> بار به‌روزرسانی می‌شود:</w:t>
      </w:r>
    </w:p>
    <w:p>
      <w:pPr>
        <w:pBdr>
          <w:top w:val="single" w:color="AABBDD" w:sz="2" w:space="6"/>
          <w:bottom w:val="single" w:color="AABBDD" w:sz="2" w:space="6"/>
        </w:pBdr>
        <w:bidi w:val="false"/>
        <w:spacing w:after="120" w:before="120" w:line="300" w:lineRule="auto"/>
        <w:jc w:val="center"/>
      </w:pPr>
      <w:r>
        <w:rPr>
          <w:rFonts w:ascii="Arial" w:cs="Arial" w:eastAsia="Arial" w:hAnsi="Arial"/>
          <w:b/>
          <w:bCs/>
          <w:i/>
          <w:iCs/>
          <w:color w:val="1B3A6B"/>
          <w:sz w:val="24"/>
          <w:szCs w:val="24"/>
          <w:rtl w:val="false"/>
        </w:rPr>
        <w:t xml:space="preserve">Load(after stop c)  =  Load(before stop c)  −  d(c)  +  p(c)</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شرط امکان‌پذیری در هر کمان مسیر (یعنی پس از هر توقف) این است که: </w:t>
      </w:r>
      <w:r>
        <w:rPr>
          <w:rFonts w:ascii="Arial" w:cs="Arial" w:eastAsia="Arial" w:hAnsi="Arial"/>
          <w:b/>
          <w:bCs/>
          <w:i/>
          <w:iCs/>
          <w:color w:val="1A1A1A"/>
          <w:sz w:val="24"/>
          <w:szCs w:val="24"/>
          <w:rtl w:val="false"/>
        </w:rPr>
        <w:t xml:space="preserve">0 ≤ Load ≤ Q</w:t>
      </w:r>
      <w:r>
        <w:rPr>
          <w:rFonts w:ascii="Tahoma" w:cs="Tahoma" w:eastAsia="Tahoma" w:hAnsi="Tahoma"/>
          <w:b w:val="false"/>
          <w:bCs w:val="false"/>
          <w:i w:val="false"/>
          <w:iCs w:val="false"/>
          <w:color w:val="1A1A1A"/>
          <w:sz w:val="24"/>
          <w:szCs w:val="24"/>
          <w:rtl/>
        </w:rPr>
        <w:t xml:space="preserve">. این بدان معناست که بررسی مجموع بار کل مسیر — که شرط لازم اما نه کافی است — برای اثبات امکان‌پذیری کافی نیست و امکان‌پذیری باید در تمام نقاط میانی مسیر نیز تأیید شود.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به‌عنوان مثال، مسیری با توالی «تحویل−تحویل−جمع‌آوری−جمع‌آوری» ممکن است از نظر مجموع کل امکان‌پذیر باشد، اما اگر ترتیب توقف‌ها تغییر کند (مثلاً جمع‌آوری در ابتدا)، بار در مراحل اولیه از ظرفیت فراتر می‌رود و مسیر غیرامکان‌پذیر می‌شود. هر سه حل‌کننده‌ای که در ادامه معرفی می‌شوند، این قید را به‌صورت صریح در مدل خود پیاده‌سازی کرده‌اند.</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pStyle w:val="Heading2"/>
        <w:keepNext/>
        <w:bidi/>
        <w:spacing w:after="140" w:before="340" w:line="320" w:lineRule="auto"/>
        <w:jc w:val="right"/>
      </w:pPr>
      <w:r>
        <w:rPr>
          <w:rFonts w:ascii="Tahoma" w:cs="Tahoma" w:eastAsia="Tahoma" w:hAnsi="Tahoma"/>
          <w:b/>
          <w:bCs/>
          <w:color w:val="2E5FA3"/>
          <w:sz w:val="30"/>
          <w:szCs w:val="30"/>
          <w:rtl/>
        </w:rPr>
        <w:t xml:space="preserve">۲. الگوریتم‌های پیاده‌سازی‌شده</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سه حل‌کننده مستقل برای این مسئله پیاده‌سازی و ارزیابی شده‌اند، هر کدام مبتنی بر یک کتابخانه متن‌باز متفاوت و یک رویکرد الگوریتمی مجزا. جدول زیر مروری کلی بر این حل‌کننده‌ها ارائه می‌دهد:</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1470"/>
        <w:gridCol w:w="3000"/>
      </w:tblGrid>
      <w:tr>
        <w:tc>
          <w:tcPr>
            <w:tcW w:type="dxa" w:w="20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نام حل‌کننده</w:t>
            </w:r>
          </w:p>
        </w:tc>
        <w:tc>
          <w:tcPr>
            <w:tcW w:type="dxa" w:w="26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الگوریتم پایه</w:t>
            </w:r>
          </w:p>
        </w:tc>
        <w:tc>
          <w:tcPr>
            <w:tcW w:type="dxa" w:w="147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نوع</w:t>
            </w:r>
          </w:p>
        </w:tc>
        <w:tc>
          <w:tcPr>
            <w:tcW w:type="dxa" w:w="30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تنظیمات کلیدی</w:t>
            </w:r>
          </w:p>
        </w:tc>
      </w:tr>
      <w:tr>
        <w:tc>
          <w:tcPr>
            <w:tcW w:type="dxa" w:w="2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right"/>
            </w:pPr>
            <w:r>
              <w:rPr>
                <w:rFonts w:ascii="Arial" w:cs="Arial" w:eastAsia="Arial" w:hAnsi="Arial"/>
                <w:b/>
                <w:bCs/>
                <w:color w:val="1A1A1A"/>
                <w:sz w:val="22"/>
                <w:szCs w:val="22"/>
                <w:rtl w:val="false"/>
              </w:rPr>
              <w:t xml:space="preserve">HGS-VRPMPD</w:t>
            </w:r>
          </w:p>
        </w:tc>
        <w:tc>
          <w:tcPr>
            <w:tcW w:type="dxa" w:w="2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Hybrid Genetic Search</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تصادفی</w:t>
            </w:r>
          </w:p>
        </w:tc>
        <w:tc>
          <w:tcPr>
            <w:tcW w:type="dxa" w:w="3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۱۰ اجرا، دانه ۰–۹، بودجه ۱۰ ثانیه</w:t>
            </w:r>
          </w:p>
        </w:tc>
      </w:tr>
      <w:tr>
        <w:tc>
          <w:tcPr>
            <w:tcW w:type="dxa" w:w="2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right"/>
            </w:pPr>
            <w:r>
              <w:rPr>
                <w:rFonts w:ascii="Arial" w:cs="Arial" w:eastAsia="Arial" w:hAnsi="Arial"/>
                <w:b/>
                <w:bCs/>
                <w:color w:val="1A1A1A"/>
                <w:sz w:val="22"/>
                <w:szCs w:val="22"/>
                <w:rtl w:val="false"/>
              </w:rPr>
              <w:t xml:space="preserve">GLS-VRPMPD</w:t>
            </w:r>
          </w:p>
        </w:tc>
        <w:tc>
          <w:tcPr>
            <w:tcW w:type="dxa" w:w="26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Guided Local Search</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قطعی</w:t>
            </w:r>
          </w:p>
        </w:tc>
        <w:tc>
          <w:tcPr>
            <w:tcW w:type="dxa" w:w="3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ارزان‌ترین کمان، ۱۰ ثانیه</w:t>
            </w:r>
          </w:p>
        </w:tc>
      </w:tr>
      <w:tr>
        <w:tc>
          <w:tcPr>
            <w:tcW w:type="dxa" w:w="2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right"/>
            </w:pPr>
            <w:r>
              <w:rPr>
                <w:rFonts w:ascii="Arial" w:cs="Arial" w:eastAsia="Arial" w:hAnsi="Arial"/>
                <w:b/>
                <w:bCs/>
                <w:color w:val="1A1A1A"/>
                <w:sz w:val="22"/>
                <w:szCs w:val="22"/>
                <w:rtl w:val="false"/>
              </w:rPr>
              <w:t xml:space="preserve">VROOM-VRPMPD</w:t>
            </w:r>
          </w:p>
        </w:tc>
        <w:tc>
          <w:tcPr>
            <w:tcW w:type="dxa" w:w="2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Iterated Local Search</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قطعی</w:t>
            </w:r>
          </w:p>
        </w:tc>
        <w:tc>
          <w:tcPr>
            <w:tcW w:type="dxa" w:w="3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جست‌وجوی تکراری، سطح ۵/۵</w:t>
            </w:r>
          </w:p>
        </w:tc>
      </w:tr>
    </w:tbl>
    <w:p>
      <w:pPr>
        <w:keepNext w:val="false"/>
        <w:bidi/>
        <w:spacing w:after="120" w:before="60" w:line="280" w:lineRule="auto"/>
        <w:jc w:val="center"/>
      </w:pPr>
      <w:r>
        <w:rPr>
          <w:rFonts w:ascii="Tahoma" w:cs="Tahoma" w:eastAsia="Tahoma" w:hAnsi="Tahoma"/>
          <w:b/>
          <w:bCs/>
          <w:color w:val="666666"/>
          <w:sz w:val="20"/>
          <w:szCs w:val="20"/>
          <w:rtl/>
        </w:rPr>
        <w:t xml:space="preserve">جدول ۱ — خلاصه سه حل‌کننده پیاده‌سازی‌شده برای VRPMPD</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pStyle w:val="Heading3"/>
        <w:keepNext/>
        <w:bidi/>
        <w:spacing w:after="100" w:before="260" w:line="320" w:lineRule="auto"/>
        <w:jc w:val="right"/>
      </w:pPr>
      <w:r>
        <w:rPr>
          <w:rFonts w:ascii="Tahoma" w:cs="Tahoma" w:eastAsia="Tahoma" w:hAnsi="Tahoma"/>
          <w:b/>
          <w:bCs/>
          <w:color w:val="1F497D"/>
          <w:sz w:val="26"/>
          <w:szCs w:val="26"/>
          <w:rtl/>
        </w:rPr>
        <w:t xml:space="preserve">۲.۱ الگوریتم ژنتیک ترکیبی — HGS-VRPMPD</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اولین حل‌کننده مبتنی بر الگوریتم ژنتیک ترکیبی (</w:t>
      </w:r>
      <w:r>
        <w:rPr>
          <w:rFonts w:ascii="Arial" w:cs="Arial" w:eastAsia="Arial" w:hAnsi="Arial"/>
          <w:b w:val="false"/>
          <w:bCs w:val="false"/>
          <w:i/>
          <w:iCs/>
          <w:color w:val="1A1A1A"/>
          <w:sz w:val="24"/>
          <w:szCs w:val="24"/>
          <w:rtl w:val="false"/>
        </w:rPr>
        <w:t xml:space="preserve">Hybrid Genetic Search — HGS</w:t>
      </w:r>
      <w:r>
        <w:rPr>
          <w:rFonts w:ascii="Tahoma" w:cs="Tahoma" w:eastAsia="Tahoma" w:hAnsi="Tahoma"/>
          <w:b w:val="false"/>
          <w:bCs w:val="false"/>
          <w:i w:val="false"/>
          <w:iCs w:val="false"/>
          <w:color w:val="1A1A1A"/>
          <w:sz w:val="24"/>
          <w:szCs w:val="24"/>
          <w:rtl/>
        </w:rPr>
        <w:t xml:space="preserve">) است که از کتابخانه </w:t>
      </w:r>
      <w:r>
        <w:rPr>
          <w:rFonts w:ascii="Arial" w:cs="Arial" w:eastAsia="Arial" w:hAnsi="Arial"/>
          <w:b/>
          <w:bCs/>
          <w:i w:val="false"/>
          <w:iCs w:val="false"/>
          <w:color w:val="1A1A1A"/>
          <w:sz w:val="24"/>
          <w:szCs w:val="24"/>
          <w:rtl w:val="false"/>
        </w:rPr>
        <w:t xml:space="preserve">PyVRP</w:t>
      </w:r>
      <w:r>
        <w:rPr>
          <w:rFonts w:ascii="Tahoma" w:cs="Tahoma" w:eastAsia="Tahoma" w:hAnsi="Tahoma"/>
          <w:b w:val="false"/>
          <w:bCs w:val="false"/>
          <w:i w:val="false"/>
          <w:iCs w:val="false"/>
          <w:color w:val="1A1A1A"/>
          <w:sz w:val="24"/>
          <w:szCs w:val="24"/>
          <w:rtl/>
        </w:rPr>
        <w:t xml:space="preserve"> در نسخه </w:t>
      </w:r>
      <w:r>
        <w:rPr>
          <w:rFonts w:ascii="Arial" w:cs="Arial" w:eastAsia="Arial" w:hAnsi="Arial"/>
          <w:b w:val="false"/>
          <w:bCs w:val="false"/>
          <w:i w:val="false"/>
          <w:iCs w:val="false"/>
          <w:color w:val="1A1A1A"/>
          <w:sz w:val="24"/>
          <w:szCs w:val="24"/>
          <w:rtl w:val="false"/>
        </w:rPr>
        <w:t xml:space="preserve">0.11.3</w:t>
      </w:r>
      <w:r>
        <w:rPr>
          <w:rFonts w:ascii="Tahoma" w:cs="Tahoma" w:eastAsia="Tahoma" w:hAnsi="Tahoma"/>
          <w:b w:val="false"/>
          <w:bCs w:val="false"/>
          <w:i w:val="false"/>
          <w:iCs w:val="false"/>
          <w:color w:val="1A1A1A"/>
          <w:sz w:val="24"/>
          <w:szCs w:val="24"/>
          <w:rtl/>
        </w:rPr>
        <w:t xml:space="preserve"> استفاده می‌کند. این الگوریتم، که در ادبیات جدید به‌عنوان یکی از قوی‌ترین متاهیوریستیک‌های جمعیتی (</w:t>
      </w:r>
      <w:r>
        <w:rPr>
          <w:rFonts w:ascii="Arial" w:cs="Arial" w:eastAsia="Arial" w:hAnsi="Arial"/>
          <w:b w:val="false"/>
          <w:bCs w:val="false"/>
          <w:i/>
          <w:iCs/>
          <w:color w:val="1A1A1A"/>
          <w:sz w:val="24"/>
          <w:szCs w:val="24"/>
          <w:rtl w:val="false"/>
        </w:rPr>
        <w:t xml:space="preserve">population-based metaheuristic</w:t>
      </w:r>
      <w:r>
        <w:rPr>
          <w:rFonts w:ascii="Tahoma" w:cs="Tahoma" w:eastAsia="Tahoma" w:hAnsi="Tahoma"/>
          <w:b w:val="false"/>
          <w:bCs w:val="false"/>
          <w:i w:val="false"/>
          <w:iCs w:val="false"/>
          <w:color w:val="1A1A1A"/>
          <w:sz w:val="24"/>
          <w:szCs w:val="24"/>
          <w:rtl/>
        </w:rPr>
        <w:t xml:space="preserve">) برای مسائل مسیریابی شناخته می‌شود، ترکیبی از عملگرهای تکاملی (انتخاب، تقاطع و جهش) با جست‌وجوی محلی عمیق را به کار می‌گیرد.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قید ظرفیت وابسته به موقعیت از طریق مکانیزم بومی </w:t>
      </w:r>
      <w:r>
        <w:rPr>
          <w:rFonts w:ascii="Arial" w:cs="Arial" w:eastAsia="Arial" w:hAnsi="Arial"/>
          <w:b w:val="false"/>
          <w:bCs w:val="false"/>
          <w:i/>
          <w:iCs/>
          <w:color w:val="1A1A1A"/>
          <w:sz w:val="24"/>
          <w:szCs w:val="24"/>
          <w:rtl w:val="false"/>
        </w:rPr>
        <w:t xml:space="preserve">LoadSegment.merge</w:t>
      </w:r>
      <w:r>
        <w:rPr>
          <w:rFonts w:ascii="Tahoma" w:cs="Tahoma" w:eastAsia="Tahoma" w:hAnsi="Tahoma"/>
          <w:b w:val="false"/>
          <w:bCs w:val="false"/>
          <w:i w:val="false"/>
          <w:iCs w:val="false"/>
          <w:color w:val="1A1A1A"/>
          <w:sz w:val="24"/>
          <w:szCs w:val="24"/>
          <w:rtl/>
        </w:rPr>
        <w:t xml:space="preserve"> در </w:t>
      </w:r>
      <w:r>
        <w:rPr>
          <w:rFonts w:ascii="Arial" w:cs="Arial" w:eastAsia="Arial" w:hAnsi="Arial"/>
          <w:b/>
          <w:bCs/>
          <w:i w:val="false"/>
          <w:iCs w:val="false"/>
          <w:color w:val="1A1A1A"/>
          <w:sz w:val="24"/>
          <w:szCs w:val="24"/>
          <w:rtl w:val="false"/>
        </w:rPr>
        <w:t xml:space="preserve">PyVRP</w:t>
      </w:r>
      <w:r>
        <w:rPr>
          <w:rFonts w:ascii="Tahoma" w:cs="Tahoma" w:eastAsia="Tahoma" w:hAnsi="Tahoma"/>
          <w:b w:val="false"/>
          <w:bCs w:val="false"/>
          <w:i w:val="false"/>
          <w:iCs w:val="false"/>
          <w:color w:val="1A1A1A"/>
          <w:sz w:val="24"/>
          <w:szCs w:val="24"/>
          <w:rtl/>
        </w:rPr>
        <w:t xml:space="preserve"> پیاده‌سازی شده است. برای هر مشتری، مقادیر </w:t>
      </w:r>
      <w:r>
        <w:rPr>
          <w:rFonts w:ascii="Arial" w:cs="Arial" w:eastAsia="Arial" w:hAnsi="Arial"/>
          <w:b w:val="false"/>
          <w:bCs w:val="false"/>
          <w:i/>
          <w:iCs/>
          <w:color w:val="1A1A1A"/>
          <w:sz w:val="24"/>
          <w:szCs w:val="24"/>
          <w:rtl w:val="false"/>
        </w:rPr>
        <w:t xml:space="preserve">delivery=[d]</w:t>
      </w:r>
      <w:r>
        <w:rPr>
          <w:rFonts w:ascii="Tahoma" w:cs="Tahoma" w:eastAsia="Tahoma" w:hAnsi="Tahoma"/>
          <w:b w:val="false"/>
          <w:bCs w:val="false"/>
          <w:i w:val="false"/>
          <w:iCs w:val="false"/>
          <w:color w:val="1A1A1A"/>
          <w:sz w:val="24"/>
          <w:szCs w:val="24"/>
          <w:rtl/>
        </w:rPr>
        <w:t xml:space="preserve"> و </w:t>
      </w:r>
      <w:r>
        <w:rPr>
          <w:rFonts w:ascii="Arial" w:cs="Arial" w:eastAsia="Arial" w:hAnsi="Arial"/>
          <w:b w:val="false"/>
          <w:bCs w:val="false"/>
          <w:i/>
          <w:iCs/>
          <w:color w:val="1A1A1A"/>
          <w:sz w:val="24"/>
          <w:szCs w:val="24"/>
          <w:rtl w:val="false"/>
        </w:rPr>
        <w:t xml:space="preserve">pickup=[p]</w:t>
      </w:r>
      <w:r>
        <w:rPr>
          <w:rFonts w:ascii="Tahoma" w:cs="Tahoma" w:eastAsia="Tahoma" w:hAnsi="Tahoma"/>
          <w:b w:val="false"/>
          <w:bCs w:val="false"/>
          <w:i w:val="false"/>
          <w:iCs w:val="false"/>
          <w:color w:val="1A1A1A"/>
          <w:sz w:val="24"/>
          <w:szCs w:val="24"/>
          <w:rtl/>
        </w:rPr>
        <w:t xml:space="preserve"> به‌طور مجزا تعریف می‌شوند و کتابخانه بار اوج (</w:t>
      </w:r>
      <w:r>
        <w:rPr>
          <w:rFonts w:ascii="Arial" w:cs="Arial" w:eastAsia="Arial" w:hAnsi="Arial"/>
          <w:b w:val="false"/>
          <w:bCs w:val="false"/>
          <w:i/>
          <w:iCs/>
          <w:color w:val="1A1A1A"/>
          <w:sz w:val="24"/>
          <w:szCs w:val="24"/>
          <w:rtl w:val="false"/>
        </w:rPr>
        <w:t xml:space="preserve">peak load</w:t>
      </w:r>
      <w:r>
        <w:rPr>
          <w:rFonts w:ascii="Tahoma" w:cs="Tahoma" w:eastAsia="Tahoma" w:hAnsi="Tahoma"/>
          <w:b w:val="false"/>
          <w:bCs w:val="false"/>
          <w:i w:val="false"/>
          <w:iCs w:val="false"/>
          <w:color w:val="1A1A1A"/>
          <w:sz w:val="24"/>
          <w:szCs w:val="24"/>
          <w:rtl/>
        </w:rPr>
        <w:t xml:space="preserve">) را در طول مسیر ردیابی می‌کند. چون </w:t>
      </w:r>
      <w:r>
        <w:rPr>
          <w:rFonts w:ascii="Arial" w:cs="Arial" w:eastAsia="Arial" w:hAnsi="Arial"/>
          <w:b w:val="false"/>
          <w:bCs w:val="false"/>
          <w:i/>
          <w:iCs/>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ماهیتاً تصادفی است، هر نمونه ۱۰ بار با دانه‌های تصادفی ۰ تا ۹ اجرا می‌شود و بهترین جواب به‌عنوان نتیجه نهایی گزارش می‌گردد. بودجه زمانی هر اجرا ۱۰ ثانیه است (مجموعاً ۱۰۰ ثانیه برای هر نمونه).</w:t>
      </w:r>
    </w:p>
    <w:p>
      <w:pPr>
        <w:pStyle w:val="Heading3"/>
        <w:keepNext/>
        <w:bidi/>
        <w:spacing w:after="100" w:before="260" w:line="320" w:lineRule="auto"/>
        <w:jc w:val="right"/>
      </w:pPr>
      <w:r>
        <w:rPr>
          <w:rFonts w:ascii="Tahoma" w:cs="Tahoma" w:eastAsia="Tahoma" w:hAnsi="Tahoma"/>
          <w:b/>
          <w:bCs/>
          <w:color w:val="1F497D"/>
          <w:sz w:val="26"/>
          <w:szCs w:val="26"/>
          <w:rtl/>
        </w:rPr>
        <w:t xml:space="preserve">۲.۲ جست‌وجوی محلی هدایت‌شده — GLS-VRPMPD</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دومین حل‌کننده از کتابخانه </w:t>
      </w:r>
      <w:r>
        <w:rPr>
          <w:rFonts w:ascii="Arial" w:cs="Arial" w:eastAsia="Arial" w:hAnsi="Arial"/>
          <w:b/>
          <w:bCs/>
          <w:i w:val="false"/>
          <w:iCs w:val="false"/>
          <w:color w:val="1A1A1A"/>
          <w:sz w:val="24"/>
          <w:szCs w:val="24"/>
          <w:rtl w:val="false"/>
        </w:rPr>
        <w:t xml:space="preserve">OR-Tools</w:t>
      </w:r>
      <w:r>
        <w:rPr>
          <w:rFonts w:ascii="Tahoma" w:cs="Tahoma" w:eastAsia="Tahoma" w:hAnsi="Tahoma"/>
          <w:b w:val="false"/>
          <w:bCs w:val="false"/>
          <w:i w:val="false"/>
          <w:iCs w:val="false"/>
          <w:color w:val="1A1A1A"/>
          <w:sz w:val="24"/>
          <w:szCs w:val="24"/>
          <w:rtl/>
        </w:rPr>
        <w:t xml:space="preserve"> گوگل در نسخه </w:t>
      </w:r>
      <w:r>
        <w:rPr>
          <w:rFonts w:ascii="Arial" w:cs="Arial" w:eastAsia="Arial" w:hAnsi="Arial"/>
          <w:b w:val="false"/>
          <w:bCs w:val="false"/>
          <w:i w:val="false"/>
          <w:iCs w:val="false"/>
          <w:color w:val="1A1A1A"/>
          <w:sz w:val="24"/>
          <w:szCs w:val="24"/>
          <w:rtl w:val="false"/>
        </w:rPr>
        <w:t xml:space="preserve">9.15.6755</w:t>
      </w:r>
      <w:r>
        <w:rPr>
          <w:rFonts w:ascii="Tahoma" w:cs="Tahoma" w:eastAsia="Tahoma" w:hAnsi="Tahoma"/>
          <w:b w:val="false"/>
          <w:bCs w:val="false"/>
          <w:i w:val="false"/>
          <w:iCs w:val="false"/>
          <w:color w:val="1A1A1A"/>
          <w:sz w:val="24"/>
          <w:szCs w:val="24"/>
          <w:rtl/>
        </w:rPr>
        <w:t xml:space="preserve"> بهره می‌گیرد و از الگوریتم جست‌وجوی محلی هدایت‌شده (</w:t>
      </w:r>
      <w:r>
        <w:rPr>
          <w:rFonts w:ascii="Arial" w:cs="Arial" w:eastAsia="Arial" w:hAnsi="Arial"/>
          <w:b w:val="false"/>
          <w:bCs w:val="false"/>
          <w:i/>
          <w:iCs/>
          <w:color w:val="1A1A1A"/>
          <w:sz w:val="24"/>
          <w:szCs w:val="24"/>
          <w:rtl w:val="false"/>
        </w:rPr>
        <w:t xml:space="preserve">Guided Local Search — GLS</w:t>
      </w:r>
      <w:r>
        <w:rPr>
          <w:rFonts w:ascii="Tahoma" w:cs="Tahoma" w:eastAsia="Tahoma" w:hAnsi="Tahoma"/>
          <w:b w:val="false"/>
          <w:bCs w:val="false"/>
          <w:i w:val="false"/>
          <w:iCs w:val="false"/>
          <w:color w:val="1A1A1A"/>
          <w:sz w:val="24"/>
          <w:szCs w:val="24"/>
          <w:rtl/>
        </w:rPr>
        <w:t xml:space="preserve">) با ساخت اولیه بر اساس مسیر ارزان‌ترین کمان (</w:t>
      </w:r>
      <w:r>
        <w:rPr>
          <w:rFonts w:ascii="Arial" w:cs="Arial" w:eastAsia="Arial" w:hAnsi="Arial"/>
          <w:b w:val="false"/>
          <w:bCs w:val="false"/>
          <w:i/>
          <w:iCs/>
          <w:color w:val="1A1A1A"/>
          <w:sz w:val="24"/>
          <w:szCs w:val="24"/>
          <w:rtl w:val="false"/>
        </w:rPr>
        <w:t xml:space="preserve">PATH_CHEAPEST_ARC</w:t>
      </w:r>
      <w:r>
        <w:rPr>
          <w:rFonts w:ascii="Tahoma" w:cs="Tahoma" w:eastAsia="Tahoma" w:hAnsi="Tahoma"/>
          <w:b w:val="false"/>
          <w:bCs w:val="false"/>
          <w:i w:val="false"/>
          <w:iCs w:val="false"/>
          <w:color w:val="1A1A1A"/>
          <w:sz w:val="24"/>
          <w:szCs w:val="24"/>
          <w:rtl/>
        </w:rPr>
        <w:t xml:space="preserve">) استفاده می‌کند. </w:t>
      </w:r>
      <w:r>
        <w:rPr>
          <w:rFonts w:ascii="Arial" w:cs="Arial" w:eastAsia="Arial" w:hAnsi="Arial"/>
          <w:b w:val="false"/>
          <w:bCs w:val="false"/>
          <w:i/>
          <w:iCs/>
          <w:color w:val="1A1A1A"/>
          <w:sz w:val="24"/>
          <w:szCs w:val="24"/>
          <w:rtl w:val="false"/>
        </w:rPr>
        <w:t xml:space="preserve">GLS</w:t>
      </w:r>
      <w:r>
        <w:rPr>
          <w:rFonts w:ascii="Tahoma" w:cs="Tahoma" w:eastAsia="Tahoma" w:hAnsi="Tahoma"/>
          <w:b w:val="false"/>
          <w:bCs w:val="false"/>
          <w:i w:val="false"/>
          <w:iCs w:val="false"/>
          <w:color w:val="1A1A1A"/>
          <w:sz w:val="24"/>
          <w:szCs w:val="24"/>
          <w:rtl/>
        </w:rPr>
        <w:t xml:space="preserve"> با افزودن جریمه‌های تطبیقی به ویژگی‌های مسئله، جست‌وجوی محلی را از کمینه‌های محلی خارج می‌سازد.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قید ظرفیت وابسته به موقعیت از طریق دو بُعد مرتبط مدل‌سازی شده است: بُعد اول (</w:t>
      </w:r>
      <w:r>
        <w:rPr>
          <w:rFonts w:ascii="Arial" w:cs="Arial" w:eastAsia="Arial" w:hAnsi="Arial"/>
          <w:b w:val="false"/>
          <w:bCs w:val="false"/>
          <w:i/>
          <w:iCs/>
          <w:color w:val="1A1A1A"/>
          <w:sz w:val="24"/>
          <w:szCs w:val="24"/>
          <w:rtl w:val="false"/>
        </w:rPr>
        <w:t xml:space="preserve">Deliveries</w:t>
      </w:r>
      <w:r>
        <w:rPr>
          <w:rFonts w:ascii="Tahoma" w:cs="Tahoma" w:eastAsia="Tahoma" w:hAnsi="Tahoma"/>
          <w:b w:val="false"/>
          <w:bCs w:val="false"/>
          <w:i w:val="false"/>
          <w:iCs w:val="false"/>
          <w:color w:val="1A1A1A"/>
          <w:sz w:val="24"/>
          <w:szCs w:val="24"/>
          <w:rtl/>
        </w:rPr>
        <w:t xml:space="preserve">) تجمع تحویل‌ها را با شروع اجباری از مجموع تحویل‌های مسیر (</w:t>
      </w:r>
      <w:r>
        <w:rPr>
          <w:rFonts w:ascii="Arial" w:cs="Arial" w:eastAsia="Arial" w:hAnsi="Arial"/>
          <w:b w:val="false"/>
          <w:bCs w:val="false"/>
          <w:i/>
          <w:iCs/>
          <w:color w:val="1A1A1A"/>
          <w:sz w:val="24"/>
          <w:szCs w:val="24"/>
          <w:rtl w:val="false"/>
        </w:rPr>
        <w:t xml:space="preserve">fix_start=True</w:t>
      </w:r>
      <w:r>
        <w:rPr>
          <w:rFonts w:ascii="Tahoma" w:cs="Tahoma" w:eastAsia="Tahoma" w:hAnsi="Tahoma"/>
          <w:b w:val="false"/>
          <w:bCs w:val="false"/>
          <w:i w:val="false"/>
          <w:iCs w:val="false"/>
          <w:color w:val="1A1A1A"/>
          <w:sz w:val="24"/>
          <w:szCs w:val="24"/>
          <w:rtl/>
        </w:rPr>
        <w:t xml:space="preserve">) ردیابی می‌کند، و بُعد دوم (</w:t>
      </w:r>
      <w:r>
        <w:rPr>
          <w:rFonts w:ascii="Arial" w:cs="Arial" w:eastAsia="Arial" w:hAnsi="Arial"/>
          <w:b w:val="false"/>
          <w:bCs w:val="false"/>
          <w:i/>
          <w:iCs/>
          <w:color w:val="1A1A1A"/>
          <w:sz w:val="24"/>
          <w:szCs w:val="24"/>
          <w:rtl w:val="false"/>
        </w:rPr>
        <w:t xml:space="preserve">Load</w:t>
      </w:r>
      <w:r>
        <w:rPr>
          <w:rFonts w:ascii="Tahoma" w:cs="Tahoma" w:eastAsia="Tahoma" w:hAnsi="Tahoma"/>
          <w:b w:val="false"/>
          <w:bCs w:val="false"/>
          <w:i w:val="false"/>
          <w:iCs w:val="false"/>
          <w:color w:val="1A1A1A"/>
          <w:sz w:val="24"/>
          <w:szCs w:val="24"/>
          <w:rtl/>
        </w:rPr>
        <w:t xml:space="preserve">) با انتقال علامت‌دار (</w:t>
      </w:r>
      <w:r>
        <w:rPr>
          <w:rFonts w:ascii="Arial" w:cs="Arial" w:eastAsia="Arial" w:hAnsi="Arial"/>
          <w:b w:val="false"/>
          <w:bCs w:val="false"/>
          <w:i/>
          <w:iCs/>
          <w:color w:val="1A1A1A"/>
          <w:sz w:val="24"/>
          <w:szCs w:val="24"/>
          <w:rtl w:val="false"/>
        </w:rPr>
        <w:t xml:space="preserve">pickup − delivery</w:t>
      </w:r>
      <w:r>
        <w:rPr>
          <w:rFonts w:ascii="Tahoma" w:cs="Tahoma" w:eastAsia="Tahoma" w:hAnsi="Tahoma"/>
          <w:b w:val="false"/>
          <w:bCs w:val="false"/>
          <w:i w:val="false"/>
          <w:iCs w:val="false"/>
          <w:color w:val="1A1A1A"/>
          <w:sz w:val="24"/>
          <w:szCs w:val="24"/>
          <w:rtl/>
        </w:rPr>
        <w:t xml:space="preserve">) تغییر تدریجی بار را مدل می‌کند. یک قید مرتبط‌کننده میان دو بُعد، بار اولیه هر وسیله را به مجموع تحویل‌های آن مسیر پیوند می‌زند. این حل‌کننده قطعی است و نیاز به چند بار اجرا ندارد.</w:t>
      </w:r>
    </w:p>
    <w:p>
      <w:pPr>
        <w:pStyle w:val="Heading3"/>
        <w:keepNext/>
        <w:bidi/>
        <w:spacing w:after="100" w:before="260" w:line="320" w:lineRule="auto"/>
        <w:jc w:val="right"/>
      </w:pPr>
      <w:r>
        <w:rPr>
          <w:rFonts w:ascii="Tahoma" w:cs="Tahoma" w:eastAsia="Tahoma" w:hAnsi="Tahoma"/>
          <w:b/>
          <w:bCs/>
          <w:color w:val="1F497D"/>
          <w:sz w:val="26"/>
          <w:szCs w:val="26"/>
          <w:rtl/>
        </w:rPr>
        <w:t xml:space="preserve">۲.۳ جست‌وجوی محلی تکراری — VROOM-VRPMPD</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سومین حل‌کننده از کتابخانه </w:t>
      </w:r>
      <w:r>
        <w:rPr>
          <w:rFonts w:ascii="Arial" w:cs="Arial" w:eastAsia="Arial" w:hAnsi="Arial"/>
          <w:b/>
          <w:bCs/>
          <w:i w:val="false"/>
          <w:iCs w:val="false"/>
          <w:color w:val="1A1A1A"/>
          <w:sz w:val="24"/>
          <w:szCs w:val="24"/>
          <w:rtl w:val="false"/>
        </w:rPr>
        <w:t xml:space="preserve">pyvroom</w:t>
      </w:r>
      <w:r>
        <w:rPr>
          <w:rFonts w:ascii="Tahoma" w:cs="Tahoma" w:eastAsia="Tahoma" w:hAnsi="Tahoma"/>
          <w:b w:val="false"/>
          <w:bCs w:val="false"/>
          <w:i w:val="false"/>
          <w:iCs w:val="false"/>
          <w:color w:val="1A1A1A"/>
          <w:sz w:val="24"/>
          <w:szCs w:val="24"/>
          <w:rtl/>
        </w:rPr>
        <w:t xml:space="preserve"> در نسخه </w:t>
      </w:r>
      <w:r>
        <w:rPr>
          <w:rFonts w:ascii="Arial" w:cs="Arial" w:eastAsia="Arial" w:hAnsi="Arial"/>
          <w:b w:val="false"/>
          <w:bCs w:val="false"/>
          <w:i w:val="false"/>
          <w:iCs w:val="false"/>
          <w:color w:val="1A1A1A"/>
          <w:sz w:val="24"/>
          <w:szCs w:val="24"/>
          <w:rtl w:val="false"/>
        </w:rPr>
        <w:t xml:space="preserve">1.15.2</w:t>
      </w:r>
      <w:r>
        <w:rPr>
          <w:rFonts w:ascii="Tahoma" w:cs="Tahoma" w:eastAsia="Tahoma" w:hAnsi="Tahoma"/>
          <w:b w:val="false"/>
          <w:bCs w:val="false"/>
          <w:i w:val="false"/>
          <w:iCs w:val="false"/>
          <w:color w:val="1A1A1A"/>
          <w:sz w:val="24"/>
          <w:szCs w:val="24"/>
          <w:rtl/>
        </w:rPr>
        <w:t xml:space="preserve"> استفاده می‌کند که رابط پایتونی موتور بهینه‌سازی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است. رویکرد الگوریتمی این موتور ترکیبی از ساخت حریصانه و جست‌وجوی محلی تکراری (</w:t>
      </w:r>
      <w:r>
        <w:rPr>
          <w:rFonts w:ascii="Arial" w:cs="Arial" w:eastAsia="Arial" w:hAnsi="Arial"/>
          <w:b w:val="false"/>
          <w:bCs w:val="false"/>
          <w:i/>
          <w:iCs/>
          <w:color w:val="1A1A1A"/>
          <w:sz w:val="24"/>
          <w:szCs w:val="24"/>
          <w:rtl w:val="false"/>
        </w:rPr>
        <w:t xml:space="preserve">Iterated Local Search — ILS</w:t>
      </w:r>
      <w:r>
        <w:rPr>
          <w:rFonts w:ascii="Tahoma" w:cs="Tahoma" w:eastAsia="Tahoma" w:hAnsi="Tahoma"/>
          <w:b w:val="false"/>
          <w:bCs w:val="false"/>
          <w:i w:val="false"/>
          <w:iCs w:val="false"/>
          <w:color w:val="1A1A1A"/>
          <w:sz w:val="24"/>
          <w:szCs w:val="24"/>
          <w:rtl/>
        </w:rPr>
        <w:t xml:space="preserve">) با بیشترین سطح اکتشاف (</w:t>
      </w:r>
      <w:r>
        <w:rPr>
          <w:rFonts w:ascii="Arial" w:cs="Arial" w:eastAsia="Arial" w:hAnsi="Arial"/>
          <w:b w:val="false"/>
          <w:bCs w:val="false"/>
          <w:i/>
          <w:iCs/>
          <w:color w:val="1A1A1A"/>
          <w:sz w:val="24"/>
          <w:szCs w:val="24"/>
          <w:rtl w:val="false"/>
        </w:rPr>
        <w:t xml:space="preserve">exploration level = 5/5</w:t>
      </w:r>
      <w:r>
        <w:rPr>
          <w:rFonts w:ascii="Tahoma" w:cs="Tahoma" w:eastAsia="Tahoma" w:hAnsi="Tahoma"/>
          <w:b w:val="false"/>
          <w:bCs w:val="false"/>
          <w:i w:val="false"/>
          <w:iCs w:val="false"/>
          <w:color w:val="1A1A1A"/>
          <w:sz w:val="24"/>
          <w:szCs w:val="24"/>
          <w:rtl/>
        </w:rPr>
        <w:t xml:space="preserve">) است.</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در این پیاده‌سازی، کالاهای تحویل و جمع‌آوری به‌صورت بومی به هر شغل (</w:t>
      </w:r>
      <w:r>
        <w:rPr>
          <w:rFonts w:ascii="Arial" w:cs="Arial" w:eastAsia="Arial" w:hAnsi="Arial"/>
          <w:b w:val="false"/>
          <w:bCs w:val="false"/>
          <w:i/>
          <w:iCs/>
          <w:color w:val="1A1A1A"/>
          <w:sz w:val="24"/>
          <w:szCs w:val="24"/>
          <w:rtl w:val="false"/>
        </w:rPr>
        <w:t xml:space="preserve">job</w:t>
      </w:r>
      <w:r>
        <w:rPr>
          <w:rFonts w:ascii="Tahoma" w:cs="Tahoma" w:eastAsia="Tahoma" w:hAnsi="Tahoma"/>
          <w:b w:val="false"/>
          <w:bCs w:val="false"/>
          <w:i w:val="false"/>
          <w:iCs w:val="false"/>
          <w:color w:val="1A1A1A"/>
          <w:sz w:val="24"/>
          <w:szCs w:val="24"/>
          <w:rtl/>
        </w:rPr>
        <w:t xml:space="preserve">) مرتبط می‌شوند و موتور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بار وسیله را گام‌به‌گام در طول مسیر ردیابی می‌کند. این رویکرد نزدیک‌ترین تطابق را با فرمول‌بندی اصلی </w:t>
      </w:r>
      <w:r>
        <w:rPr>
          <w:rFonts w:ascii="Arial" w:cs="Arial" w:eastAsia="Arial" w:hAnsi="Arial"/>
          <w:b/>
          <w:bCs/>
          <w:i w:val="false"/>
          <w:iCs w:val="false"/>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دارد. حل‌کننده قطعی و تک‌نخی (</w:t>
      </w:r>
      <w:r>
        <w:rPr>
          <w:rFonts w:ascii="Arial" w:cs="Arial" w:eastAsia="Arial" w:hAnsi="Arial"/>
          <w:b w:val="false"/>
          <w:bCs w:val="false"/>
          <w:i/>
          <w:iCs/>
          <w:color w:val="1A1A1A"/>
          <w:sz w:val="24"/>
          <w:szCs w:val="24"/>
          <w:rtl w:val="false"/>
        </w:rPr>
        <w:t xml:space="preserve">nb_threads=1</w:t>
      </w:r>
      <w:r>
        <w:rPr>
          <w:rFonts w:ascii="Tahoma" w:cs="Tahoma" w:eastAsia="Tahoma" w:hAnsi="Tahoma"/>
          <w:b w:val="false"/>
          <w:bCs w:val="false"/>
          <w:i w:val="false"/>
          <w:iCs w:val="false"/>
          <w:color w:val="1A1A1A"/>
          <w:sz w:val="24"/>
          <w:szCs w:val="24"/>
          <w:rtl/>
        </w:rPr>
        <w:t xml:space="preserve">) اجرا می‌شود. این حل‌کننده در ۶۹۰ از ۷۰۰ اجرا (۹۸.۶٪) به جواب معتبر رسیده و به‌عنوان مرجع اصلی در مقایسه‌ها در نظر گرفته می‌شود.</w:t>
      </w:r>
    </w:p>
    <w:p>
      <w:pPr>
        <w:pStyle w:val="Heading3"/>
        <w:keepNext/>
        <w:bidi/>
        <w:spacing w:after="100" w:before="260" w:line="320" w:lineRule="auto"/>
        <w:jc w:val="right"/>
      </w:pPr>
      <w:r>
        <w:rPr>
          <w:rFonts w:ascii="Tahoma" w:cs="Tahoma" w:eastAsia="Tahoma" w:hAnsi="Tahoma"/>
          <w:b/>
          <w:bCs/>
          <w:color w:val="1F497D"/>
          <w:sz w:val="26"/>
          <w:szCs w:val="26"/>
          <w:rtl/>
        </w:rPr>
        <w:t xml:space="preserve">۲.۴ تابع هدف و اولویت‌بندی لکزیکوگرافیک</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تابع هدف در هر سه حل‌کننده به‌صورت لکزیکوگرافیک (</w:t>
      </w:r>
      <w:r>
        <w:rPr>
          <w:rFonts w:ascii="Arial" w:cs="Arial" w:eastAsia="Arial" w:hAnsi="Arial"/>
          <w:b w:val="false"/>
          <w:bCs w:val="false"/>
          <w:i/>
          <w:iCs/>
          <w:color w:val="1A1A1A"/>
          <w:sz w:val="24"/>
          <w:szCs w:val="24"/>
          <w:rtl w:val="false"/>
        </w:rPr>
        <w:t xml:space="preserve">Lexicographic</w:t>
      </w:r>
      <w:r>
        <w:rPr>
          <w:rFonts w:ascii="Tahoma" w:cs="Tahoma" w:eastAsia="Tahoma" w:hAnsi="Tahoma"/>
          <w:b w:val="false"/>
          <w:bCs w:val="false"/>
          <w:i w:val="false"/>
          <w:iCs w:val="false"/>
          <w:color w:val="1A1A1A"/>
          <w:sz w:val="24"/>
          <w:szCs w:val="24"/>
          <w:rtl/>
        </w:rPr>
        <w:t xml:space="preserve">) تعریف شده است: ابتدا تعداد وسایل نقلیه کمینه می‌شود، سپس در ازای تعداد وسایل یکسان، مجموع مسافت پیموده‌شده کمینه می‌گردد. این اولویت‌بندی با تخصیص هزینه ثابت بسیار بزرگ به هر وسیله (</w:t>
      </w:r>
      <w:r>
        <w:rPr>
          <w:rFonts w:ascii="Arial" w:cs="Arial" w:eastAsia="Arial" w:hAnsi="Arial"/>
          <w:b/>
          <w:bCs/>
          <w:i/>
          <w:iCs/>
          <w:color w:val="1A1A1A"/>
          <w:sz w:val="24"/>
          <w:szCs w:val="24"/>
          <w:rtl w:val="false"/>
        </w:rPr>
        <w:t xml:space="preserve">n × max_arc + 1</w:t>
      </w:r>
      <w:r>
        <w:rPr>
          <w:rFonts w:ascii="Tahoma" w:cs="Tahoma" w:eastAsia="Tahoma" w:hAnsi="Tahoma"/>
          <w:b w:val="false"/>
          <w:bCs w:val="false"/>
          <w:i w:val="false"/>
          <w:iCs w:val="false"/>
          <w:color w:val="1A1A1A"/>
          <w:sz w:val="24"/>
          <w:szCs w:val="24"/>
          <w:rtl/>
        </w:rPr>
        <w:t xml:space="preserve">) پیاده‌سازی شده است، به‌طوری که هر کاهش یک وسیله از هر مقدار صرفه‌جویی در مسافت بهتر باشد. تعداد کران‌بالای وسایل به‌صورت پویا محاسبه می‌شود:</w:t>
      </w:r>
    </w:p>
    <w:p>
      <w:pPr>
        <w:pBdr>
          <w:top w:val="single" w:color="AABBDD" w:sz="2" w:space="6"/>
          <w:bottom w:val="single" w:color="AABBDD" w:sz="2" w:space="6"/>
        </w:pBdr>
        <w:bidi w:val="false"/>
        <w:spacing w:after="120" w:before="120" w:line="300" w:lineRule="auto"/>
        <w:jc w:val="center"/>
      </w:pPr>
      <w:r>
        <w:rPr>
          <w:rFonts w:ascii="Arial" w:cs="Arial" w:eastAsia="Arial" w:hAnsi="Arial"/>
          <w:b/>
          <w:bCs/>
          <w:i/>
          <w:iCs/>
          <w:color w:val="1B3A6B"/>
          <w:sz w:val="24"/>
          <w:szCs w:val="24"/>
          <w:rtl w:val="false"/>
        </w:rPr>
        <w:t xml:space="preserve">N_max  =  max( 2,  ceil(ΣD / Q)  +  ceil(ΣP / Q)  +  1 )</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در این فرمول، ΣD و ΣP به ترتیب مجموع تقاضاهای تحویل و جمع‌آوری تمام مشتریان مسیر هستند و Q ظرفیت وسیله است. لازم به ذکر است که مقادیر هزینه گزارش‌شده در جداول نتایج، هزینه ثابت وسایل را در بر نمی‌گیرند و صرفاً فاصله اقلیدسی پیموده‌شده را نشان می‌دهند.</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pStyle w:val="Heading2"/>
        <w:keepNext/>
        <w:bidi/>
        <w:spacing w:after="140" w:before="340" w:line="320" w:lineRule="auto"/>
        <w:jc w:val="right"/>
      </w:pPr>
      <w:r>
        <w:rPr>
          <w:rFonts w:ascii="Tahoma" w:cs="Tahoma" w:eastAsia="Tahoma" w:hAnsi="Tahoma"/>
          <w:b/>
          <w:bCs/>
          <w:color w:val="2E5FA3"/>
          <w:sz w:val="30"/>
          <w:szCs w:val="30"/>
          <w:rtl/>
        </w:rPr>
        <w:t xml:space="preserve">۳. مجموعه داده‌های آزمایشی</w:t>
      </w:r>
    </w:p>
    <w:p>
      <w:pPr>
        <w:pStyle w:val="Heading3"/>
        <w:keepNext/>
        <w:bidi/>
        <w:spacing w:after="100" w:before="260" w:line="320" w:lineRule="auto"/>
        <w:jc w:val="right"/>
      </w:pPr>
      <w:r>
        <w:rPr>
          <w:rFonts w:ascii="Tahoma" w:cs="Tahoma" w:eastAsia="Tahoma" w:hAnsi="Tahoma"/>
          <w:b/>
          <w:bCs/>
          <w:color w:val="1F497D"/>
          <w:sz w:val="26"/>
          <w:szCs w:val="26"/>
          <w:rtl/>
        </w:rPr>
        <w:t xml:space="preserve">۳.۱ نمونه‌های مرجع CMT</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آزمایش‌ها بر روی مجموعه داده مرجع </w:t>
      </w:r>
      <w:r>
        <w:rPr>
          <w:rFonts w:ascii="Arial" w:cs="Arial" w:eastAsia="Arial" w:hAnsi="Arial"/>
          <w:b w:val="false"/>
          <w:bCs w:val="false"/>
          <w:i/>
          <w:iCs/>
          <w:color w:val="1A1A1A"/>
          <w:sz w:val="24"/>
          <w:szCs w:val="24"/>
          <w:rtl w:val="false"/>
        </w:rPr>
        <w:t xml:space="preserve">Christofides, Mingozzi and Toth</w:t>
      </w:r>
      <w:r>
        <w:rPr>
          <w:rFonts w:ascii="Tahoma" w:cs="Tahoma" w:eastAsia="Tahoma" w:hAnsi="Tahoma"/>
          <w:b w:val="false"/>
          <w:bCs w:val="false"/>
          <w:i w:val="false"/>
          <w:iCs w:val="false"/>
          <w:color w:val="1A1A1A"/>
          <w:sz w:val="24"/>
          <w:szCs w:val="24"/>
          <w:rtl/>
        </w:rPr>
        <w:t xml:space="preserve"> (</w:t>
      </w:r>
      <w:r>
        <w:rPr>
          <w:rFonts w:ascii="Arial" w:cs="Arial" w:eastAsia="Arial" w:hAnsi="Arial"/>
          <w:b/>
          <w:bCs/>
          <w:i w:val="false"/>
          <w:iCs w:val="false"/>
          <w:color w:val="1A1A1A"/>
          <w:sz w:val="24"/>
          <w:szCs w:val="24"/>
          <w:rtl w:val="false"/>
        </w:rPr>
        <w:t xml:space="preserve">CMT</w:t>
      </w:r>
      <w:r>
        <w:rPr>
          <w:rFonts w:ascii="Tahoma" w:cs="Tahoma" w:eastAsia="Tahoma" w:hAnsi="Tahoma"/>
          <w:b w:val="false"/>
          <w:bCs w:val="false"/>
          <w:i w:val="false"/>
          <w:iCs w:val="false"/>
          <w:color w:val="1A1A1A"/>
          <w:sz w:val="24"/>
          <w:szCs w:val="24"/>
          <w:rtl/>
        </w:rPr>
        <w:t xml:space="preserve">) انجام شده‌اند که از مرجع‌ترین معیارسنج‌ها (</w:t>
      </w:r>
      <w:r>
        <w:rPr>
          <w:rFonts w:ascii="Arial" w:cs="Arial" w:eastAsia="Arial" w:hAnsi="Arial"/>
          <w:b w:val="false"/>
          <w:bCs w:val="false"/>
          <w:i/>
          <w:iCs/>
          <w:color w:val="1A1A1A"/>
          <w:sz w:val="24"/>
          <w:szCs w:val="24"/>
          <w:rtl w:val="false"/>
        </w:rPr>
        <w:t xml:space="preserve">benchmark</w:t>
      </w:r>
      <w:r>
        <w:rPr>
          <w:rFonts w:ascii="Tahoma" w:cs="Tahoma" w:eastAsia="Tahoma" w:hAnsi="Tahoma"/>
          <w:b w:val="false"/>
          <w:bCs w:val="false"/>
          <w:i w:val="false"/>
          <w:iCs w:val="false"/>
          <w:color w:val="1A1A1A"/>
          <w:sz w:val="24"/>
          <w:szCs w:val="24"/>
          <w:rtl/>
        </w:rPr>
        <w:t xml:space="preserve">) در ادبیات مسیریابی به شمار می‌روند (</w:t>
      </w:r>
      <w:r>
        <w:rPr>
          <w:rFonts w:ascii="Arial" w:cs="Arial" w:eastAsia="Arial" w:hAnsi="Arial"/>
          <w:b w:val="false"/>
          <w:bCs w:val="false"/>
          <w:i/>
          <w:iCs/>
          <w:color w:val="1A1A1A"/>
          <w:sz w:val="24"/>
          <w:szCs w:val="24"/>
          <w:rtl w:val="false"/>
        </w:rPr>
        <w:t xml:space="preserve">Christofides et al., 1979</w:t>
      </w:r>
      <w:r>
        <w:rPr>
          <w:rFonts w:ascii="Tahoma" w:cs="Tahoma" w:eastAsia="Tahoma" w:hAnsi="Tahoma"/>
          <w:b w:val="false"/>
          <w:bCs w:val="false"/>
          <w:i w:val="false"/>
          <w:iCs w:val="false"/>
          <w:color w:val="1A1A1A"/>
          <w:sz w:val="24"/>
          <w:szCs w:val="24"/>
          <w:rtl/>
        </w:rPr>
        <w:t xml:space="preserve">). این مجموعه شامل مسائل </w:t>
      </w:r>
      <w:r>
        <w:rPr>
          <w:rFonts w:ascii="Arial" w:cs="Arial" w:eastAsia="Arial" w:hAnsi="Arial"/>
          <w:b/>
          <w:bCs/>
          <w:i w:val="false"/>
          <w:iCs w:val="false"/>
          <w:color w:val="1A1A1A"/>
          <w:sz w:val="24"/>
          <w:szCs w:val="24"/>
          <w:rtl w:val="false"/>
        </w:rPr>
        <w:t xml:space="preserve">CVRP</w:t>
      </w:r>
      <w:r>
        <w:rPr>
          <w:rFonts w:ascii="Tahoma" w:cs="Tahoma" w:eastAsia="Tahoma" w:hAnsi="Tahoma"/>
          <w:b w:val="false"/>
          <w:bCs w:val="false"/>
          <w:i w:val="false"/>
          <w:iCs w:val="false"/>
          <w:color w:val="1A1A1A"/>
          <w:sz w:val="24"/>
          <w:szCs w:val="24"/>
          <w:rtl/>
        </w:rPr>
        <w:t xml:space="preserve"> تک‌انباری با تعداد مشتریان از ۵۰ تا ۱۹۹ است. برای اهداف این پژوهش، هر نمونه پایه </w:t>
      </w:r>
      <w:r>
        <w:rPr>
          <w:rFonts w:ascii="Arial" w:cs="Arial" w:eastAsia="Arial" w:hAnsi="Arial"/>
          <w:b/>
          <w:bCs/>
          <w:i w:val="false"/>
          <w:iCs w:val="false"/>
          <w:color w:val="1A1A1A"/>
          <w:sz w:val="24"/>
          <w:szCs w:val="24"/>
          <w:rtl w:val="false"/>
        </w:rPr>
        <w:t xml:space="preserve">CMT</w:t>
      </w:r>
      <w:r>
        <w:rPr>
          <w:rFonts w:ascii="Tahoma" w:cs="Tahoma" w:eastAsia="Tahoma" w:hAnsi="Tahoma"/>
          <w:b w:val="false"/>
          <w:bCs w:val="false"/>
          <w:i w:val="false"/>
          <w:iCs w:val="false"/>
          <w:color w:val="1A1A1A"/>
          <w:sz w:val="24"/>
          <w:szCs w:val="24"/>
          <w:rtl/>
        </w:rPr>
        <w:t xml:space="preserve"> به چند نمونه </w:t>
      </w:r>
      <w:r>
        <w:rPr>
          <w:rFonts w:ascii="Arial" w:cs="Arial" w:eastAsia="Arial" w:hAnsi="Arial"/>
          <w:b/>
          <w:bCs/>
          <w:i w:val="false"/>
          <w:iCs w:val="false"/>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با درصدهای مختلف بکهال تبدیل شده است. در مجموع ۷۰ نمونه </w:t>
      </w:r>
      <w:r>
        <w:rPr>
          <w:rFonts w:ascii="Arial" w:cs="Arial" w:eastAsia="Arial" w:hAnsi="Arial"/>
          <w:b/>
          <w:bCs/>
          <w:i w:val="false"/>
          <w:iCs w:val="false"/>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در قالب فرمت استاندارد </w:t>
      </w:r>
      <w:r>
        <w:rPr>
          <w:rFonts w:ascii="Arial" w:cs="Arial" w:eastAsia="Arial" w:hAnsi="Arial"/>
          <w:b w:val="false"/>
          <w:bCs w:val="false"/>
          <w:i/>
          <w:iCs/>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تهیه و آزمایش شده‌اند.</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1800"/>
        <w:gridCol w:w="900"/>
        <w:gridCol w:w="1300"/>
        <w:gridCol w:w="1570"/>
        <w:gridCol w:w="3500"/>
      </w:tblGrid>
      <w:tr>
        <w:tc>
          <w:tcPr>
            <w:tcW w:type="dxa" w:w="18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مجموعه نمونه</w:t>
            </w:r>
          </w:p>
        </w:tc>
        <w:tc>
          <w:tcPr>
            <w:tcW w:type="dxa" w:w="9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مشتریان</w:t>
            </w:r>
          </w:p>
        </w:tc>
        <w:tc>
          <w:tcPr>
            <w:tcW w:type="dxa" w:w="13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ظرفیت اصلی (Q)</w:t>
            </w:r>
          </w:p>
        </w:tc>
        <w:tc>
          <w:tcPr>
            <w:tcW w:type="dxa" w:w="157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وریانت‌ها</w:t>
            </w:r>
          </w:p>
        </w:tc>
        <w:tc>
          <w:tcPr>
            <w:tcW w:type="dxa" w:w="35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توضیح</w:t>
            </w:r>
          </w:p>
        </w:tc>
      </w:tr>
      <w:tr>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CMT01 / CMT06</w:t>
            </w:r>
          </w:p>
        </w:tc>
        <w:tc>
          <w:tcPr>
            <w:tcW w:type="dxa" w:w="9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۵۰</w:t>
            </w:r>
          </w:p>
        </w:tc>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۱۶۰</w:t>
            </w:r>
          </w:p>
        </w:tc>
        <w:tc>
          <w:tcPr>
            <w:tcW w:type="dxa" w:w="15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H, Q, T, X, Y</w:t>
            </w:r>
          </w:p>
        </w:tc>
        <w:tc>
          <w:tcPr>
            <w:tcW w:type="dxa" w:w="35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نمونه‌های کوچک تک‌انباری</w:t>
            </w:r>
          </w:p>
        </w:tc>
      </w:tr>
      <w:tr>
        <w:tc>
          <w:tcPr>
            <w:tcW w:type="dxa" w:w="18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CMT02 / CMT07</w:t>
            </w:r>
          </w:p>
        </w:tc>
        <w:tc>
          <w:tcPr>
            <w:tcW w:type="dxa" w:w="9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۷۵</w:t>
            </w:r>
          </w:p>
        </w:tc>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۱۴۰</w:t>
            </w:r>
          </w:p>
        </w:tc>
        <w:tc>
          <w:tcPr>
            <w:tcW w:type="dxa" w:w="15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H, Q, T, X, Y</w:t>
            </w:r>
          </w:p>
        </w:tc>
        <w:tc>
          <w:tcPr>
            <w:tcW w:type="dxa" w:w="35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نمونه‌های متوسط</w:t>
            </w:r>
          </w:p>
        </w:tc>
      </w:tr>
      <w:tr>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CMT03 / CMT08</w:t>
            </w:r>
          </w:p>
        </w:tc>
        <w:tc>
          <w:tcPr>
            <w:tcW w:type="dxa" w:w="9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۱۰۰</w:t>
            </w:r>
          </w:p>
        </w:tc>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۲۰۰</w:t>
            </w:r>
          </w:p>
        </w:tc>
        <w:tc>
          <w:tcPr>
            <w:tcW w:type="dxa" w:w="15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H, Q, T, X, Y</w:t>
            </w:r>
          </w:p>
        </w:tc>
        <w:tc>
          <w:tcPr>
            <w:tcW w:type="dxa" w:w="35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صد مشتری</w:t>
            </w:r>
          </w:p>
        </w:tc>
      </w:tr>
      <w:tr>
        <w:tc>
          <w:tcPr>
            <w:tcW w:type="dxa" w:w="18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CMT04 / CMT09</w:t>
            </w:r>
          </w:p>
        </w:tc>
        <w:tc>
          <w:tcPr>
            <w:tcW w:type="dxa" w:w="9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۱۵۰</w:t>
            </w:r>
          </w:p>
        </w:tc>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۲۰۰</w:t>
            </w:r>
          </w:p>
        </w:tc>
        <w:tc>
          <w:tcPr>
            <w:tcW w:type="dxa" w:w="15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H, Q, T, X, Y</w:t>
            </w:r>
          </w:p>
        </w:tc>
        <w:tc>
          <w:tcPr>
            <w:tcW w:type="dxa" w:w="35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نمونه‌های بزرگ</w:t>
            </w:r>
          </w:p>
        </w:tc>
      </w:tr>
      <w:tr>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CMT05 / CMT10</w:t>
            </w:r>
          </w:p>
        </w:tc>
        <w:tc>
          <w:tcPr>
            <w:tcW w:type="dxa" w:w="9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۱۹۹</w:t>
            </w:r>
          </w:p>
        </w:tc>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۲۰۰</w:t>
            </w:r>
          </w:p>
        </w:tc>
        <w:tc>
          <w:tcPr>
            <w:tcW w:type="dxa" w:w="15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H, Q, T, X, Y</w:t>
            </w:r>
          </w:p>
        </w:tc>
        <w:tc>
          <w:tcPr>
            <w:tcW w:type="dxa" w:w="35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بزرگ‌ترین نمونه‌ها</w:t>
            </w:r>
          </w:p>
        </w:tc>
      </w:tr>
      <w:tr>
        <w:tc>
          <w:tcPr>
            <w:tcW w:type="dxa" w:w="18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CMT11 / CMT13</w:t>
            </w:r>
          </w:p>
        </w:tc>
        <w:tc>
          <w:tcPr>
            <w:tcW w:type="dxa" w:w="9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۱۲۰</w:t>
            </w:r>
          </w:p>
        </w:tc>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۲۰۰</w:t>
            </w:r>
          </w:p>
        </w:tc>
        <w:tc>
          <w:tcPr>
            <w:tcW w:type="dxa" w:w="15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H, Q, X, Y</w:t>
            </w:r>
          </w:p>
        </w:tc>
        <w:tc>
          <w:tcPr>
            <w:tcW w:type="dxa" w:w="35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نمونه‌های افزوده (بدون T)</w:t>
            </w:r>
          </w:p>
        </w:tc>
      </w:tr>
      <w:tr>
        <w:tc>
          <w:tcPr>
            <w:tcW w:type="dxa" w:w="18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CMT12 / CMT14</w:t>
            </w:r>
          </w:p>
        </w:tc>
        <w:tc>
          <w:tcPr>
            <w:tcW w:type="dxa" w:w="9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۱۰۰</w:t>
            </w:r>
          </w:p>
        </w:tc>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۲۰۰</w:t>
            </w:r>
          </w:p>
        </w:tc>
        <w:tc>
          <w:tcPr>
            <w:tcW w:type="dxa" w:w="15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H, Q, T, X, Y</w:t>
            </w:r>
          </w:p>
        </w:tc>
        <w:tc>
          <w:tcPr>
            <w:tcW w:type="dxa" w:w="35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نمونه‌های افزوده</w:t>
            </w:r>
          </w:p>
        </w:tc>
      </w:tr>
    </w:tbl>
    <w:p>
      <w:pPr>
        <w:keepNext w:val="false"/>
        <w:bidi/>
        <w:spacing w:after="120" w:before="60" w:line="280" w:lineRule="auto"/>
        <w:jc w:val="center"/>
      </w:pPr>
      <w:r>
        <w:rPr>
          <w:rFonts w:ascii="Tahoma" w:cs="Tahoma" w:eastAsia="Tahoma" w:hAnsi="Tahoma"/>
          <w:b/>
          <w:bCs/>
          <w:color w:val="666666"/>
          <w:sz w:val="20"/>
          <w:szCs w:val="20"/>
          <w:rtl/>
        </w:rPr>
        <w:t xml:space="preserve">جدول ۲ — خانواده‌های نمونه CMT و مشخصات اصلی</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توجه: جفت‌های </w:t>
      </w:r>
      <w:r>
        <w:rPr>
          <w:rFonts w:ascii="Arial" w:cs="Arial" w:eastAsia="Arial" w:hAnsi="Arial"/>
          <w:b/>
          <w:bCs/>
          <w:i w:val="false"/>
          <w:iCs w:val="false"/>
          <w:color w:val="1A1A1A"/>
          <w:sz w:val="24"/>
          <w:szCs w:val="24"/>
          <w:rtl w:val="false"/>
        </w:rPr>
        <w:t xml:space="preserve">CMT01/CMT06</w:t>
      </w:r>
      <w:r>
        <w:rPr>
          <w:rFonts w:ascii="Tahoma" w:cs="Tahoma" w:eastAsia="Tahoma" w:hAnsi="Tahoma"/>
          <w:b w:val="false"/>
          <w:bCs w:val="false"/>
          <w:i w:val="false"/>
          <w:iCs w:val="false"/>
          <w:color w:val="1A1A1A"/>
          <w:sz w:val="24"/>
          <w:szCs w:val="24"/>
          <w:rtl/>
        </w:rPr>
        <w:t xml:space="preserve"> تا </w:t>
      </w:r>
      <w:r>
        <w:rPr>
          <w:rFonts w:ascii="Arial" w:cs="Arial" w:eastAsia="Arial" w:hAnsi="Arial"/>
          <w:b/>
          <w:bCs/>
          <w:i w:val="false"/>
          <w:iCs w:val="false"/>
          <w:color w:val="1A1A1A"/>
          <w:sz w:val="24"/>
          <w:szCs w:val="24"/>
          <w:rtl w:val="false"/>
        </w:rPr>
        <w:t xml:space="preserve">CMT05/CMT10</w:t>
      </w:r>
      <w:r>
        <w:rPr>
          <w:rFonts w:ascii="Tahoma" w:cs="Tahoma" w:eastAsia="Tahoma" w:hAnsi="Tahoma"/>
          <w:b w:val="false"/>
          <w:bCs w:val="false"/>
          <w:i w:val="false"/>
          <w:iCs w:val="false"/>
          <w:color w:val="1A1A1A"/>
          <w:sz w:val="24"/>
          <w:szCs w:val="24"/>
          <w:rtl/>
        </w:rPr>
        <w:t xml:space="preserve"> از یک هندسه پایه یکسان (مختصات مشتریان مشابه) مشتق شده‌اند. </w:t>
      </w:r>
      <w:r>
        <w:rPr>
          <w:rFonts w:ascii="Arial" w:cs="Arial" w:eastAsia="Arial" w:hAnsi="Arial"/>
          <w:b/>
          <w:bCs/>
          <w:i w:val="false"/>
          <w:iCs w:val="false"/>
          <w:color w:val="1A1A1A"/>
          <w:sz w:val="24"/>
          <w:szCs w:val="24"/>
          <w:rtl w:val="false"/>
        </w:rPr>
        <w:t xml:space="preserve">CMT11–CMT14</w:t>
      </w:r>
      <w:r>
        <w:rPr>
          <w:rFonts w:ascii="Tahoma" w:cs="Tahoma" w:eastAsia="Tahoma" w:hAnsi="Tahoma"/>
          <w:b w:val="false"/>
          <w:bCs w:val="false"/>
          <w:i w:val="false"/>
          <w:iCs w:val="false"/>
          <w:color w:val="1A1A1A"/>
          <w:sz w:val="24"/>
          <w:szCs w:val="24"/>
          <w:rtl/>
        </w:rPr>
        <w:t xml:space="preserve"> نمونه‌های مستقلی با ۱۰۰ تا ۱۲۰ مشتری هستند که برای ارزیابی تکمیلی استفاده می‌شوند.</w:t>
      </w:r>
    </w:p>
    <w:p>
      <w:pPr>
        <w:pStyle w:val="Heading3"/>
        <w:keepNext/>
        <w:bidi/>
        <w:spacing w:after="100" w:before="260" w:line="320" w:lineRule="auto"/>
        <w:jc w:val="right"/>
      </w:pPr>
      <w:r>
        <w:rPr>
          <w:rFonts w:ascii="Tahoma" w:cs="Tahoma" w:eastAsia="Tahoma" w:hAnsi="Tahoma"/>
          <w:b/>
          <w:bCs/>
          <w:color w:val="1F497D"/>
          <w:sz w:val="26"/>
          <w:szCs w:val="26"/>
          <w:rtl/>
        </w:rPr>
        <w:t xml:space="preserve">۳.۲ وریانت‌های VRPMPD</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برای هر نمونه پایه </w:t>
      </w:r>
      <w:r>
        <w:rPr>
          <w:rFonts w:ascii="Arial" w:cs="Arial" w:eastAsia="Arial" w:hAnsi="Arial"/>
          <w:b/>
          <w:bCs/>
          <w:i w:val="false"/>
          <w:iCs w:val="false"/>
          <w:color w:val="1A1A1A"/>
          <w:sz w:val="24"/>
          <w:szCs w:val="24"/>
          <w:rtl w:val="false"/>
        </w:rPr>
        <w:t xml:space="preserve">CMT</w:t>
      </w:r>
      <w:r>
        <w:rPr>
          <w:rFonts w:ascii="Tahoma" w:cs="Tahoma" w:eastAsia="Tahoma" w:hAnsi="Tahoma"/>
          <w:b w:val="false"/>
          <w:bCs w:val="false"/>
          <w:i w:val="false"/>
          <w:iCs w:val="false"/>
          <w:color w:val="1A1A1A"/>
          <w:sz w:val="24"/>
          <w:szCs w:val="24"/>
          <w:rtl/>
        </w:rPr>
        <w:t xml:space="preserve">، تا پنج وریانت با پسوندهای </w:t>
      </w:r>
      <w:r>
        <w:rPr>
          <w:rFonts w:ascii="Arial" w:cs="Arial" w:eastAsia="Arial" w:hAnsi="Arial"/>
          <w:b/>
          <w:bCs/>
          <w:i w:val="false"/>
          <w:iCs w:val="false"/>
          <w:color w:val="1A1A1A"/>
          <w:sz w:val="24"/>
          <w:szCs w:val="24"/>
          <w:rtl w:val="false"/>
        </w:rPr>
        <w:t xml:space="preserve">H</w:t>
      </w:r>
      <w:r>
        <w:rPr>
          <w:rFonts w:ascii="Tahoma" w:cs="Tahoma" w:eastAsia="Tahoma" w:hAnsi="Tahoma"/>
          <w:b w:val="false"/>
          <w:bCs w:val="false"/>
          <w:i w:val="false"/>
          <w:iCs w:val="false"/>
          <w:color w:val="1A1A1A"/>
          <w:sz w:val="24"/>
          <w:szCs w:val="24"/>
          <w:rtl/>
        </w:rPr>
        <w:t xml:space="preserve">، </w:t>
      </w:r>
      <w:r>
        <w:rPr>
          <w:rFonts w:ascii="Arial" w:cs="Arial" w:eastAsia="Arial" w:hAnsi="Arial"/>
          <w:b/>
          <w:bCs/>
          <w:i w:val="false"/>
          <w:iCs w:val="false"/>
          <w:color w:val="1A1A1A"/>
          <w:sz w:val="24"/>
          <w:szCs w:val="24"/>
          <w:rtl w:val="false"/>
        </w:rPr>
        <w:t xml:space="preserve">Q</w:t>
      </w:r>
      <w:r>
        <w:rPr>
          <w:rFonts w:ascii="Tahoma" w:cs="Tahoma" w:eastAsia="Tahoma" w:hAnsi="Tahoma"/>
          <w:b w:val="false"/>
          <w:bCs w:val="false"/>
          <w:i w:val="false"/>
          <w:iCs w:val="false"/>
          <w:color w:val="1A1A1A"/>
          <w:sz w:val="24"/>
          <w:szCs w:val="24"/>
          <w:rtl/>
        </w:rPr>
        <w:t xml:space="preserve">، </w:t>
      </w:r>
      <w:r>
        <w:rPr>
          <w:rFonts w:ascii="Arial" w:cs="Arial" w:eastAsia="Arial" w:hAnsi="Arial"/>
          <w:b/>
          <w:bCs/>
          <w:i w:val="false"/>
          <w:iCs w:val="false"/>
          <w:color w:val="1A1A1A"/>
          <w:sz w:val="24"/>
          <w:szCs w:val="24"/>
          <w:rtl w:val="false"/>
        </w:rPr>
        <w:t xml:space="preserve">T</w:t>
      </w:r>
      <w:r>
        <w:rPr>
          <w:rFonts w:ascii="Tahoma" w:cs="Tahoma" w:eastAsia="Tahoma" w:hAnsi="Tahoma"/>
          <w:b w:val="false"/>
          <w:bCs w:val="false"/>
          <w:i w:val="false"/>
          <w:iCs w:val="false"/>
          <w:color w:val="1A1A1A"/>
          <w:sz w:val="24"/>
          <w:szCs w:val="24"/>
          <w:rtl/>
        </w:rPr>
        <w:t xml:space="preserve">، </w:t>
      </w:r>
      <w:r>
        <w:rPr>
          <w:rFonts w:ascii="Arial" w:cs="Arial" w:eastAsia="Arial" w:hAnsi="Arial"/>
          <w:b/>
          <w:bCs/>
          <w:i w:val="false"/>
          <w:iCs w:val="false"/>
          <w:color w:val="1A1A1A"/>
          <w:sz w:val="24"/>
          <w:szCs w:val="24"/>
          <w:rtl w:val="false"/>
        </w:rPr>
        <w:t xml:space="preserve">X</w:t>
      </w:r>
      <w:r>
        <w:rPr>
          <w:rFonts w:ascii="Tahoma" w:cs="Tahoma" w:eastAsia="Tahoma" w:hAnsi="Tahoma"/>
          <w:b w:val="false"/>
          <w:bCs w:val="false"/>
          <w:i w:val="false"/>
          <w:iCs w:val="false"/>
          <w:color w:val="1A1A1A"/>
          <w:sz w:val="24"/>
          <w:szCs w:val="24"/>
          <w:rtl/>
        </w:rPr>
        <w:t xml:space="preserve"> و </w:t>
      </w:r>
      <w:r>
        <w:rPr>
          <w:rFonts w:ascii="Arial" w:cs="Arial" w:eastAsia="Arial" w:hAnsi="Arial"/>
          <w:b/>
          <w:bCs/>
          <w:i w:val="false"/>
          <w:iCs w:val="false"/>
          <w:color w:val="1A1A1A"/>
          <w:sz w:val="24"/>
          <w:szCs w:val="24"/>
          <w:rtl w:val="false"/>
        </w:rPr>
        <w:t xml:space="preserve">Y</w:t>
      </w:r>
      <w:r>
        <w:rPr>
          <w:rFonts w:ascii="Tahoma" w:cs="Tahoma" w:eastAsia="Tahoma" w:hAnsi="Tahoma"/>
          <w:b w:val="false"/>
          <w:bCs w:val="false"/>
          <w:i w:val="false"/>
          <w:iCs w:val="false"/>
          <w:color w:val="1A1A1A"/>
          <w:sz w:val="24"/>
          <w:szCs w:val="24"/>
          <w:rtl/>
        </w:rPr>
        <w:t xml:space="preserve"> تولید شده‌اند. هر پسوند درصد متفاوتی از مشتریان را به‌عنوان گره‌های جمع‌آوری (بکهال) تعریف می‌کند. مشتریان به‌صورت انحصاری هستند: هر مشتری یا فقط تحویل دارد یا فقط جمع‌آوری و هیچ حالت ترکیبی وجود ندارد.</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700"/>
        <w:gridCol w:w="1600"/>
        <w:gridCol w:w="2070"/>
        <w:gridCol w:w="4700"/>
      </w:tblGrid>
      <w:tr>
        <w:tc>
          <w:tcPr>
            <w:tcW w:type="dxa" w:w="7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پسوند</w:t>
            </w:r>
          </w:p>
        </w:tc>
        <w:tc>
          <w:tcPr>
            <w:tcW w:type="dxa" w:w="16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درصد جمع‌آوری</w:t>
            </w:r>
          </w:p>
        </w:tc>
        <w:tc>
          <w:tcPr>
            <w:tcW w:type="dxa" w:w="207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ظرفیت وسیله</w:t>
            </w:r>
          </w:p>
        </w:tc>
        <w:tc>
          <w:tcPr>
            <w:tcW w:type="dxa" w:w="47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توضیح</w:t>
            </w:r>
          </w:p>
        </w:tc>
      </w:tr>
      <w:tr>
        <w:tc>
          <w:tcPr>
            <w:tcW w:type="dxa" w:w="7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1A1A1A"/>
                <w:sz w:val="22"/>
                <w:szCs w:val="22"/>
                <w:rtl w:val="false"/>
              </w:rPr>
              <w:t xml:space="preserve">H</w:t>
            </w:r>
          </w:p>
        </w:tc>
        <w:tc>
          <w:tcPr>
            <w:tcW w:type="dxa" w:w="1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~۵۰٪</w:t>
            </w:r>
          </w:p>
        </w:tc>
        <w:tc>
          <w:tcPr>
            <w:tcW w:type="dxa" w:w="20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ظرفیت اصلی</w:t>
            </w:r>
          </w:p>
        </w:tc>
        <w:tc>
          <w:tcPr>
            <w:tcW w:type="dxa" w:w="47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نیمی از مشتریان جمع‌آوری هستند؛ پیچیده‌ترین حالت</w:t>
            </w:r>
          </w:p>
        </w:tc>
      </w:tr>
      <w:tr>
        <w:tc>
          <w:tcPr>
            <w:tcW w:type="dxa" w:w="7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1A1A1A"/>
                <w:sz w:val="22"/>
                <w:szCs w:val="22"/>
                <w:rtl w:val="false"/>
              </w:rPr>
              <w:t xml:space="preserve">Q</w:t>
            </w:r>
          </w:p>
        </w:tc>
        <w:tc>
          <w:tcPr>
            <w:tcW w:type="dxa" w:w="16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~۲۵٪</w:t>
            </w:r>
          </w:p>
        </w:tc>
        <w:tc>
          <w:tcPr>
            <w:tcW w:type="dxa" w:w="20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ظرفیت اصلی</w:t>
            </w:r>
          </w:p>
        </w:tc>
        <w:tc>
          <w:tcPr>
            <w:tcW w:type="dxa" w:w="47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یک‌چهارم مشتریان جمع‌آوری</w:t>
            </w:r>
          </w:p>
        </w:tc>
      </w:tr>
      <w:tr>
        <w:tc>
          <w:tcPr>
            <w:tcW w:type="dxa" w:w="7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1A1A1A"/>
                <w:sz w:val="22"/>
                <w:szCs w:val="22"/>
                <w:rtl w:val="false"/>
              </w:rPr>
              <w:t xml:space="preserve">T</w:t>
            </w:r>
          </w:p>
        </w:tc>
        <w:tc>
          <w:tcPr>
            <w:tcW w:type="dxa" w:w="1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~۱۰٪</w:t>
            </w:r>
          </w:p>
        </w:tc>
        <w:tc>
          <w:tcPr>
            <w:tcW w:type="dxa" w:w="20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ظرفیت اصلی</w:t>
            </w:r>
          </w:p>
        </w:tc>
        <w:tc>
          <w:tcPr>
            <w:tcW w:type="dxa" w:w="47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یک‌دهم مشتریان جمع‌آوری؛ نزدیک به CVRP ساده</w:t>
            </w:r>
          </w:p>
        </w:tc>
      </w:tr>
      <w:tr>
        <w:tc>
          <w:tcPr>
            <w:tcW w:type="dxa" w:w="7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1A1A1A"/>
                <w:sz w:val="22"/>
                <w:szCs w:val="22"/>
                <w:rtl w:val="false"/>
              </w:rPr>
              <w:t xml:space="preserve">X</w:t>
            </w:r>
          </w:p>
        </w:tc>
        <w:tc>
          <w:tcPr>
            <w:tcW w:type="dxa" w:w="16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~۹۵–۹۸٪</w:t>
            </w:r>
          </w:p>
        </w:tc>
        <w:tc>
          <w:tcPr>
            <w:tcW w:type="dxa" w:w="20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~۱۰۰× ظرفیت اصلی</w:t>
            </w:r>
          </w:p>
        </w:tc>
        <w:tc>
          <w:tcPr>
            <w:tcW w:type="dxa" w:w="47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تقریباً همه جمع‌آوری؛ ظرفیت عملاً نامحدود</w:t>
            </w:r>
          </w:p>
        </w:tc>
      </w:tr>
      <w:tr>
        <w:tc>
          <w:tcPr>
            <w:tcW w:type="dxa" w:w="7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1A1A1A"/>
                <w:sz w:val="22"/>
                <w:szCs w:val="22"/>
                <w:rtl w:val="false"/>
              </w:rPr>
              <w:t xml:space="preserve">Y</w:t>
            </w:r>
          </w:p>
        </w:tc>
        <w:tc>
          <w:tcPr>
            <w:tcW w:type="dxa" w:w="16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~۹۸–۱۰۰٪</w:t>
            </w:r>
          </w:p>
        </w:tc>
        <w:tc>
          <w:tcPr>
            <w:tcW w:type="dxa" w:w="20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center"/>
            </w:pPr>
            <w:r>
              <w:rPr>
                <w:rFonts w:ascii="Tahoma" w:cs="Tahoma" w:eastAsia="Tahoma" w:hAnsi="Tahoma"/>
                <w:b w:val="false"/>
                <w:bCs w:val="false"/>
                <w:color w:val="1A1A1A"/>
                <w:sz w:val="22"/>
                <w:szCs w:val="22"/>
                <w:rtl/>
              </w:rPr>
              <w:t xml:space="preserve">~۱۰۰× ظرفیت اصلی</w:t>
            </w:r>
          </w:p>
        </w:tc>
        <w:tc>
          <w:tcPr>
            <w:tcW w:type="dxa" w:w="47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همه مشتریان جمع‌آوری؛ معادل TSP بازگشت</w:t>
            </w:r>
          </w:p>
        </w:tc>
      </w:tr>
    </w:tbl>
    <w:p>
      <w:pPr>
        <w:keepNext w:val="false"/>
        <w:bidi/>
        <w:spacing w:after="120" w:before="60" w:line="280" w:lineRule="auto"/>
        <w:jc w:val="center"/>
      </w:pPr>
      <w:r>
        <w:rPr>
          <w:rFonts w:ascii="Tahoma" w:cs="Tahoma" w:eastAsia="Tahoma" w:hAnsi="Tahoma"/>
          <w:b/>
          <w:bCs/>
          <w:color w:val="666666"/>
          <w:sz w:val="20"/>
          <w:szCs w:val="20"/>
          <w:rtl/>
        </w:rPr>
        <w:t xml:space="preserve">جدول ۳ — معنای پسوندهای وریانت‌های VRPMPD و ظرفیت متناظر</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وریانت‌های </w:t>
      </w:r>
      <w:r>
        <w:rPr>
          <w:rFonts w:ascii="Arial" w:cs="Arial" w:eastAsia="Arial" w:hAnsi="Arial"/>
          <w:b/>
          <w:bCs/>
          <w:i w:val="false"/>
          <w:iCs w:val="false"/>
          <w:color w:val="1A1A1A"/>
          <w:sz w:val="24"/>
          <w:szCs w:val="24"/>
          <w:rtl w:val="false"/>
        </w:rPr>
        <w:t xml:space="preserve">X</w:t>
      </w:r>
      <w:r>
        <w:rPr>
          <w:rFonts w:ascii="Tahoma" w:cs="Tahoma" w:eastAsia="Tahoma" w:hAnsi="Tahoma"/>
          <w:b w:val="false"/>
          <w:bCs w:val="false"/>
          <w:i w:val="false"/>
          <w:iCs w:val="false"/>
          <w:color w:val="1A1A1A"/>
          <w:sz w:val="24"/>
          <w:szCs w:val="24"/>
          <w:rtl/>
        </w:rPr>
        <w:t xml:space="preserve"> و </w:t>
      </w:r>
      <w:r>
        <w:rPr>
          <w:rFonts w:ascii="Arial" w:cs="Arial" w:eastAsia="Arial" w:hAnsi="Arial"/>
          <w:b/>
          <w:bCs/>
          <w:i w:val="false"/>
          <w:iCs w:val="false"/>
          <w:color w:val="1A1A1A"/>
          <w:sz w:val="24"/>
          <w:szCs w:val="24"/>
          <w:rtl w:val="false"/>
        </w:rPr>
        <w:t xml:space="preserve">Y</w:t>
      </w:r>
      <w:r>
        <w:rPr>
          <w:rFonts w:ascii="Tahoma" w:cs="Tahoma" w:eastAsia="Tahoma" w:hAnsi="Tahoma"/>
          <w:b w:val="false"/>
          <w:bCs w:val="false"/>
          <w:i w:val="false"/>
          <w:iCs w:val="false"/>
          <w:color w:val="1A1A1A"/>
          <w:sz w:val="24"/>
          <w:szCs w:val="24"/>
          <w:rtl/>
        </w:rPr>
        <w:t xml:space="preserve"> با ظرفیت ~۱۰۰ برابر طراحی شده‌اند تا محدودیت ظرفیت را عملاً حذف کنند. این امکان را فراهم می‌آورد که رفتار الگوریتم‌ها را در حالتی که تنها چالش بهینه‌سازی مسیر (بدون دغدغه ظرفیت) مطرح است، ارزیابی کرد و تأثیر قید ظرفیت را جداگانه تحلیل نمود. به‌عبارت دیگر، مقایسه نتایج وریانت‌های </w:t>
      </w:r>
      <w:r>
        <w:rPr>
          <w:rFonts w:ascii="Arial" w:cs="Arial" w:eastAsia="Arial" w:hAnsi="Arial"/>
          <w:b/>
          <w:bCs/>
          <w:i w:val="false"/>
          <w:iCs w:val="false"/>
          <w:color w:val="1A1A1A"/>
          <w:sz w:val="24"/>
          <w:szCs w:val="24"/>
          <w:rtl w:val="false"/>
        </w:rPr>
        <w:t xml:space="preserve">H/Q/T</w:t>
      </w:r>
      <w:r>
        <w:rPr>
          <w:rFonts w:ascii="Tahoma" w:cs="Tahoma" w:eastAsia="Tahoma" w:hAnsi="Tahoma"/>
          <w:b w:val="false"/>
          <w:bCs w:val="false"/>
          <w:i w:val="false"/>
          <w:iCs w:val="false"/>
          <w:color w:val="1A1A1A"/>
          <w:sz w:val="24"/>
          <w:szCs w:val="24"/>
          <w:rtl/>
        </w:rPr>
        <w:t xml:space="preserve"> با </w:t>
      </w:r>
      <w:r>
        <w:rPr>
          <w:rFonts w:ascii="Arial" w:cs="Arial" w:eastAsia="Arial" w:hAnsi="Arial"/>
          <w:b/>
          <w:bCs/>
          <w:i w:val="false"/>
          <w:iCs w:val="false"/>
          <w:color w:val="1A1A1A"/>
          <w:sz w:val="24"/>
          <w:szCs w:val="24"/>
          <w:rtl w:val="false"/>
        </w:rPr>
        <w:t xml:space="preserve">X/Y</w:t>
      </w:r>
      <w:r>
        <w:rPr>
          <w:rFonts w:ascii="Tahoma" w:cs="Tahoma" w:eastAsia="Tahoma" w:hAnsi="Tahoma"/>
          <w:b w:val="false"/>
          <w:bCs w:val="false"/>
          <w:i w:val="false"/>
          <w:iCs w:val="false"/>
          <w:color w:val="1A1A1A"/>
          <w:sz w:val="24"/>
          <w:szCs w:val="24"/>
          <w:rtl/>
        </w:rPr>
        <w:t xml:space="preserve"> برای همان نمونه پایه، نشان می‌دهد که چه میزان از دشواری حل مسئله به قید ظرفیت وابسته به موقعیت مربوط می‌شود.</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pStyle w:val="Heading2"/>
        <w:keepNext/>
        <w:bidi/>
        <w:spacing w:after="140" w:before="340" w:line="320" w:lineRule="auto"/>
        <w:jc w:val="right"/>
      </w:pPr>
      <w:r>
        <w:rPr>
          <w:rFonts w:ascii="Tahoma" w:cs="Tahoma" w:eastAsia="Tahoma" w:hAnsi="Tahoma"/>
          <w:b/>
          <w:bCs/>
          <w:color w:val="2E5FA3"/>
          <w:sz w:val="30"/>
          <w:szCs w:val="30"/>
          <w:rtl/>
        </w:rPr>
        <w:t xml:space="preserve">۴. نتایج آزمایشی</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جدول زیر نتایج کامل سه حل‌کننده را برای تمام ۵۲ نمونه آزمایش‌شده نشان می‌دهد. برای </w:t>
      </w:r>
      <w:r>
        <w:rPr>
          <w:rFonts w:ascii="Arial" w:cs="Arial" w:eastAsia="Arial" w:hAnsi="Arial"/>
          <w:b/>
          <w:bCs/>
          <w:i w:val="false"/>
          <w:iCs w:val="false"/>
          <w:color w:val="1A1A1A"/>
          <w:sz w:val="24"/>
          <w:szCs w:val="24"/>
          <w:rtl w:val="false"/>
        </w:rPr>
        <w:t xml:space="preserve">HGS-VRPMPD</w:t>
      </w:r>
      <w:r>
        <w:rPr>
          <w:rFonts w:ascii="Tahoma" w:cs="Tahoma" w:eastAsia="Tahoma" w:hAnsi="Tahoma"/>
          <w:b w:val="false"/>
          <w:bCs w:val="false"/>
          <w:i w:val="false"/>
          <w:iCs w:val="false"/>
          <w:color w:val="1A1A1A"/>
          <w:sz w:val="24"/>
          <w:szCs w:val="24"/>
          <w:rtl/>
        </w:rPr>
        <w:t xml:space="preserve">، بهترین جواب در میان ۱۰ اجرای مستقل گزارش شده است. ستون «هزینه» شامل مجموع مسافت اقلیدسی پیموده‌شده (بدون هزینه ثابت وسایل) است و ستون «وسایل» تعداد وسایل مورد استفاده را نشان می‌دهد. علامت «—» نشان‌دهنده شکست حل‌کننده در یافتن جواب معتبر در بودجه زمانی ۱۰ ثانیه است. مقادیر قرمز رنگ در ستون‌های </w:t>
      </w:r>
      <w:r>
        <w:rPr>
          <w:rFonts w:ascii="Arial" w:cs="Arial" w:eastAsia="Arial" w:hAnsi="Arial"/>
          <w:b/>
          <w:bCs/>
          <w:i w:val="false"/>
          <w:iCs w:val="false"/>
          <w:color w:val="C00000"/>
          <w:sz w:val="24"/>
          <w:szCs w:val="24"/>
          <w:rtl w:val="false"/>
        </w:rPr>
        <w:t xml:space="preserve">HGS</w:t>
      </w:r>
      <w:r>
        <w:rPr>
          <w:rFonts w:ascii="Tahoma" w:cs="Tahoma" w:eastAsia="Tahoma" w:hAnsi="Tahoma"/>
          <w:b w:val="false"/>
          <w:bCs w:val="false"/>
          <w:i w:val="false"/>
          <w:iCs w:val="false"/>
          <w:color w:val="1A1A1A"/>
          <w:sz w:val="24"/>
          <w:szCs w:val="24"/>
          <w:rtl/>
        </w:rPr>
        <w:t xml:space="preserve"> نتایج ناهنجار این حل‌کننده را مشخص می‌کنند (توضیحات کامل در بخش تحلیل).</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tbl>
      <w:tblPr>
        <w:tblW w:type="dxa" w:w="8070"/>
        <w:tblBorders>
          <w:top w:val="single" w:color="auto" w:sz="4"/>
          <w:left w:val="single" w:color="auto" w:sz="4"/>
          <w:bottom w:val="single" w:color="auto" w:sz="4"/>
          <w:right w:val="single" w:color="auto" w:sz="4"/>
          <w:insideH w:val="single" w:color="auto" w:sz="4"/>
          <w:insideV w:val="single" w:color="auto" w:sz="4"/>
        </w:tblBorders>
      </w:tblPr>
      <w:tblGrid>
        <w:gridCol w:w="1300"/>
        <w:gridCol w:w="750"/>
        <w:gridCol w:w="1000"/>
        <w:gridCol w:w="750"/>
        <w:gridCol w:w="1000"/>
        <w:gridCol w:w="750"/>
        <w:gridCol w:w="1050"/>
        <w:gridCol w:w="1470"/>
      </w:tblGrid>
      <w:tr>
        <w:tc>
          <w:tcPr>
            <w:tcW w:type="dxa" w:w="13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نمونه</w:t>
            </w:r>
          </w:p>
        </w:tc>
        <w:tc>
          <w:tcPr>
            <w:tcW w:type="dxa" w:w="75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 جمع‌آوری</w:t>
            </w:r>
          </w:p>
        </w:tc>
        <w:tc>
          <w:tcPr>
            <w:tcW w:type="dxa" w:w="1000"/>
            <w:tcBorders>
              <w:top w:val="single" w:color="BBBBCC" w:sz="1"/>
              <w:left w:val="single" w:color="BBBBCC" w:sz="1"/>
              <w:bottom w:val="single" w:color="BBBBCC" w:sz="1"/>
              <w:right w:val="single" w:color="BBBBCC" w:sz="1"/>
            </w:tcBorders>
            <w:shd w:fill="2E5FA3"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HGS هزینه</w:t>
            </w:r>
          </w:p>
        </w:tc>
        <w:tc>
          <w:tcPr>
            <w:tcW w:type="dxa" w:w="750"/>
            <w:tcBorders>
              <w:top w:val="single" w:color="BBBBCC" w:sz="1"/>
              <w:left w:val="single" w:color="BBBBCC" w:sz="1"/>
              <w:bottom w:val="single" w:color="BBBBCC" w:sz="1"/>
              <w:right w:val="single" w:color="BBBBCC" w:sz="1"/>
            </w:tcBorders>
            <w:shd w:fill="2E5FA3"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HGS وسایل</w:t>
            </w:r>
          </w:p>
        </w:tc>
        <w:tc>
          <w:tcPr>
            <w:tcW w:type="dxa" w:w="1000"/>
            <w:tcBorders>
              <w:top w:val="single" w:color="BBBBCC" w:sz="1"/>
              <w:left w:val="single" w:color="BBBBCC" w:sz="1"/>
              <w:bottom w:val="single" w:color="BBBBCC" w:sz="1"/>
              <w:right w:val="single" w:color="BBBBCC" w:sz="1"/>
            </w:tcBorders>
            <w:shd w:fill="2E5FA3"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GLS هزینه</w:t>
            </w:r>
          </w:p>
        </w:tc>
        <w:tc>
          <w:tcPr>
            <w:tcW w:type="dxa" w:w="750"/>
            <w:tcBorders>
              <w:top w:val="single" w:color="BBBBCC" w:sz="1"/>
              <w:left w:val="single" w:color="BBBBCC" w:sz="1"/>
              <w:bottom w:val="single" w:color="BBBBCC" w:sz="1"/>
              <w:right w:val="single" w:color="BBBBCC" w:sz="1"/>
            </w:tcBorders>
            <w:shd w:fill="2E5FA3"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GLS وسایل</w:t>
            </w:r>
          </w:p>
        </w:tc>
        <w:tc>
          <w:tcPr>
            <w:tcW w:type="dxa" w:w="1050"/>
            <w:tcBorders>
              <w:top w:val="single" w:color="BBBBCC" w:sz="1"/>
              <w:left w:val="single" w:color="BBBBCC" w:sz="1"/>
              <w:bottom w:val="single" w:color="BBBBCC" w:sz="1"/>
              <w:right w:val="single" w:color="BBBBCC" w:sz="1"/>
            </w:tcBorders>
            <w:shd w:fill="2E5FA3"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VROOM هزینه</w:t>
            </w:r>
          </w:p>
        </w:tc>
        <w:tc>
          <w:tcPr>
            <w:tcW w:type="dxa" w:w="1470"/>
            <w:tcBorders>
              <w:top w:val="single" w:color="BBBBCC" w:sz="1"/>
              <w:left w:val="single" w:color="BBBBCC" w:sz="1"/>
              <w:bottom w:val="single" w:color="BBBBCC" w:sz="1"/>
              <w:right w:val="single" w:color="BBBBCC" w:sz="1"/>
            </w:tcBorders>
            <w:shd w:fill="2E5FA3"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VROOM وسایل</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CMT01H</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462</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3</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467</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3</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CMT01Q</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24%</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488</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488</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CMT01T</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516</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516</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518</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CMT1X</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96%</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464</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3</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474</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3</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464</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3</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CMT1Y</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464</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3</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470</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3</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CMT02H</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49%</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659</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660</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CMT02Q</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24%</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729</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738</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CMT02T</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783</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820</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784</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CMT2X</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682</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696</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682</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CMT2Y</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688</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688</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CMT03H</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731</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704</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CMT03Q</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751</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744</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CMT03T</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793</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839</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799</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CMT3X</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712</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723</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719</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CMT3Y</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716</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717</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CMT04H</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4845*</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13</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863</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CMT04Q</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971</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918</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CMT04T</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1033</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1045</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996</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CMT4X</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875</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867</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CMT4Y</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877</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860</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CMT05H</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6327*</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1002</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CMT05Q</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6410*</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17</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1138</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12</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CMT05T</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1303</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15</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1231</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15</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CMT5X</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96%</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6247*</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17</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1050</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CMT5Y</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6247*</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1066</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CMT11H</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846</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819</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CMT11Q</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959</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933</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CMT11X</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98%</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880</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834</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CMT11Y</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881</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849</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CMT12H</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641</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641</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CMT12Q</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738</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731</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CMT12T</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787</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945</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787</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CMT12X</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98%</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670</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691</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CMT12Y</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98%</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669</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681</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CMT09H</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4845*</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13</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863</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CMT09Q</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4845*</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13</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918</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CMT09T</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1069</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1045</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996</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CMT10H</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6327*</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17</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1002</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CMT10Q</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6410*</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1138</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12</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CMT10T</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1303</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15</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1231</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15</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CMT10X</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96%</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6247*</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1050</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CMT10Y</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bCs/>
                <w:color w:val="C00000"/>
                <w:sz w:val="22"/>
                <w:szCs w:val="22"/>
                <w:rtl w:val="false"/>
              </w:rPr>
              <w:t xml:space="preserve">6247*</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C00000"/>
                <w:sz w:val="22"/>
                <w:szCs w:val="22"/>
                <w:rtl w:val="false"/>
              </w:rPr>
              <w:t xml:space="preserve">17</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1066</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CMT13H</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846</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819</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CMT13Q</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959</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933</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CMT13T</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1007</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1106</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996</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CMT13X</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98%</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880</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834</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CMT13Y</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100%</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879</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849</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4</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CMT14H</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643</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641</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CMT14Q</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25%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738</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731</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CMT14T</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10%</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787</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945</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787</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w:t>
            </w:r>
          </w:p>
        </w:tc>
      </w:tr>
      <w:tr>
        <w:tc>
          <w:tcPr>
            <w:tcW w:type="dxa" w:w="13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CMT14X</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98%</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669</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691</w:t>
            </w:r>
          </w:p>
        </w:tc>
        <w:tc>
          <w:tcPr>
            <w:tcW w:type="dxa" w:w="14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r>
        <w:tc>
          <w:tcPr>
            <w:tcW w:type="dxa" w:w="13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left"/>
            </w:pPr>
            <w:r>
              <w:rPr>
                <w:rFonts w:ascii="Arial" w:cs="Arial" w:eastAsia="Arial" w:hAnsi="Arial"/>
                <w:b w:val="false"/>
                <w:bCs w:val="false"/>
                <w:color w:val="1A1A1A"/>
                <w:sz w:val="22"/>
                <w:szCs w:val="22"/>
                <w:rtl w:val="false"/>
              </w:rPr>
              <w:t xml:space="preserve">CMT14Y</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98%</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669</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c>
          <w:tcPr>
            <w:tcW w:type="dxa" w:w="1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7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w:t>
            </w:r>
          </w:p>
        </w:tc>
        <w:tc>
          <w:tcPr>
            <w:tcW w:type="dxa" w:w="105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681</w:t>
            </w:r>
          </w:p>
        </w:tc>
        <w:tc>
          <w:tcPr>
            <w:tcW w:type="dxa" w:w="14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val="false"/>
              <w:spacing w:after="0" w:before="0"/>
              <w:jc w:val="center"/>
            </w:pPr>
            <w:r>
              <w:rPr>
                <w:rFonts w:ascii="Arial" w:cs="Arial" w:eastAsia="Arial" w:hAnsi="Arial"/>
                <w:b w:val="false"/>
                <w:bCs w:val="false"/>
                <w:color w:val="1A1A1A"/>
                <w:sz w:val="22"/>
                <w:szCs w:val="22"/>
                <w:rtl w:val="false"/>
              </w:rPr>
              <w:t xml:space="preserve">5</w:t>
            </w:r>
          </w:p>
        </w:tc>
      </w:tr>
    </w:tbl>
    <w:p>
      <w:pPr>
        <w:keepNext w:val="false"/>
        <w:bidi/>
        <w:spacing w:after="120" w:before="60" w:line="280" w:lineRule="auto"/>
        <w:jc w:val="center"/>
      </w:pPr>
      <w:r>
        <w:rPr>
          <w:rFonts w:ascii="Tahoma" w:cs="Tahoma" w:eastAsia="Tahoma" w:hAnsi="Tahoma"/>
          <w:b/>
          <w:bCs/>
          <w:color w:val="666666"/>
          <w:sz w:val="20"/>
          <w:szCs w:val="20"/>
          <w:rtl/>
        </w:rPr>
        <w:t xml:space="preserve">جدول ۴ — نتایج کامل سه حل‌کننده بر نمونه‌های CMT-VRPMPD</w:t>
      </w:r>
    </w:p>
    <w:p>
      <w:pPr>
        <w:keepNext w:val="false"/>
        <w:pBdr>
          <w:top w:val="single" w:color="CCCCCC" w:sz="2" w:space="4"/>
        </w:pBdr>
        <w:bidi/>
        <w:spacing w:after="50" w:before="50" w:line="300" w:lineRule="auto"/>
        <w:jc w:val="right"/>
      </w:pPr>
      <w:r>
        <w:rPr>
          <w:rFonts w:ascii="Tahoma" w:cs="Tahoma" w:eastAsia="Tahoma" w:hAnsi="Tahoma"/>
          <w:color w:val="666666"/>
          <w:sz w:val="20"/>
          <w:szCs w:val="20"/>
          <w:rtl/>
        </w:rPr>
        <w:t xml:space="preserve">* مقادیر قرمز: نتایج ناهنجار HGS-VRPMPD که به‌دلیل شکست هدایت لکزیکوگرافیک در نمونه‌های بزرگ با بکهال بالا رخ داده‌اند. در این موارد VROOM-VRPMPD مرجع قابل اعتمادتری است.  |  «—»: عدم همگرایی در ۱۰ ثانیه.</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pStyle w:val="Heading2"/>
        <w:keepNext/>
        <w:bidi/>
        <w:spacing w:after="140" w:before="340" w:line="320" w:lineRule="auto"/>
        <w:jc w:val="right"/>
      </w:pPr>
      <w:r>
        <w:rPr>
          <w:rFonts w:ascii="Tahoma" w:cs="Tahoma" w:eastAsia="Tahoma" w:hAnsi="Tahoma"/>
          <w:b/>
          <w:bCs/>
          <w:color w:val="2E5FA3"/>
          <w:sz w:val="30"/>
          <w:szCs w:val="30"/>
          <w:rtl/>
        </w:rPr>
        <w:t xml:space="preserve">۵. تحلیل نتایج</w:t>
      </w:r>
    </w:p>
    <w:p>
      <w:pPr>
        <w:pStyle w:val="Heading3"/>
        <w:keepNext/>
        <w:bidi/>
        <w:spacing w:after="100" w:before="260" w:line="320" w:lineRule="auto"/>
        <w:jc w:val="right"/>
      </w:pPr>
      <w:r>
        <w:rPr>
          <w:rFonts w:ascii="Tahoma" w:cs="Tahoma" w:eastAsia="Tahoma" w:hAnsi="Tahoma"/>
          <w:b/>
          <w:bCs/>
          <w:color w:val="1F497D"/>
          <w:sz w:val="26"/>
          <w:szCs w:val="26"/>
          <w:rtl/>
        </w:rPr>
        <w:t xml:space="preserve">۵.۱ عملکرد VROOM-VRPMPD</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این حل‌کننده جامع‌ترین و پایدارترین عملکرد را در میان سه حل‌کننده از خود نشان داد. با ۶۹۰ از ۷۰۰ اجرای موفق (نرخ موفقیت ۹۸.۶٪) و پوشش کامل تمام اندازه‌های نمونه و وریانت‌های مختلف، این حل‌کننده به‌عنوان مرجع اصلی در مقایسه‌ها تعیین شده است. زمان اجرا رفتاری خطی نسبت به تعداد مشتریان دارد: از ۰.۴–۰.۵ ثانیه برای نمونه‌های ۵۰ مشتری تا ۸–۱۰ ثانیه برای ۱۹۹ مشتری.</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در نمونه‌های بزرگ با درصد بکهال بالا — دقیقاً جایی که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نتایج ناهنجار تولید می‌کند —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به‌خوبی عمل می‌کند. برای مثال، در نمونه </w:t>
      </w:r>
      <w:r>
        <w:rPr>
          <w:rFonts w:ascii="Arial" w:cs="Arial" w:eastAsia="Arial" w:hAnsi="Arial"/>
          <w:b/>
          <w:bCs/>
          <w:i w:val="false"/>
          <w:iCs w:val="false"/>
          <w:color w:val="1A1A1A"/>
          <w:sz w:val="24"/>
          <w:szCs w:val="24"/>
          <w:rtl w:val="false"/>
        </w:rPr>
        <w:t xml:space="preserve">CMT04H</w:t>
      </w:r>
      <w:r>
        <w:rPr>
          <w:rFonts w:ascii="Tahoma" w:cs="Tahoma" w:eastAsia="Tahoma" w:hAnsi="Tahoma"/>
          <w:b w:val="false"/>
          <w:bCs w:val="false"/>
          <w:i w:val="false"/>
          <w:iCs w:val="false"/>
          <w:color w:val="1A1A1A"/>
          <w:sz w:val="24"/>
          <w:szCs w:val="24"/>
          <w:rtl/>
        </w:rPr>
        <w:t xml:space="preserve"> (۱۵۰ مشتری، ۵۰٪ بکهال)،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هزینه ۸۶۳ با تنها ۶ وسیله حاصل می‌کند، در حالی که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عدد غیرواقعی ۴۸۴۵ با ۱۳ وسیله تولید کرده است. نسبت کیفیت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به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در نمونه‌های ناهنجار بیش از ۵ برابر است.</w:t>
      </w:r>
    </w:p>
    <w:p>
      <w:pPr>
        <w:pStyle w:val="Heading3"/>
        <w:keepNext/>
        <w:bidi/>
        <w:spacing w:after="100" w:before="260" w:line="320" w:lineRule="auto"/>
        <w:jc w:val="right"/>
      </w:pPr>
      <w:r>
        <w:rPr>
          <w:rFonts w:ascii="Tahoma" w:cs="Tahoma" w:eastAsia="Tahoma" w:hAnsi="Tahoma"/>
          <w:b/>
          <w:bCs/>
          <w:color w:val="1F497D"/>
          <w:sz w:val="26"/>
          <w:szCs w:val="26"/>
          <w:rtl/>
        </w:rPr>
        <w:t xml:space="preserve">۵.۲ عملکرد HGS-VRPMPD</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الگوریتم ژنتیک ترکیبی در نمونه‌های کوچک و متوسط برتری آشکاری نسبت به سایر حل‌کننده‌ها نشان می‌دهد. در نمونه‌های </w:t>
      </w:r>
      <w:r>
        <w:rPr>
          <w:rFonts w:ascii="Arial" w:cs="Arial" w:eastAsia="Arial" w:hAnsi="Arial"/>
          <w:b/>
          <w:bCs/>
          <w:i w:val="false"/>
          <w:iCs w:val="false"/>
          <w:color w:val="1A1A1A"/>
          <w:sz w:val="24"/>
          <w:szCs w:val="24"/>
          <w:rtl w:val="false"/>
        </w:rPr>
        <w:t xml:space="preserve">CMT01/06</w:t>
      </w:r>
      <w:r>
        <w:rPr>
          <w:rFonts w:ascii="Tahoma" w:cs="Tahoma" w:eastAsia="Tahoma" w:hAnsi="Tahoma"/>
          <w:b w:val="false"/>
          <w:bCs w:val="false"/>
          <w:i w:val="false"/>
          <w:iCs w:val="false"/>
          <w:color w:val="1A1A1A"/>
          <w:sz w:val="24"/>
          <w:szCs w:val="24"/>
          <w:rtl/>
        </w:rPr>
        <w:t xml:space="preserve"> (۵۰ مشتری) و </w:t>
      </w:r>
      <w:r>
        <w:rPr>
          <w:rFonts w:ascii="Arial" w:cs="Arial" w:eastAsia="Arial" w:hAnsi="Arial"/>
          <w:b/>
          <w:bCs/>
          <w:i w:val="false"/>
          <w:iCs w:val="false"/>
          <w:color w:val="1A1A1A"/>
          <w:sz w:val="24"/>
          <w:szCs w:val="24"/>
          <w:rtl w:val="false"/>
        </w:rPr>
        <w:t xml:space="preserve">CMT02/07</w:t>
      </w:r>
      <w:r>
        <w:rPr>
          <w:rFonts w:ascii="Tahoma" w:cs="Tahoma" w:eastAsia="Tahoma" w:hAnsi="Tahoma"/>
          <w:b w:val="false"/>
          <w:bCs w:val="false"/>
          <w:i w:val="false"/>
          <w:iCs w:val="false"/>
          <w:color w:val="1A1A1A"/>
          <w:sz w:val="24"/>
          <w:szCs w:val="24"/>
          <w:rtl/>
        </w:rPr>
        <w:t xml:space="preserve"> (۷۵ مشتری)،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در تمام وریانت‌ها نتایجی برابر یا بهتر از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ارائه می‌دهد. به‌طور مشخص: در </w:t>
      </w:r>
      <w:r>
        <w:rPr>
          <w:rFonts w:ascii="Arial" w:cs="Arial" w:eastAsia="Arial" w:hAnsi="Arial"/>
          <w:b/>
          <w:bCs/>
          <w:i w:val="false"/>
          <w:iCs w:val="false"/>
          <w:color w:val="1A1A1A"/>
          <w:sz w:val="24"/>
          <w:szCs w:val="24"/>
          <w:rtl w:val="false"/>
        </w:rPr>
        <w:t xml:space="preserve">CMT01H</w:t>
      </w:r>
      <w:r>
        <w:rPr>
          <w:rFonts w:ascii="Tahoma" w:cs="Tahoma" w:eastAsia="Tahoma" w:hAnsi="Tahoma"/>
          <w:b w:val="false"/>
          <w:bCs w:val="false"/>
          <w:i w:val="false"/>
          <w:iCs w:val="false"/>
          <w:color w:val="1A1A1A"/>
          <w:sz w:val="24"/>
          <w:szCs w:val="24"/>
          <w:rtl/>
        </w:rPr>
        <w:t xml:space="preserve">، هزینه ۴۶۲ در برابر ۴۶۷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در </w:t>
      </w:r>
      <w:r>
        <w:rPr>
          <w:rFonts w:ascii="Arial" w:cs="Arial" w:eastAsia="Arial" w:hAnsi="Arial"/>
          <w:b/>
          <w:bCs/>
          <w:i w:val="false"/>
          <w:iCs w:val="false"/>
          <w:color w:val="1A1A1A"/>
          <w:sz w:val="24"/>
          <w:szCs w:val="24"/>
          <w:rtl w:val="false"/>
        </w:rPr>
        <w:t xml:space="preserve">CMT12X/Y</w:t>
      </w:r>
      <w:r>
        <w:rPr>
          <w:rFonts w:ascii="Tahoma" w:cs="Tahoma" w:eastAsia="Tahoma" w:hAnsi="Tahoma"/>
          <w:b w:val="false"/>
          <w:bCs w:val="false"/>
          <w:i w:val="false"/>
          <w:iCs w:val="false"/>
          <w:color w:val="1A1A1A"/>
          <w:sz w:val="24"/>
          <w:szCs w:val="24"/>
          <w:rtl/>
        </w:rPr>
        <w:t xml:space="preserve">، هزینه ۶۶۹–۶۷۰ در برابر ۶۸۱–۶۹۱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این الگو نشان می‌دهد که قدرت جست‌وجوی ژنتیکی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در فضاهای کوچک‌تر مسئله به خوبی بهره می‌دهد.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با این حال، در نمونه‌های بزرگ‌تر (</w:t>
      </w:r>
      <w:r>
        <w:rPr>
          <w:rFonts w:ascii="Arial" w:cs="Arial" w:eastAsia="Arial" w:hAnsi="Arial"/>
          <w:b/>
          <w:bCs/>
          <w:i w:val="false"/>
          <w:iCs w:val="false"/>
          <w:color w:val="1A1A1A"/>
          <w:sz w:val="24"/>
          <w:szCs w:val="24"/>
          <w:rtl w:val="false"/>
        </w:rPr>
        <w:t xml:space="preserve">CMT04–CMT05</w:t>
      </w:r>
      <w:r>
        <w:rPr>
          <w:rFonts w:ascii="Tahoma" w:cs="Tahoma" w:eastAsia="Tahoma" w:hAnsi="Tahoma"/>
          <w:b w:val="false"/>
          <w:bCs w:val="false"/>
          <w:i w:val="false"/>
          <w:iCs w:val="false"/>
          <w:color w:val="1A1A1A"/>
          <w:sz w:val="24"/>
          <w:szCs w:val="24"/>
          <w:rtl/>
        </w:rPr>
        <w:t xml:space="preserve">) با وریانت‌های </w:t>
      </w:r>
      <w:r>
        <w:rPr>
          <w:rFonts w:ascii="Arial" w:cs="Arial" w:eastAsia="Arial" w:hAnsi="Arial"/>
          <w:b/>
          <w:bCs/>
          <w:i w:val="false"/>
          <w:iCs w:val="false"/>
          <w:color w:val="1A1A1A"/>
          <w:sz w:val="24"/>
          <w:szCs w:val="24"/>
          <w:rtl w:val="false"/>
        </w:rPr>
        <w:t xml:space="preserve">H</w:t>
      </w:r>
      <w:r>
        <w:rPr>
          <w:rFonts w:ascii="Tahoma" w:cs="Tahoma" w:eastAsia="Tahoma" w:hAnsi="Tahoma"/>
          <w:b w:val="false"/>
          <w:bCs w:val="false"/>
          <w:i w:val="false"/>
          <w:iCs w:val="false"/>
          <w:color w:val="1A1A1A"/>
          <w:sz w:val="24"/>
          <w:szCs w:val="24"/>
          <w:rtl/>
        </w:rPr>
        <w:t xml:space="preserve"> و </w:t>
      </w:r>
      <w:r>
        <w:rPr>
          <w:rFonts w:ascii="Arial" w:cs="Arial" w:eastAsia="Arial" w:hAnsi="Arial"/>
          <w:b/>
          <w:bCs/>
          <w:i w:val="false"/>
          <w:iCs w:val="false"/>
          <w:color w:val="1A1A1A"/>
          <w:sz w:val="24"/>
          <w:szCs w:val="24"/>
          <w:rtl w:val="false"/>
        </w:rPr>
        <w:t xml:space="preserve">Q</w:t>
      </w:r>
      <w:r>
        <w:rPr>
          <w:rFonts w:ascii="Tahoma" w:cs="Tahoma" w:eastAsia="Tahoma" w:hAnsi="Tahoma"/>
          <w:b w:val="false"/>
          <w:bCs w:val="false"/>
          <w:i w:val="false"/>
          <w:iCs w:val="false"/>
          <w:color w:val="1A1A1A"/>
          <w:sz w:val="24"/>
          <w:szCs w:val="24"/>
          <w:rtl/>
        </w:rPr>
        <w:t xml:space="preserve">، الگوریتم دچار مشکل جدی همگرایی می‌شود. مقادیر ناهنجار گزارش‌شده (۴۸۴۵، ۶۳۲۷، ۶۴۱۰، ۶۲۴۷) نشان می‌دهند که جست‌وجو به‌درستی هدایت نشده است. بررسی‌های اضافی نشان می‌دهد که ریشه مشکل در شیوه مدل‌سازی هزینه ثابت لکزیکوگرافیک در </w:t>
      </w:r>
      <w:r>
        <w:rPr>
          <w:rFonts w:ascii="Arial" w:cs="Arial" w:eastAsia="Arial" w:hAnsi="Arial"/>
          <w:b/>
          <w:bCs/>
          <w:i w:val="false"/>
          <w:iCs w:val="false"/>
          <w:color w:val="1A1A1A"/>
          <w:sz w:val="24"/>
          <w:szCs w:val="24"/>
          <w:rtl w:val="false"/>
        </w:rPr>
        <w:t xml:space="preserve">PyVRP</w:t>
      </w:r>
      <w:r>
        <w:rPr>
          <w:rFonts w:ascii="Tahoma" w:cs="Tahoma" w:eastAsia="Tahoma" w:hAnsi="Tahoma"/>
          <w:b w:val="false"/>
          <w:bCs w:val="false"/>
          <w:i w:val="false"/>
          <w:iCs w:val="false"/>
          <w:color w:val="1A1A1A"/>
          <w:sz w:val="24"/>
          <w:szCs w:val="24"/>
          <w:rtl/>
        </w:rPr>
        <w:t xml:space="preserve"> است: این مدل‌سازی در نمونه‌های بزرگ‌تر نمی‌تواند به‌درستی انتخاب میان کاهش وسیله و کاهش مسافت را هدایت کند.</w:t>
      </w:r>
    </w:p>
    <w:p>
      <w:pPr>
        <w:pStyle w:val="Heading3"/>
        <w:keepNext/>
        <w:bidi/>
        <w:spacing w:after="100" w:before="260" w:line="320" w:lineRule="auto"/>
        <w:jc w:val="right"/>
      </w:pPr>
      <w:r>
        <w:rPr>
          <w:rFonts w:ascii="Tahoma" w:cs="Tahoma" w:eastAsia="Tahoma" w:hAnsi="Tahoma"/>
          <w:b/>
          <w:bCs/>
          <w:color w:val="1F497D"/>
          <w:sz w:val="26"/>
          <w:szCs w:val="26"/>
          <w:rtl/>
        </w:rPr>
        <w:t xml:space="preserve">۵.۳ عملکرد GLS-VRPMPD</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جست‌وجوی محلی هدایت‌شده </w:t>
      </w:r>
      <w:r>
        <w:rPr>
          <w:rFonts w:ascii="Arial" w:cs="Arial" w:eastAsia="Arial" w:hAnsi="Arial"/>
          <w:b/>
          <w:bCs/>
          <w:i w:val="false"/>
          <w:iCs w:val="false"/>
          <w:color w:val="1A1A1A"/>
          <w:sz w:val="24"/>
          <w:szCs w:val="24"/>
          <w:rtl w:val="false"/>
        </w:rPr>
        <w:t xml:space="preserve">OR-Tools</w:t>
      </w:r>
      <w:r>
        <w:rPr>
          <w:rFonts w:ascii="Tahoma" w:cs="Tahoma" w:eastAsia="Tahoma" w:hAnsi="Tahoma"/>
          <w:b w:val="false"/>
          <w:bCs w:val="false"/>
          <w:i w:val="false"/>
          <w:iCs w:val="false"/>
          <w:color w:val="1A1A1A"/>
          <w:sz w:val="24"/>
          <w:szCs w:val="24"/>
          <w:rtl/>
        </w:rPr>
        <w:t xml:space="preserve"> بیشترین محدودیت عملکردی را در این آزمایش‌ها نشان داد. این حل‌کننده تنها در وریانت </w:t>
      </w:r>
      <w:r>
        <w:rPr>
          <w:rFonts w:ascii="Arial" w:cs="Arial" w:eastAsia="Arial" w:hAnsi="Arial"/>
          <w:b/>
          <w:bCs/>
          <w:i w:val="false"/>
          <w:iCs w:val="false"/>
          <w:color w:val="1A1A1A"/>
          <w:sz w:val="24"/>
          <w:szCs w:val="24"/>
          <w:rtl w:val="false"/>
        </w:rPr>
        <w:t xml:space="preserve">T</w:t>
      </w:r>
      <w:r>
        <w:rPr>
          <w:rFonts w:ascii="Tahoma" w:cs="Tahoma" w:eastAsia="Tahoma" w:hAnsi="Tahoma"/>
          <w:b w:val="false"/>
          <w:bCs w:val="false"/>
          <w:i w:val="false"/>
          <w:iCs w:val="false"/>
          <w:color w:val="1A1A1A"/>
          <w:sz w:val="24"/>
          <w:szCs w:val="24"/>
          <w:rtl/>
        </w:rPr>
        <w:t xml:space="preserve"> (۱۰٪ بکهال) و برخی وریانت‌های </w:t>
      </w:r>
      <w:r>
        <w:rPr>
          <w:rFonts w:ascii="Arial" w:cs="Arial" w:eastAsia="Arial" w:hAnsi="Arial"/>
          <w:b/>
          <w:bCs/>
          <w:i w:val="false"/>
          <w:iCs w:val="false"/>
          <w:color w:val="1A1A1A"/>
          <w:sz w:val="24"/>
          <w:szCs w:val="24"/>
          <w:rtl w:val="false"/>
        </w:rPr>
        <w:t xml:space="preserve">X</w:t>
      </w:r>
      <w:r>
        <w:rPr>
          <w:rFonts w:ascii="Tahoma" w:cs="Tahoma" w:eastAsia="Tahoma" w:hAnsi="Tahoma"/>
          <w:b w:val="false"/>
          <w:bCs w:val="false"/>
          <w:i w:val="false"/>
          <w:iCs w:val="false"/>
          <w:color w:val="1A1A1A"/>
          <w:sz w:val="24"/>
          <w:szCs w:val="24"/>
          <w:rtl/>
        </w:rPr>
        <w:t xml:space="preserve"> قادر به یافتن جواب در بودجه زمانی ۱۰ ثانیه است. در اکثر نمونه‌های </w:t>
      </w:r>
      <w:r>
        <w:rPr>
          <w:rFonts w:ascii="Arial" w:cs="Arial" w:eastAsia="Arial" w:hAnsi="Arial"/>
          <w:b/>
          <w:bCs/>
          <w:i w:val="false"/>
          <w:iCs w:val="false"/>
          <w:color w:val="1A1A1A"/>
          <w:sz w:val="24"/>
          <w:szCs w:val="24"/>
          <w:rtl w:val="false"/>
        </w:rPr>
        <w:t xml:space="preserve">H</w:t>
      </w:r>
      <w:r>
        <w:rPr>
          <w:rFonts w:ascii="Tahoma" w:cs="Tahoma" w:eastAsia="Tahoma" w:hAnsi="Tahoma"/>
          <w:b w:val="false"/>
          <w:bCs w:val="false"/>
          <w:i w:val="false"/>
          <w:iCs w:val="false"/>
          <w:color w:val="1A1A1A"/>
          <w:sz w:val="24"/>
          <w:szCs w:val="24"/>
          <w:rtl/>
        </w:rPr>
        <w:t xml:space="preserve"> و </w:t>
      </w:r>
      <w:r>
        <w:rPr>
          <w:rFonts w:ascii="Arial" w:cs="Arial" w:eastAsia="Arial" w:hAnsi="Arial"/>
          <w:b/>
          <w:bCs/>
          <w:i w:val="false"/>
          <w:iCs w:val="false"/>
          <w:color w:val="1A1A1A"/>
          <w:sz w:val="24"/>
          <w:szCs w:val="24"/>
          <w:rtl w:val="false"/>
        </w:rPr>
        <w:t xml:space="preserve">Q</w:t>
      </w:r>
      <w:r>
        <w:rPr>
          <w:rFonts w:ascii="Tahoma" w:cs="Tahoma" w:eastAsia="Tahoma" w:hAnsi="Tahoma"/>
          <w:b w:val="false"/>
          <w:bCs w:val="false"/>
          <w:i w:val="false"/>
          <w:iCs w:val="false"/>
          <w:color w:val="1A1A1A"/>
          <w:sz w:val="24"/>
          <w:szCs w:val="24"/>
          <w:rtl/>
        </w:rPr>
        <w:t xml:space="preserve"> شکست می‌خورد. حتی در مواردی که موفق است، کیفیت جواب معمولاً ضعیف‌تر از دو حل‌کننده دیگر است.</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به‌عنوان نمونه، در </w:t>
      </w:r>
      <w:r>
        <w:rPr>
          <w:rFonts w:ascii="Arial" w:cs="Arial" w:eastAsia="Arial" w:hAnsi="Arial"/>
          <w:b/>
          <w:bCs/>
          <w:i w:val="false"/>
          <w:iCs w:val="false"/>
          <w:color w:val="1A1A1A"/>
          <w:sz w:val="24"/>
          <w:szCs w:val="24"/>
          <w:rtl w:val="false"/>
        </w:rPr>
        <w:t xml:space="preserve">CMT12T</w:t>
      </w:r>
      <w:r>
        <w:rPr>
          <w:rFonts w:ascii="Tahoma" w:cs="Tahoma" w:eastAsia="Tahoma" w:hAnsi="Tahoma"/>
          <w:b w:val="false"/>
          <w:bCs w:val="false"/>
          <w:i w:val="false"/>
          <w:iCs w:val="false"/>
          <w:color w:val="1A1A1A"/>
          <w:sz w:val="24"/>
          <w:szCs w:val="24"/>
          <w:rtl/>
        </w:rPr>
        <w:t xml:space="preserve">، </w:t>
      </w:r>
      <w:r>
        <w:rPr>
          <w:rFonts w:ascii="Arial" w:cs="Arial" w:eastAsia="Arial" w:hAnsi="Arial"/>
          <w:b/>
          <w:bCs/>
          <w:i w:val="false"/>
          <w:iCs w:val="false"/>
          <w:color w:val="1A1A1A"/>
          <w:sz w:val="24"/>
          <w:szCs w:val="24"/>
          <w:rtl w:val="false"/>
        </w:rPr>
        <w:t xml:space="preserve">GLS</w:t>
      </w:r>
      <w:r>
        <w:rPr>
          <w:rFonts w:ascii="Tahoma" w:cs="Tahoma" w:eastAsia="Tahoma" w:hAnsi="Tahoma"/>
          <w:b w:val="false"/>
          <w:bCs w:val="false"/>
          <w:i w:val="false"/>
          <w:iCs w:val="false"/>
          <w:color w:val="1A1A1A"/>
          <w:sz w:val="24"/>
          <w:szCs w:val="24"/>
          <w:rtl/>
        </w:rPr>
        <w:t xml:space="preserve"> هزینه ۹۴۵ گزارش می‌دهد؛ در حالی که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و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هر دو به هزینه ۷۸۷ دست می‌یابند — تفاوتی بیش از ۲۰٪. در </w:t>
      </w:r>
      <w:r>
        <w:rPr>
          <w:rFonts w:ascii="Arial" w:cs="Arial" w:eastAsia="Arial" w:hAnsi="Arial"/>
          <w:b/>
          <w:bCs/>
          <w:i w:val="false"/>
          <w:iCs w:val="false"/>
          <w:color w:val="1A1A1A"/>
          <w:sz w:val="24"/>
          <w:szCs w:val="24"/>
          <w:rtl w:val="false"/>
        </w:rPr>
        <w:t xml:space="preserve">CMT02T</w:t>
      </w:r>
      <w:r>
        <w:rPr>
          <w:rFonts w:ascii="Tahoma" w:cs="Tahoma" w:eastAsia="Tahoma" w:hAnsi="Tahoma"/>
          <w:b w:val="false"/>
          <w:bCs w:val="false"/>
          <w:i w:val="false"/>
          <w:iCs w:val="false"/>
          <w:color w:val="1A1A1A"/>
          <w:sz w:val="24"/>
          <w:szCs w:val="24"/>
          <w:rtl/>
        </w:rPr>
        <w:t xml:space="preserve">، </w:t>
      </w:r>
      <w:r>
        <w:rPr>
          <w:rFonts w:ascii="Arial" w:cs="Arial" w:eastAsia="Arial" w:hAnsi="Arial"/>
          <w:b/>
          <w:bCs/>
          <w:i w:val="false"/>
          <w:iCs w:val="false"/>
          <w:color w:val="1A1A1A"/>
          <w:sz w:val="24"/>
          <w:szCs w:val="24"/>
          <w:rtl w:val="false"/>
        </w:rPr>
        <w:t xml:space="preserve">GLS</w:t>
      </w:r>
      <w:r>
        <w:rPr>
          <w:rFonts w:ascii="Tahoma" w:cs="Tahoma" w:eastAsia="Tahoma" w:hAnsi="Tahoma"/>
          <w:b w:val="false"/>
          <w:bCs w:val="false"/>
          <w:i w:val="false"/>
          <w:iCs w:val="false"/>
          <w:color w:val="1A1A1A"/>
          <w:sz w:val="24"/>
          <w:szCs w:val="24"/>
          <w:rtl/>
        </w:rPr>
        <w:t xml:space="preserve"> هزینه ۸۲۰ در برابر ۷۸۳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و ۷۸۴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گزارش می‌دهد. دلیل این ضعف احتمالاً در کیفیت جواب اولیه (ساخت ارزان‌ترین کمان) است که نقطه شروع مناسبی برای فضاهای پیچیده </w:t>
      </w:r>
      <w:r>
        <w:rPr>
          <w:rFonts w:ascii="Arial" w:cs="Arial" w:eastAsia="Arial" w:hAnsi="Arial"/>
          <w:b/>
          <w:bCs/>
          <w:i w:val="false"/>
          <w:iCs w:val="false"/>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فراهم نمی‌آورد.</w:t>
      </w:r>
    </w:p>
    <w:p>
      <w:pPr>
        <w:pStyle w:val="Heading3"/>
        <w:keepNext/>
        <w:bidi/>
        <w:spacing w:after="100" w:before="260" w:line="320" w:lineRule="auto"/>
        <w:jc w:val="right"/>
      </w:pPr>
      <w:r>
        <w:rPr>
          <w:rFonts w:ascii="Tahoma" w:cs="Tahoma" w:eastAsia="Tahoma" w:hAnsi="Tahoma"/>
          <w:b/>
          <w:bCs/>
          <w:color w:val="1F497D"/>
          <w:sz w:val="26"/>
          <w:szCs w:val="26"/>
          <w:rtl/>
        </w:rPr>
        <w:t xml:space="preserve">۵.۴ تأثیر درصد بکهال بر عملکرد کلی</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الگویی که از بررسی وریانت‌های مختلف در همه نمونه‌ها به دست می‌آید، نشان‌دهنده رابطه مستقیمی میان درصد بکهال و دشواری مسئله است. در وریانت </w:t>
      </w:r>
      <w:r>
        <w:rPr>
          <w:rFonts w:ascii="Arial" w:cs="Arial" w:eastAsia="Arial" w:hAnsi="Arial"/>
          <w:b/>
          <w:bCs/>
          <w:i w:val="false"/>
          <w:iCs w:val="false"/>
          <w:color w:val="1A1A1A"/>
          <w:sz w:val="24"/>
          <w:szCs w:val="24"/>
          <w:rtl w:val="false"/>
        </w:rPr>
        <w:t xml:space="preserve">T</w:t>
      </w:r>
      <w:r>
        <w:rPr>
          <w:rFonts w:ascii="Tahoma" w:cs="Tahoma" w:eastAsia="Tahoma" w:hAnsi="Tahoma"/>
          <w:b w:val="false"/>
          <w:bCs w:val="false"/>
          <w:i w:val="false"/>
          <w:iCs w:val="false"/>
          <w:color w:val="1A1A1A"/>
          <w:sz w:val="24"/>
          <w:szCs w:val="24"/>
          <w:rtl/>
        </w:rPr>
        <w:t xml:space="preserve"> (۱۰٪ بکهال) که مسئله نزدیک‌ترین حالت به </w:t>
      </w:r>
      <w:r>
        <w:rPr>
          <w:rFonts w:ascii="Arial" w:cs="Arial" w:eastAsia="Arial" w:hAnsi="Arial"/>
          <w:b/>
          <w:bCs/>
          <w:i w:val="false"/>
          <w:iCs w:val="false"/>
          <w:color w:val="1A1A1A"/>
          <w:sz w:val="24"/>
          <w:szCs w:val="24"/>
          <w:rtl w:val="false"/>
        </w:rPr>
        <w:t xml:space="preserve">CVRP</w:t>
      </w:r>
      <w:r>
        <w:rPr>
          <w:rFonts w:ascii="Tahoma" w:cs="Tahoma" w:eastAsia="Tahoma" w:hAnsi="Tahoma"/>
          <w:b w:val="false"/>
          <w:bCs w:val="false"/>
          <w:i w:val="false"/>
          <w:iCs w:val="false"/>
          <w:color w:val="1A1A1A"/>
          <w:sz w:val="24"/>
          <w:szCs w:val="24"/>
          <w:rtl/>
        </w:rPr>
        <w:t xml:space="preserve"> ساده است، هر سه حل‌کننده موفق به یافتن جواب می‌شوند و هزینه‌های مشابهی حاصل می‌کنند. با افزایش درصد بکهال به </w:t>
      </w:r>
      <w:r>
        <w:rPr>
          <w:rFonts w:ascii="Arial" w:cs="Arial" w:eastAsia="Arial" w:hAnsi="Arial"/>
          <w:b/>
          <w:bCs/>
          <w:i w:val="false"/>
          <w:iCs w:val="false"/>
          <w:color w:val="1A1A1A"/>
          <w:sz w:val="24"/>
          <w:szCs w:val="24"/>
          <w:rtl w:val="false"/>
        </w:rPr>
        <w:t xml:space="preserve">Q</w:t>
      </w:r>
      <w:r>
        <w:rPr>
          <w:rFonts w:ascii="Tahoma" w:cs="Tahoma" w:eastAsia="Tahoma" w:hAnsi="Tahoma"/>
          <w:b w:val="false"/>
          <w:bCs w:val="false"/>
          <w:i w:val="false"/>
          <w:iCs w:val="false"/>
          <w:color w:val="1A1A1A"/>
          <w:sz w:val="24"/>
          <w:szCs w:val="24"/>
          <w:rtl/>
        </w:rPr>
        <w:t xml:space="preserve"> (۲۵٪) و </w:t>
      </w:r>
      <w:r>
        <w:rPr>
          <w:rFonts w:ascii="Arial" w:cs="Arial" w:eastAsia="Arial" w:hAnsi="Arial"/>
          <w:b/>
          <w:bCs/>
          <w:i w:val="false"/>
          <w:iCs w:val="false"/>
          <w:color w:val="1A1A1A"/>
          <w:sz w:val="24"/>
          <w:szCs w:val="24"/>
          <w:rtl w:val="false"/>
        </w:rPr>
        <w:t xml:space="preserve">H</w:t>
      </w:r>
      <w:r>
        <w:rPr>
          <w:rFonts w:ascii="Tahoma" w:cs="Tahoma" w:eastAsia="Tahoma" w:hAnsi="Tahoma"/>
          <w:b w:val="false"/>
          <w:bCs w:val="false"/>
          <w:i w:val="false"/>
          <w:iCs w:val="false"/>
          <w:color w:val="1A1A1A"/>
          <w:sz w:val="24"/>
          <w:szCs w:val="24"/>
          <w:rtl/>
        </w:rPr>
        <w:t xml:space="preserve"> (۵۰٪)، تعداد جهش‌های علامت بار افزایش می‌یابد، </w:t>
      </w:r>
      <w:r>
        <w:rPr>
          <w:rFonts w:ascii="Arial" w:cs="Arial" w:eastAsia="Arial" w:hAnsi="Arial"/>
          <w:b/>
          <w:bCs/>
          <w:i w:val="false"/>
          <w:iCs w:val="false"/>
          <w:color w:val="1A1A1A"/>
          <w:sz w:val="24"/>
          <w:szCs w:val="24"/>
          <w:rtl w:val="false"/>
        </w:rPr>
        <w:t xml:space="preserve">GLS</w:t>
      </w:r>
      <w:r>
        <w:rPr>
          <w:rFonts w:ascii="Tahoma" w:cs="Tahoma" w:eastAsia="Tahoma" w:hAnsi="Tahoma"/>
          <w:b w:val="false"/>
          <w:bCs w:val="false"/>
          <w:i w:val="false"/>
          <w:iCs w:val="false"/>
          <w:color w:val="1A1A1A"/>
          <w:sz w:val="24"/>
          <w:szCs w:val="24"/>
          <w:rtl/>
        </w:rPr>
        <w:t xml:space="preserve"> به تدریج از یافتن جواب معتبر عاجز می‌ماند، و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در نمونه‌های بزرگ‌تر دچار مشکل همگرایی می‌شود.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در مقابل، وریانت‌های </w:t>
      </w:r>
      <w:r>
        <w:rPr>
          <w:rFonts w:ascii="Arial" w:cs="Arial" w:eastAsia="Arial" w:hAnsi="Arial"/>
          <w:b/>
          <w:bCs/>
          <w:i w:val="false"/>
          <w:iCs w:val="false"/>
          <w:color w:val="1A1A1A"/>
          <w:sz w:val="24"/>
          <w:szCs w:val="24"/>
          <w:rtl w:val="false"/>
        </w:rPr>
        <w:t xml:space="preserve">X</w:t>
      </w:r>
      <w:r>
        <w:rPr>
          <w:rFonts w:ascii="Tahoma" w:cs="Tahoma" w:eastAsia="Tahoma" w:hAnsi="Tahoma"/>
          <w:b w:val="false"/>
          <w:bCs w:val="false"/>
          <w:i w:val="false"/>
          <w:iCs w:val="false"/>
          <w:color w:val="1A1A1A"/>
          <w:sz w:val="24"/>
          <w:szCs w:val="24"/>
          <w:rtl/>
        </w:rPr>
        <w:t xml:space="preserve"> و </w:t>
      </w:r>
      <w:r>
        <w:rPr>
          <w:rFonts w:ascii="Arial" w:cs="Arial" w:eastAsia="Arial" w:hAnsi="Arial"/>
          <w:b/>
          <w:bCs/>
          <w:i w:val="false"/>
          <w:iCs w:val="false"/>
          <w:color w:val="1A1A1A"/>
          <w:sz w:val="24"/>
          <w:szCs w:val="24"/>
          <w:rtl w:val="false"/>
        </w:rPr>
        <w:t xml:space="preserve">Y</w:t>
      </w:r>
      <w:r>
        <w:rPr>
          <w:rFonts w:ascii="Tahoma" w:cs="Tahoma" w:eastAsia="Tahoma" w:hAnsi="Tahoma"/>
          <w:b w:val="false"/>
          <w:bCs w:val="false"/>
          <w:i w:val="false"/>
          <w:iCs w:val="false"/>
          <w:color w:val="1A1A1A"/>
          <w:sz w:val="24"/>
          <w:szCs w:val="24"/>
          <w:rtl/>
        </w:rPr>
        <w:t xml:space="preserve"> — علی‌رغم داشتن ۹۵ تا ۱۰۰ درصد مشتریان جمع‌آوری — از لحاظ حل‌پذیری آسان‌تر از </w:t>
      </w:r>
      <w:r>
        <w:rPr>
          <w:rFonts w:ascii="Arial" w:cs="Arial" w:eastAsia="Arial" w:hAnsi="Arial"/>
          <w:b/>
          <w:bCs/>
          <w:i w:val="false"/>
          <w:iCs w:val="false"/>
          <w:color w:val="1A1A1A"/>
          <w:sz w:val="24"/>
          <w:szCs w:val="24"/>
          <w:rtl w:val="false"/>
        </w:rPr>
        <w:t xml:space="preserve">H</w:t>
      </w:r>
      <w:r>
        <w:rPr>
          <w:rFonts w:ascii="Tahoma" w:cs="Tahoma" w:eastAsia="Tahoma" w:hAnsi="Tahoma"/>
          <w:b w:val="false"/>
          <w:bCs w:val="false"/>
          <w:i w:val="false"/>
          <w:iCs w:val="false"/>
          <w:color w:val="1A1A1A"/>
          <w:sz w:val="24"/>
          <w:szCs w:val="24"/>
          <w:rtl/>
        </w:rPr>
        <w:t xml:space="preserve"> هستند، زیرا ظرفیت عملاً نامحدود است و قید بحرانی وابسته به موقعیت حذف شده است. این مشاهده تأیید می‌کند که منبع اصلی دشواری مسئله، نه تعداد مشتریان جمع‌آوری بلکه فشار قید ظرفیت وابسته به موقعیت است.</w:t>
      </w:r>
    </w:p>
    <w:p>
      <w:pPr>
        <w:pStyle w:val="Heading3"/>
        <w:keepNext/>
        <w:bidi/>
        <w:spacing w:after="100" w:before="260" w:line="320" w:lineRule="auto"/>
        <w:jc w:val="right"/>
      </w:pPr>
      <w:r>
        <w:rPr>
          <w:rFonts w:ascii="Tahoma" w:cs="Tahoma" w:eastAsia="Tahoma" w:hAnsi="Tahoma"/>
          <w:b/>
          <w:bCs/>
          <w:color w:val="1F497D"/>
          <w:sz w:val="26"/>
          <w:szCs w:val="26"/>
          <w:rtl/>
        </w:rPr>
        <w:t xml:space="preserve">۵.۵ رتبه‌بندی کلی حل‌کننده‌ها</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بر اساس نتایج کلی آزمایش‌ها، حل‌کننده‌ها را می‌توان به‌ترتیب زیر رتبه‌بندی کرد:</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رتبه اول — VROOM-VRPMPD: بالاترین نرخ موفقیت (۹۸.۶٪)، نتایج پایدار در تمام اندازه‌ها و وریانت‌ها، زمان اجرای سریع. مناسب‌ترین انتخاب برای استفاده عملی و به‌عنوان مرجع.</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رتبه دوم — HGS-VRPMPD: بهترین کیفیت جواب در نمونه‌های کوچک و متوسط؛ اما نیاز به ۱۰ اجرا (۱۰۰ ثانیه) و مشکل همگرایی در نمونه‌های بزرگ با بکهال بالا.</w:t>
      </w:r>
    </w:p>
    <w:p>
      <w:pPr>
        <w:pStyle w:val="ListParagraph"/>
        <w:numPr>
          <w:ilvl w:val="0"/>
          <w:numId w:val="2"/>
        </w:numPr>
        <w:bidi/>
        <w:spacing w:after="60" w:before="60" w:line="360" w:lineRule="auto"/>
        <w:jc w:val="right"/>
      </w:pPr>
      <w:r>
        <w:rPr>
          <w:rFonts w:ascii="Tahoma" w:cs="Tahoma" w:eastAsia="Tahoma" w:hAnsi="Tahoma"/>
          <w:color w:val="1A1A1A"/>
          <w:sz w:val="24"/>
          <w:szCs w:val="24"/>
          <w:rtl/>
        </w:rPr>
        <w:t xml:space="preserve">رتبه سوم — GLS-VRPMPD: محدودترین کاربرد در وضعیت فعلی؛ تنها در وریانت‌های T موفق است و کیفیت جواب‌ها ضعیف‌تر از رقبا است.</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pStyle w:val="Heading2"/>
        <w:keepNext/>
        <w:bidi/>
        <w:spacing w:after="140" w:before="340" w:line="320" w:lineRule="auto"/>
        <w:jc w:val="right"/>
      </w:pPr>
      <w:r>
        <w:rPr>
          <w:rFonts w:ascii="Tahoma" w:cs="Tahoma" w:eastAsia="Tahoma" w:hAnsi="Tahoma"/>
          <w:b/>
          <w:bCs/>
          <w:color w:val="2E5FA3"/>
          <w:sz w:val="30"/>
          <w:szCs w:val="30"/>
          <w:rtl/>
        </w:rPr>
        <w:t xml:space="preserve">۶. محیط محاسباتی</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تمام آزمایش‌ها بر یک ایستگاه کاری محلی با مشخصات جدول زیر اجرا شده‌اند. نتایج </w:t>
      </w:r>
      <w:r>
        <w:rPr>
          <w:rFonts w:ascii="Arial" w:cs="Arial" w:eastAsia="Arial" w:hAnsi="Arial"/>
          <w:b/>
          <w:bCs/>
          <w:i w:val="false"/>
          <w:iCs w:val="false"/>
          <w:color w:val="1A1A1A"/>
          <w:sz w:val="24"/>
          <w:szCs w:val="24"/>
          <w:rtl w:val="false"/>
        </w:rPr>
        <w:t xml:space="preserve">GLS</w:t>
      </w:r>
      <w:r>
        <w:rPr>
          <w:rFonts w:ascii="Tahoma" w:cs="Tahoma" w:eastAsia="Tahoma" w:hAnsi="Tahoma"/>
          <w:b w:val="false"/>
          <w:bCs w:val="false"/>
          <w:i w:val="false"/>
          <w:iCs w:val="false"/>
          <w:color w:val="1A1A1A"/>
          <w:sz w:val="24"/>
          <w:szCs w:val="24"/>
          <w:rtl/>
        </w:rPr>
        <w:t xml:space="preserve"> و </w:t>
      </w:r>
      <w:r>
        <w:rPr>
          <w:rFonts w:ascii="Arial" w:cs="Arial" w:eastAsia="Arial" w:hAnsi="Arial"/>
          <w:b/>
          <w:bCs/>
          <w:i w:val="false"/>
          <w:iCs w:val="false"/>
          <w:color w:val="1A1A1A"/>
          <w:sz w:val="24"/>
          <w:szCs w:val="24"/>
          <w:rtl w:val="false"/>
        </w:rPr>
        <w:t xml:space="preserve">VROOM</w:t>
      </w:r>
      <w:r>
        <w:rPr>
          <w:rFonts w:ascii="Tahoma" w:cs="Tahoma" w:eastAsia="Tahoma" w:hAnsi="Tahoma"/>
          <w:b w:val="false"/>
          <w:bCs w:val="false"/>
          <w:i w:val="false"/>
          <w:iCs w:val="false"/>
          <w:color w:val="1A1A1A"/>
          <w:sz w:val="24"/>
          <w:szCs w:val="24"/>
          <w:rtl/>
        </w:rPr>
        <w:t xml:space="preserve"> کاملاً قطعی هستند و با اجرای مجدد روی همین سخت‌افزار بازتولید می‌شوند. نتایج </w:t>
      </w:r>
      <w:r>
        <w:rPr>
          <w:rFonts w:ascii="Arial" w:cs="Arial" w:eastAsia="Arial" w:hAnsi="Arial"/>
          <w:b/>
          <w:bCs/>
          <w:i w:val="false"/>
          <w:iCs w:val="false"/>
          <w:color w:val="1A1A1A"/>
          <w:sz w:val="24"/>
          <w:szCs w:val="24"/>
          <w:rtl w:val="false"/>
        </w:rPr>
        <w:t xml:space="preserve">HGS</w:t>
      </w:r>
      <w:r>
        <w:rPr>
          <w:rFonts w:ascii="Tahoma" w:cs="Tahoma" w:eastAsia="Tahoma" w:hAnsi="Tahoma"/>
          <w:b w:val="false"/>
          <w:bCs w:val="false"/>
          <w:i w:val="false"/>
          <w:iCs w:val="false"/>
          <w:color w:val="1A1A1A"/>
          <w:sz w:val="24"/>
          <w:szCs w:val="24"/>
          <w:rtl/>
        </w:rPr>
        <w:t xml:space="preserve"> برای دانه‌های ثابت ۰–۹ بازتولیدپذیر است، اما در نسخه‌های مختلف </w:t>
      </w:r>
      <w:r>
        <w:rPr>
          <w:rFonts w:ascii="Arial" w:cs="Arial" w:eastAsia="Arial" w:hAnsi="Arial"/>
          <w:b/>
          <w:bCs/>
          <w:i w:val="false"/>
          <w:iCs w:val="false"/>
          <w:color w:val="1A1A1A"/>
          <w:sz w:val="24"/>
          <w:szCs w:val="24"/>
          <w:rtl w:val="false"/>
        </w:rPr>
        <w:t xml:space="preserve">PyVRP</w:t>
      </w:r>
      <w:r>
        <w:rPr>
          <w:rFonts w:ascii="Tahoma" w:cs="Tahoma" w:eastAsia="Tahoma" w:hAnsi="Tahoma"/>
          <w:b w:val="false"/>
          <w:bCs w:val="false"/>
          <w:i w:val="false"/>
          <w:iCs w:val="false"/>
          <w:color w:val="1A1A1A"/>
          <w:sz w:val="24"/>
          <w:szCs w:val="24"/>
          <w:rtl/>
        </w:rPr>
        <w:t xml:space="preserve"> ممکن است تفاوت جزئی داشته باشد.</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00"/>
        <w:gridCol w:w="6070"/>
      </w:tblGrid>
      <w:tr>
        <w:tc>
          <w:tcPr>
            <w:tcW w:type="dxa" w:w="300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پارامتر</w:t>
            </w:r>
          </w:p>
        </w:tc>
        <w:tc>
          <w:tcPr>
            <w:tcW w:type="dxa" w:w="6070"/>
            <w:tcBorders>
              <w:top w:val="single" w:color="BBBBCC" w:sz="1"/>
              <w:left w:val="single" w:color="BBBBCC" w:sz="1"/>
              <w:bottom w:val="single" w:color="BBBBCC" w:sz="1"/>
              <w:right w:val="single" w:color="BBBBCC" w:sz="1"/>
            </w:tcBorders>
            <w:shd w:fill="1B3A6B" w:val="clear"/>
            <w:tcMar>
              <w:top w:type="dxa" w:w="100"/>
              <w:left w:type="dxa" w:w="120"/>
              <w:bottom w:type="dxa" w:w="100"/>
              <w:right w:type="dxa" w:w="120"/>
            </w:tcMar>
            <w:vAlign w:val="center"/>
          </w:tcPr>
          <w:p>
            <w:pPr>
              <w:bidi/>
              <w:spacing w:after="0" w:before="0"/>
              <w:jc w:val="center"/>
            </w:pPr>
            <w:r>
              <w:rPr>
                <w:rFonts w:ascii="Tahoma" w:cs="Tahoma" w:eastAsia="Tahoma" w:hAnsi="Tahoma"/>
                <w:b/>
                <w:bCs/>
                <w:color w:val="FFFFFF"/>
                <w:sz w:val="22"/>
                <w:szCs w:val="22"/>
                <w:rtl/>
              </w:rPr>
              <w:t xml:space="preserve">مقدار / توضیح</w:t>
            </w:r>
          </w:p>
        </w:tc>
      </w:tr>
      <w:tr>
        <w:tc>
          <w:tcPr>
            <w:tcW w:type="dxa" w:w="3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زبان برنامه‌نویسی</w:t>
            </w:r>
          </w:p>
        </w:tc>
        <w:tc>
          <w:tcPr>
            <w:tcW w:type="dxa" w:w="60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Python 3.12.8 (64-bit, Windows)</w:t>
            </w:r>
          </w:p>
        </w:tc>
      </w:tr>
      <w:tr>
        <w:tc>
          <w:tcPr>
            <w:tcW w:type="dxa" w:w="3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کتابخانه PyVRP</w:t>
            </w:r>
          </w:p>
        </w:tc>
        <w:tc>
          <w:tcPr>
            <w:tcW w:type="dxa" w:w="60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نسخه 0.11.3 — پیاده‌سازی HGS-VRPMPD</w:t>
            </w:r>
          </w:p>
        </w:tc>
      </w:tr>
      <w:tr>
        <w:tc>
          <w:tcPr>
            <w:tcW w:type="dxa" w:w="3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کتابخانه OR-Tools</w:t>
            </w:r>
          </w:p>
        </w:tc>
        <w:tc>
          <w:tcPr>
            <w:tcW w:type="dxa" w:w="60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نسخه 9.15.6755 — پیاده‌سازی GLS-VRPMPD</w:t>
            </w:r>
          </w:p>
        </w:tc>
      </w:tr>
      <w:tr>
        <w:tc>
          <w:tcPr>
            <w:tcW w:type="dxa" w:w="3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کتابخانه pyvroom</w:t>
            </w:r>
          </w:p>
        </w:tc>
        <w:tc>
          <w:tcPr>
            <w:tcW w:type="dxa" w:w="60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نسخه 1.15.2 — پیاده‌سازی VROOM-VRPMPD</w:t>
            </w:r>
          </w:p>
        </w:tc>
      </w:tr>
      <w:tr>
        <w:tc>
          <w:tcPr>
            <w:tcW w:type="dxa" w:w="3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کتابخانه‌های جانبی</w:t>
            </w:r>
          </w:p>
        </w:tc>
        <w:tc>
          <w:tcPr>
            <w:tcW w:type="dxa" w:w="60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NumPy 2.4.6، Pandas 3.0.3</w:t>
            </w:r>
          </w:p>
        </w:tc>
      </w:tr>
      <w:tr>
        <w:tc>
          <w:tcPr>
            <w:tcW w:type="dxa" w:w="3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سیستم‌عامل</w:t>
            </w:r>
          </w:p>
        </w:tc>
        <w:tc>
          <w:tcPr>
            <w:tcW w:type="dxa" w:w="60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Windows 10 Enterprise 64-bit (build 19045)</w:t>
            </w:r>
          </w:p>
        </w:tc>
      </w:tr>
      <w:tr>
        <w:tc>
          <w:tcPr>
            <w:tcW w:type="dxa" w:w="3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بودجه زمانی</w:t>
            </w:r>
          </w:p>
        </w:tc>
        <w:tc>
          <w:tcPr>
            <w:tcW w:type="dxa" w:w="60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۱۰ ثانیه به ازای هر اجرا</w:t>
            </w:r>
          </w:p>
        </w:tc>
      </w:tr>
      <w:tr>
        <w:tc>
          <w:tcPr>
            <w:tcW w:type="dxa" w:w="300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تعداد اجراهای HGS</w:t>
            </w:r>
          </w:p>
        </w:tc>
        <w:tc>
          <w:tcPr>
            <w:tcW w:type="dxa" w:w="6070"/>
            <w:tcBorders>
              <w:top w:val="single" w:color="BBBBCC" w:sz="1"/>
              <w:left w:val="single" w:color="BBBBCC" w:sz="1"/>
              <w:bottom w:val="single" w:color="BBBBCC" w:sz="1"/>
              <w:right w:val="single" w:color="BBBBCC" w:sz="1"/>
            </w:tcBorders>
            <w:shd w:fill="EEF2F9"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۱۰ اجرای مستقل با دانه‌های تصادفی ۰ تا ۹</w:t>
            </w:r>
          </w:p>
        </w:tc>
      </w:tr>
      <w:tr>
        <w:tc>
          <w:tcPr>
            <w:tcW w:type="dxa" w:w="300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bCs/>
                <w:color w:val="1A1A1A"/>
                <w:sz w:val="22"/>
                <w:szCs w:val="22"/>
                <w:rtl/>
              </w:rPr>
              <w:t xml:space="preserve">معیار گزارش HGS</w:t>
            </w:r>
          </w:p>
        </w:tc>
        <w:tc>
          <w:tcPr>
            <w:tcW w:type="dxa" w:w="6070"/>
            <w:tcBorders>
              <w:top w:val="single" w:color="BBBBCC" w:sz="1"/>
              <w:left w:val="single" w:color="BBBBCC" w:sz="1"/>
              <w:bottom w:val="single" w:color="BBBBCC" w:sz="1"/>
              <w:right w:val="single" w:color="BBBBCC" w:sz="1"/>
            </w:tcBorders>
            <w:shd w:fill="FFFFFF" w:val="clear"/>
            <w:tcMar>
              <w:top w:type="dxa" w:w="80"/>
              <w:left w:type="dxa" w:w="120"/>
              <w:bottom w:type="dxa" w:w="80"/>
              <w:right w:type="dxa" w:w="120"/>
            </w:tcMar>
            <w:vAlign w:val="center"/>
          </w:tcPr>
          <w:p>
            <w:pPr>
              <w:bidi/>
              <w:spacing w:after="0" w:before="0"/>
              <w:jc w:val="right"/>
            </w:pPr>
            <w:r>
              <w:rPr>
                <w:rFonts w:ascii="Tahoma" w:cs="Tahoma" w:eastAsia="Tahoma" w:hAnsi="Tahoma"/>
                <w:b w:val="false"/>
                <w:bCs w:val="false"/>
                <w:color w:val="1A1A1A"/>
                <w:sz w:val="22"/>
                <w:szCs w:val="22"/>
                <w:rtl/>
              </w:rPr>
              <w:t xml:space="preserve">بهترین تابع هدف در میان ۱۰ اجرا</w:t>
            </w:r>
          </w:p>
        </w:tc>
      </w:tr>
    </w:tbl>
    <w:p>
      <w:pPr>
        <w:keepNext w:val="false"/>
        <w:bidi/>
        <w:spacing w:after="120" w:before="60" w:line="280" w:lineRule="auto"/>
        <w:jc w:val="center"/>
      </w:pPr>
      <w:r>
        <w:rPr>
          <w:rFonts w:ascii="Tahoma" w:cs="Tahoma" w:eastAsia="Tahoma" w:hAnsi="Tahoma"/>
          <w:b/>
          <w:bCs/>
          <w:color w:val="666666"/>
          <w:sz w:val="20"/>
          <w:szCs w:val="20"/>
          <w:rtl/>
        </w:rPr>
        <w:t xml:space="preserve">جدول ۵ — مشخصات محیط محاسباتی آزمایش‌ها</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pStyle w:val="Heading2"/>
        <w:keepNext/>
        <w:bidi/>
        <w:spacing w:after="140" w:before="340" w:line="320" w:lineRule="auto"/>
        <w:jc w:val="right"/>
      </w:pPr>
      <w:r>
        <w:rPr>
          <w:rFonts w:ascii="Tahoma" w:cs="Tahoma" w:eastAsia="Tahoma" w:hAnsi="Tahoma"/>
          <w:b/>
          <w:bCs/>
          <w:color w:val="2E5FA3"/>
          <w:sz w:val="30"/>
          <w:szCs w:val="30"/>
          <w:rtl/>
        </w:rPr>
        <w:t xml:space="preserve">۷. نتیجه‌گیری</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در این بخش، مسئله مسیریابی وسیله نقلیه با تحویل و جمع‌آوری مختلط (</w:t>
      </w:r>
      <w:r>
        <w:rPr>
          <w:rFonts w:ascii="Arial" w:cs="Arial" w:eastAsia="Arial" w:hAnsi="Arial"/>
          <w:b/>
          <w:bCs/>
          <w:i w:val="false"/>
          <w:iCs w:val="false"/>
          <w:color w:val="1A1A1A"/>
          <w:sz w:val="24"/>
          <w:szCs w:val="24"/>
          <w:rtl w:val="false"/>
        </w:rPr>
        <w:t xml:space="preserve">VRPMPD</w:t>
      </w:r>
      <w:r>
        <w:rPr>
          <w:rFonts w:ascii="Tahoma" w:cs="Tahoma" w:eastAsia="Tahoma" w:hAnsi="Tahoma"/>
          <w:b w:val="false"/>
          <w:bCs w:val="false"/>
          <w:i w:val="false"/>
          <w:iCs w:val="false"/>
          <w:color w:val="1A1A1A"/>
          <w:sz w:val="24"/>
          <w:szCs w:val="24"/>
          <w:rtl/>
        </w:rPr>
        <w:t xml:space="preserve">) به‌عنوان یکی از مهم‌ترین گسترش‌های مسئله کلاسیک </w:t>
      </w:r>
      <w:r>
        <w:rPr>
          <w:rFonts w:ascii="Arial" w:cs="Arial" w:eastAsia="Arial" w:hAnsi="Arial"/>
          <w:b/>
          <w:bCs/>
          <w:i w:val="false"/>
          <w:iCs w:val="false"/>
          <w:color w:val="1A1A1A"/>
          <w:sz w:val="24"/>
          <w:szCs w:val="24"/>
          <w:rtl w:val="false"/>
        </w:rPr>
        <w:t xml:space="preserve">VRP</w:t>
      </w:r>
      <w:r>
        <w:rPr>
          <w:rFonts w:ascii="Tahoma" w:cs="Tahoma" w:eastAsia="Tahoma" w:hAnsi="Tahoma"/>
          <w:b w:val="false"/>
          <w:bCs w:val="false"/>
          <w:i w:val="false"/>
          <w:iCs w:val="false"/>
          <w:color w:val="1A1A1A"/>
          <w:sz w:val="24"/>
          <w:szCs w:val="24"/>
          <w:rtl/>
        </w:rPr>
        <w:t xml:space="preserve"> معرفی و سه پیاده‌سازی متمایز برای آن ارزیابی شد. مهم‌ترین دستاورد فنی پیاده‌سازی حاضر، مدل‌سازی صریح قید ظرفیت وابسته به موقعیت در هر سه حل‌کننده است که آن‌ها را برای این نوع مسئله کارآمد می‌سازد.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آزمایش‌ها بر ۵۲ نمونه از مجموعه داده مرجع </w:t>
      </w:r>
      <w:r>
        <w:rPr>
          <w:rFonts w:ascii="Arial" w:cs="Arial" w:eastAsia="Arial" w:hAnsi="Arial"/>
          <w:b/>
          <w:bCs/>
          <w:i w:val="false"/>
          <w:iCs w:val="false"/>
          <w:color w:val="1A1A1A"/>
          <w:sz w:val="24"/>
          <w:szCs w:val="24"/>
          <w:rtl w:val="false"/>
        </w:rPr>
        <w:t xml:space="preserve">CMT</w:t>
      </w:r>
      <w:r>
        <w:rPr>
          <w:rFonts w:ascii="Tahoma" w:cs="Tahoma" w:eastAsia="Tahoma" w:hAnsi="Tahoma"/>
          <w:b w:val="false"/>
          <w:bCs w:val="false"/>
          <w:i w:val="false"/>
          <w:iCs w:val="false"/>
          <w:color w:val="1A1A1A"/>
          <w:sz w:val="24"/>
          <w:szCs w:val="24"/>
          <w:rtl/>
        </w:rPr>
        <w:t xml:space="preserve"> نشان داد که </w:t>
      </w:r>
      <w:r>
        <w:rPr>
          <w:rFonts w:ascii="Arial" w:cs="Arial" w:eastAsia="Arial" w:hAnsi="Arial"/>
          <w:b/>
          <w:bCs/>
          <w:i w:val="false"/>
          <w:iCs w:val="false"/>
          <w:color w:val="1A1A1A"/>
          <w:sz w:val="24"/>
          <w:szCs w:val="24"/>
          <w:rtl w:val="false"/>
        </w:rPr>
        <w:t xml:space="preserve">VROOM-VRPMPD</w:t>
      </w:r>
      <w:r>
        <w:rPr>
          <w:rFonts w:ascii="Tahoma" w:cs="Tahoma" w:eastAsia="Tahoma" w:hAnsi="Tahoma"/>
          <w:b w:val="false"/>
          <w:bCs w:val="false"/>
          <w:i w:val="false"/>
          <w:iCs w:val="false"/>
          <w:color w:val="1A1A1A"/>
          <w:sz w:val="24"/>
          <w:szCs w:val="24"/>
          <w:rtl/>
        </w:rPr>
        <w:t xml:space="preserve"> جامع‌ترین و قابل‌اعتمادترین حل‌کننده است. </w:t>
      </w:r>
      <w:r>
        <w:rPr>
          <w:rFonts w:ascii="Arial" w:cs="Arial" w:eastAsia="Arial" w:hAnsi="Arial"/>
          <w:b/>
          <w:bCs/>
          <w:i w:val="false"/>
          <w:iCs w:val="false"/>
          <w:color w:val="1A1A1A"/>
          <w:sz w:val="24"/>
          <w:szCs w:val="24"/>
          <w:rtl w:val="false"/>
        </w:rPr>
        <w:t xml:space="preserve">HGS-VRPMPD</w:t>
      </w:r>
      <w:r>
        <w:rPr>
          <w:rFonts w:ascii="Tahoma" w:cs="Tahoma" w:eastAsia="Tahoma" w:hAnsi="Tahoma"/>
          <w:b w:val="false"/>
          <w:bCs w:val="false"/>
          <w:i w:val="false"/>
          <w:iCs w:val="false"/>
          <w:color w:val="1A1A1A"/>
          <w:sz w:val="24"/>
          <w:szCs w:val="24"/>
          <w:rtl/>
        </w:rPr>
        <w:t xml:space="preserve"> در نمونه‌های کوچک و متوسط بهترین کیفیت را دارد اما نیاز به رفع مشکل همگرایی در نمونه‌های بزرگ‌تر دارد. </w:t>
      </w:r>
      <w:r>
        <w:rPr>
          <w:rFonts w:ascii="Arial" w:cs="Arial" w:eastAsia="Arial" w:hAnsi="Arial"/>
          <w:b/>
          <w:bCs/>
          <w:i w:val="false"/>
          <w:iCs w:val="false"/>
          <w:color w:val="1A1A1A"/>
          <w:sz w:val="24"/>
          <w:szCs w:val="24"/>
          <w:rtl w:val="false"/>
        </w:rPr>
        <w:t xml:space="preserve">GLS-VRPMPD</w:t>
      </w:r>
      <w:r>
        <w:rPr>
          <w:rFonts w:ascii="Tahoma" w:cs="Tahoma" w:eastAsia="Tahoma" w:hAnsi="Tahoma"/>
          <w:b w:val="false"/>
          <w:bCs w:val="false"/>
          <w:i w:val="false"/>
          <w:iCs w:val="false"/>
          <w:color w:val="1A1A1A"/>
          <w:sz w:val="24"/>
          <w:szCs w:val="24"/>
          <w:rtl/>
        </w:rPr>
        <w:t xml:space="preserve"> در وضعیت فعلی برای استفاده عملی در این مسئله توصیه نمی‌شود.</w:t>
      </w:r>
    </w:p>
    <w:p>
      <w:pPr>
        <w:keepNext w:val="false"/>
        <w:bidi/>
        <w:spacing w:after="80" w:before="80" w:line="380" w:lineRule="auto"/>
        <w:jc w:val="right"/>
      </w:pPr>
      <w:r>
        <w:rPr>
          <w:rFonts w:ascii="Tahoma" w:cs="Tahoma" w:eastAsia="Tahoma" w:hAnsi="Tahoma"/>
          <w:b w:val="false"/>
          <w:bCs w:val="false"/>
          <w:i w:val="false"/>
          <w:iCs w:val="false"/>
          <w:color w:val="1A1A1A"/>
          <w:sz w:val="24"/>
          <w:szCs w:val="24"/>
          <w:rtl/>
        </w:rPr>
        <w:t xml:space="preserve">برای پژوهش‌های آتی، پیشنهاد می‌شود که: (الف) مشکل همگرایی </w:t>
      </w:r>
      <w:r>
        <w:rPr>
          <w:rFonts w:ascii="Arial" w:cs="Arial" w:eastAsia="Arial" w:hAnsi="Arial"/>
          <w:b/>
          <w:bCs/>
          <w:i w:val="false"/>
          <w:iCs w:val="false"/>
          <w:color w:val="1A1A1A"/>
          <w:sz w:val="24"/>
          <w:szCs w:val="24"/>
          <w:rtl w:val="false"/>
        </w:rPr>
        <w:t xml:space="preserve">HGS-VRPMPD</w:t>
      </w:r>
      <w:r>
        <w:rPr>
          <w:rFonts w:ascii="Tahoma" w:cs="Tahoma" w:eastAsia="Tahoma" w:hAnsi="Tahoma"/>
          <w:b w:val="false"/>
          <w:bCs w:val="false"/>
          <w:i w:val="false"/>
          <w:iCs w:val="false"/>
          <w:color w:val="1A1A1A"/>
          <w:sz w:val="24"/>
          <w:szCs w:val="24"/>
          <w:rtl/>
        </w:rPr>
        <w:t xml:space="preserve"> از طریق روش‌های جایگزین مدل‌سازی لکزیکوگرافیک مانند اپسیلون-محدودیت (</w:t>
      </w:r>
      <w:r>
        <w:rPr>
          <w:rFonts w:ascii="Arial" w:cs="Arial" w:eastAsia="Arial" w:hAnsi="Arial"/>
          <w:b w:val="false"/>
          <w:bCs w:val="false"/>
          <w:i/>
          <w:iCs/>
          <w:color w:val="1A1A1A"/>
          <w:sz w:val="24"/>
          <w:szCs w:val="24"/>
          <w:rtl w:val="false"/>
        </w:rPr>
        <w:t xml:space="preserve">ε-constraint</w:t>
      </w:r>
      <w:r>
        <w:rPr>
          <w:rFonts w:ascii="Tahoma" w:cs="Tahoma" w:eastAsia="Tahoma" w:hAnsi="Tahoma"/>
          <w:b w:val="false"/>
          <w:bCs w:val="false"/>
          <w:i w:val="false"/>
          <w:iCs w:val="false"/>
          <w:color w:val="1A1A1A"/>
          <w:sz w:val="24"/>
          <w:szCs w:val="24"/>
          <w:rtl/>
        </w:rPr>
        <w:t xml:space="preserve">) بررسی شود؛ (ب) بودجه زمانی </w:t>
      </w:r>
      <w:r>
        <w:rPr>
          <w:rFonts w:ascii="Arial" w:cs="Arial" w:eastAsia="Arial" w:hAnsi="Arial"/>
          <w:b/>
          <w:bCs/>
          <w:i w:val="false"/>
          <w:iCs w:val="false"/>
          <w:color w:val="1A1A1A"/>
          <w:sz w:val="24"/>
          <w:szCs w:val="24"/>
          <w:rtl w:val="false"/>
        </w:rPr>
        <w:t xml:space="preserve">GLS-VRPMPD</w:t>
      </w:r>
      <w:r>
        <w:rPr>
          <w:rFonts w:ascii="Tahoma" w:cs="Tahoma" w:eastAsia="Tahoma" w:hAnsi="Tahoma"/>
          <w:b w:val="false"/>
          <w:bCs w:val="false"/>
          <w:i w:val="false"/>
          <w:iCs w:val="false"/>
          <w:color w:val="1A1A1A"/>
          <w:sz w:val="24"/>
          <w:szCs w:val="24"/>
          <w:rtl/>
        </w:rPr>
        <w:t xml:space="preserve"> افزایش یابد یا از جواب اولیه بهتری به‌جای </w:t>
      </w:r>
      <w:r>
        <w:rPr>
          <w:rFonts w:ascii="Arial" w:cs="Arial" w:eastAsia="Arial" w:hAnsi="Arial"/>
          <w:b w:val="false"/>
          <w:bCs w:val="false"/>
          <w:i/>
          <w:iCs/>
          <w:color w:val="1A1A1A"/>
          <w:sz w:val="24"/>
          <w:szCs w:val="24"/>
          <w:rtl w:val="false"/>
        </w:rPr>
        <w:t xml:space="preserve">PATH_CHEAPEST_ARC</w:t>
      </w:r>
      <w:r>
        <w:rPr>
          <w:rFonts w:ascii="Tahoma" w:cs="Tahoma" w:eastAsia="Tahoma" w:hAnsi="Tahoma"/>
          <w:b w:val="false"/>
          <w:bCs w:val="false"/>
          <w:i w:val="false"/>
          <w:iCs w:val="false"/>
          <w:color w:val="1A1A1A"/>
          <w:sz w:val="24"/>
          <w:szCs w:val="24"/>
          <w:rtl/>
        </w:rPr>
        <w:t xml:space="preserve"> استفاده شود؛ (ج) مقایسه با مقادیر کران پایین (</w:t>
      </w:r>
      <w:r>
        <w:rPr>
          <w:rFonts w:ascii="Arial" w:cs="Arial" w:eastAsia="Arial" w:hAnsi="Arial"/>
          <w:b w:val="false"/>
          <w:bCs w:val="false"/>
          <w:i/>
          <w:iCs/>
          <w:color w:val="1A1A1A"/>
          <w:sz w:val="24"/>
          <w:szCs w:val="24"/>
          <w:rtl w:val="false"/>
        </w:rPr>
        <w:t xml:space="preserve">lower bounds</w:t>
      </w:r>
      <w:r>
        <w:rPr>
          <w:rFonts w:ascii="Tahoma" w:cs="Tahoma" w:eastAsia="Tahoma" w:hAnsi="Tahoma"/>
          <w:b w:val="false"/>
          <w:bCs w:val="false"/>
          <w:i w:val="false"/>
          <w:iCs w:val="false"/>
          <w:color w:val="1A1A1A"/>
          <w:sz w:val="24"/>
          <w:szCs w:val="24"/>
          <w:rtl/>
        </w:rPr>
        <w:t xml:space="preserve">) برای سنجش کیفیت جواب‌ها انجام گیرد.</w:t>
      </w:r>
    </w:p>
    <w:p>
      <w:pPr>
        <w:keepNext w:val="false"/>
        <w:bidi/>
        <w:spacing w:after="20" w:before="20" w:line="240" w:lineRule="auto"/>
        <w:jc w:val="right"/>
      </w:pPr>
      <w:r>
        <w:rPr>
          <w:rFonts w:ascii="Tahoma" w:cs="Tahoma" w:eastAsia="Tahoma" w:hAnsi="Tahoma"/>
          <w:b w:val="false"/>
          <w:bCs w:val="false"/>
          <w:i w:val="false"/>
          <w:iCs w:val="false"/>
          <w:color w:val="1A1A1A"/>
          <w:sz w:val="24"/>
          <w:szCs w:val="24"/>
          <w:rtl/>
        </w:rPr>
        <w:t xml:space="preserve"> </w:t>
      </w:r>
    </w:p>
    <w:p>
      <w:pPr>
        <w:keepNext w:val="false"/>
        <w:pBdr>
          <w:bottom w:val="single" w:color="2E5FA3" w:sz="4" w:space="2"/>
        </w:pBdr>
        <w:bidi/>
        <w:spacing w:after="60" w:before="60" w:line="360" w:lineRule="auto"/>
        <w:jc w:val="right"/>
      </w:pPr>
      <w:r>
        <w:rPr>
          <w:rFonts w:ascii="Tahoma" w:cs="Tahoma" w:eastAsia="Tahoma" w:hAnsi="Tahoma"/>
          <w:b w:val="false"/>
          <w:bCs w:val="false"/>
          <w:i w:val="false"/>
          <w:iCs w:val="false"/>
          <w:color w:val="1A1A1A"/>
          <w:sz w:val="24"/>
          <w:szCs w:val="24"/>
          <w:rtl/>
        </w:rPr>
        <w:t xml:space="preserve"> </w:t>
      </w:r>
    </w:p>
    <w:p>
      <w:pPr>
        <w:pStyle w:val="Heading2"/>
        <w:keepNext/>
        <w:bidi/>
        <w:spacing w:after="140" w:before="340" w:line="320" w:lineRule="auto"/>
        <w:jc w:val="right"/>
      </w:pPr>
      <w:r>
        <w:rPr>
          <w:rFonts w:ascii="Tahoma" w:cs="Tahoma" w:eastAsia="Tahoma" w:hAnsi="Tahoma"/>
          <w:b/>
          <w:bCs/>
          <w:color w:val="2E5FA3"/>
          <w:sz w:val="30"/>
          <w:szCs w:val="30"/>
          <w:rtl/>
        </w:rPr>
        <w:t xml:space="preserve">مراجع</w:t>
      </w:r>
    </w:p>
    <w:p>
      <w:pPr>
        <w:keepNext w:val="false"/>
        <w:bidi/>
        <w:spacing w:after="60" w:before="80" w:line="380" w:lineRule="auto"/>
        <w:jc w:val="right"/>
      </w:pPr>
      <w:r>
        <w:rPr>
          <w:rFonts w:ascii="Arial" w:cs="Arial" w:eastAsia="Arial" w:hAnsi="Arial"/>
          <w:b/>
          <w:bCs/>
          <w:sz w:val="24"/>
          <w:szCs w:val="24"/>
        </w:rPr>
        <w:t xml:space="preserve">Christofides, N., Mingozzi, A., &amp; Toth, P. (1979). </w:t>
      </w:r>
      <w:r>
        <w:rPr>
          <w:rFonts w:ascii="Arial" w:cs="Arial" w:eastAsia="Arial" w:hAnsi="Arial"/>
          <w:i/>
          <w:iCs/>
          <w:sz w:val="24"/>
          <w:szCs w:val="24"/>
        </w:rPr>
        <w:t xml:space="preserve">The vehicle routing problem.</w:t>
      </w:r>
      <w:r>
        <w:rPr>
          <w:rFonts w:ascii="Arial" w:cs="Arial" w:eastAsia="Arial" w:hAnsi="Arial"/>
          <w:sz w:val="24"/>
          <w:szCs w:val="24"/>
        </w:rPr>
        <w:t xml:space="preserve"> In Combinatorial Optimization (pp. 315–338). Wiley, Chichester.</w:t>
      </w:r>
    </w:p>
    <w:p>
      <w:pPr>
        <w:keepNext w:val="false"/>
        <w:bidi/>
        <w:spacing w:after="60" w:before="60" w:line="380" w:lineRule="auto"/>
        <w:jc w:val="right"/>
      </w:pPr>
      <w:r>
        <w:rPr>
          <w:rFonts w:ascii="Arial" w:cs="Arial" w:eastAsia="Arial" w:hAnsi="Arial"/>
          <w:b/>
          <w:bCs/>
          <w:sz w:val="24"/>
          <w:szCs w:val="24"/>
        </w:rPr>
        <w:t xml:space="preserve">Salhi, S., &amp; Nagy, G. (1999). </w:t>
      </w:r>
      <w:r>
        <w:rPr>
          <w:rFonts w:ascii="Arial" w:cs="Arial" w:eastAsia="Arial" w:hAnsi="Arial"/>
          <w:i/>
          <w:iCs/>
          <w:sz w:val="24"/>
          <w:szCs w:val="24"/>
        </w:rPr>
        <w:t xml:space="preserve">A cluster insertion heuristic for single and multiple depot vehicle routing problems with backhauling.</w:t>
      </w:r>
      <w:r>
        <w:rPr>
          <w:rFonts w:ascii="Arial" w:cs="Arial" w:eastAsia="Arial" w:hAnsi="Arial"/>
          <w:sz w:val="24"/>
          <w:szCs w:val="24"/>
        </w:rPr>
        <w:t xml:space="preserve"> Journal of the Operational Research Society, 50(10), 1034–1042.</w:t>
      </w:r>
    </w:p>
    <w:p>
      <w:pPr>
        <w:keepNext w:val="false"/>
        <w:bidi/>
        <w:spacing w:after="60" w:before="60" w:line="380" w:lineRule="auto"/>
        <w:jc w:val="right"/>
      </w:pPr>
      <w:r>
        <w:rPr>
          <w:rFonts w:ascii="Arial" w:cs="Arial" w:eastAsia="Arial" w:hAnsi="Arial"/>
          <w:b/>
          <w:bCs/>
          <w:sz w:val="24"/>
          <w:szCs w:val="24"/>
        </w:rPr>
        <w:t xml:space="preserve">Laporte, G. (1992). </w:t>
      </w:r>
      <w:r>
        <w:rPr>
          <w:rFonts w:ascii="Arial" w:cs="Arial" w:eastAsia="Arial" w:hAnsi="Arial"/>
          <w:i/>
          <w:iCs/>
          <w:sz w:val="24"/>
          <w:szCs w:val="24"/>
        </w:rPr>
        <w:t xml:space="preserve">The vehicle routing problem: An overview of exact and approximate algorithms.</w:t>
      </w:r>
      <w:r>
        <w:rPr>
          <w:rFonts w:ascii="Arial" w:cs="Arial" w:eastAsia="Arial" w:hAnsi="Arial"/>
          <w:sz w:val="24"/>
          <w:szCs w:val="24"/>
        </w:rPr>
        <w:t xml:space="preserve"> European Journal of Operational Research, 59(3), 345–358.</w:t>
      </w:r>
    </w:p>
    <w:p>
      <w:pPr>
        <w:keepNext w:val="false"/>
        <w:bidi/>
        <w:spacing w:after="60" w:before="60" w:line="380" w:lineRule="auto"/>
        <w:jc w:val="right"/>
      </w:pPr>
      <w:r>
        <w:rPr>
          <w:rFonts w:ascii="Arial" w:cs="Arial" w:eastAsia="Arial" w:hAnsi="Arial"/>
          <w:b/>
          <w:bCs/>
          <w:sz w:val="24"/>
          <w:szCs w:val="24"/>
        </w:rPr>
        <w:t xml:space="preserve">Vidal, T., Crainic, T. G., Gendreau, M., &amp; Prins, C. (2014). </w:t>
      </w:r>
      <w:r>
        <w:rPr>
          <w:rFonts w:ascii="Arial" w:cs="Arial" w:eastAsia="Arial" w:hAnsi="Arial"/>
          <w:i/>
          <w:iCs/>
          <w:sz w:val="24"/>
          <w:szCs w:val="24"/>
        </w:rPr>
        <w:t xml:space="preserve">A unified solution framework for multi-attribute vehicle routing problems.</w:t>
      </w:r>
      <w:r>
        <w:rPr>
          <w:rFonts w:ascii="Arial" w:cs="Arial" w:eastAsia="Arial" w:hAnsi="Arial"/>
          <w:sz w:val="24"/>
          <w:szCs w:val="24"/>
        </w:rPr>
        <w:t xml:space="preserve"> European Journal of Operational Research, 234(3), 658–673.</w:t>
      </w:r>
    </w:p>
    <w:sectPr>
      <w:footerReference w:type="default" r:id="rId7"/>
      <w:pgSz w:w="11906" w:h="16838" w:orient="portrait"/>
      <w:pgMar w:top="1418" w:right="16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bidi/>
      <w:spacing w:after="0" w:before="0"/>
      <w:jc w:val="center"/>
    </w:pPr>
    <w:r>
      <w:rPr>
        <w:rFonts w:ascii="Tahoma" w:cs="Tahoma" w:eastAsia="Tahoma" w:hAnsi="Tahoma"/>
        <w:color w:val="666666"/>
        <w:sz w:val="18"/>
        <w:szCs w:val="18"/>
      </w:rPr>
      <w:t xml:space="preserve">صفحه </w:t>
    </w:r>
    <w:r>
      <w:rPr>
        <w:rFonts w:ascii="Arial" w:cs="Arial" w:eastAsia="Arial" w:hAnsi="Arial"/>
        <w:color w:val="666666"/>
        <w:sz w:val="18"/>
        <w:szCs w:val="18"/>
      </w:rPr>
      <w:fldChar w:fldCharType="begin"/>
      <w:instrText xml:space="preserve">PAGE</w:instrText>
      <w:fldChar w:fldCharType="separate"/>
      <w:fldChar w:fldCharType="end"/>
    </w:r>
    <w:r>
      <w:rPr>
        <w:rFonts w:ascii="Tahoma" w:cs="Tahoma" w:eastAsia="Tahoma" w:hAnsi="Tahoma"/>
        <w:color w:val="666666"/>
        <w:sz w:val="18"/>
        <w:szCs w:val="18"/>
      </w:rPr>
      <w:t xml:space="preserve"> | ارزیابی الگوریتم‌های VRPMPD — مجموعه داده CMT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bidi/>
        <w:ind w:right="600" w:hanging="300"/>
        <w:jc w:val="right"/>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1A1A1A"/>
        <w:sz w:val="24"/>
        <w:szCs w:val="24"/>
        <w:rtl/>
      </w:rPr>
    </w:rPrDefault>
    <w:pPrDefault>
      <w:pPr>
        <w:bidi/>
        <w:spacing w:line="360" w:lineRule="auto"/>
        <w:jc w:val="right"/>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bidi/>
      <w:spacing w:after="180" w:before="440"/>
      <w:jc w:val="right"/>
      <w:outlineLvl w:val="0"/>
    </w:pPr>
    <w:rPr>
      <w:rFonts w:ascii="Tahoma" w:cs="Tahoma" w:eastAsia="Tahoma" w:hAnsi="Tahoma"/>
      <w:b/>
      <w:bCs/>
      <w:color w:val="1B3A6B"/>
      <w:sz w:val="36"/>
      <w:szCs w:val="36"/>
      <w:rtl/>
    </w:rPr>
  </w:style>
  <w:style w:type="paragraph" w:styleId="Heading2">
    <w:name w:val="Heading 2"/>
    <w:basedOn w:val="Normal"/>
    <w:next w:val="Normal"/>
    <w:qFormat/>
    <w:pPr>
      <w:bidi/>
      <w:spacing w:after="140" w:before="340"/>
      <w:jc w:val="right"/>
      <w:outlineLvl w:val="1"/>
    </w:pPr>
    <w:rPr>
      <w:rFonts w:ascii="Tahoma" w:cs="Tahoma" w:eastAsia="Tahoma" w:hAnsi="Tahoma"/>
      <w:b/>
      <w:bCs/>
      <w:color w:val="2E5FA3"/>
      <w:sz w:val="30"/>
      <w:szCs w:val="30"/>
      <w:rtl/>
    </w:rPr>
  </w:style>
  <w:style w:type="paragraph" w:styleId="Heading3">
    <w:name w:val="Heading 3"/>
    <w:basedOn w:val="Normal"/>
    <w:next w:val="Normal"/>
    <w:qFormat/>
    <w:pPr>
      <w:bidi/>
      <w:spacing w:after="100" w:before="260"/>
      <w:jc w:val="right"/>
      <w:outlineLvl w:val="2"/>
    </w:pPr>
    <w:rPr>
      <w:rFonts w:ascii="Tahoma" w:cs="Tahoma" w:eastAsia="Tahoma" w:hAnsi="Tahoma"/>
      <w:b/>
      <w:bCs/>
      <w:color w:val="1F497D"/>
      <w:sz w:val="26"/>
      <w:szCs w:val="26"/>
      <w:rtl/>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2026-06-26T21:51:18.728Z</dcterms:created>
  <dcterms:modified xsi:type="dcterms:W3CDTF">2026-06-26T21:51:18.728Z</dcterms:modified>
</cp:coreProperties>
</file>

<file path=docProps/custom.xml><?xml version="1.0" encoding="utf-8"?>
<Properties xmlns="http://schemas.openxmlformats.org/officeDocument/2006/custom-properties" xmlns:vt="http://schemas.openxmlformats.org/officeDocument/2006/docPropsVTypes"/>
</file>