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Cats and Dogs CNN</w:t>
      </w:r>
    </w:p>
    <w:p>
      <w:pPr>
        <w:pStyle w:val="Subtitle"/>
      </w:pPr>
      <w:r>
        <w:t>Manual hyperparameters and Keras Tuner comparison</w:t>
      </w:r>
    </w:p>
    <w:p>
      <w:pPr>
        <w:pStyle w:val="Heading1"/>
      </w:pPr>
      <w:r>
        <w:t>Objective and baseline</w:t>
      </w:r>
    </w:p>
    <w:p>
      <w:r>
        <w:t>Train a CNN to distinguish dogs from cats and compare hand-selected settings with an automated Keras Tuner search. The executed baseline uses 128 x 128 grayscale images, normalized pixels, Conv2D filters 2/64/64 with 3 x 3 kernels, 2 x 2 max pooling, Flatten, two linear Dense(64) layers and one sigmoid output. Adam uses learning rate 0.001, binary cross-entropy, batch size 128 and five epochs.</w:t>
      </w:r>
    </w:p>
    <w:p>
      <w:r>
        <w:t>Earlier notebook evidence: cell 33 defines the model; cell 35 records the five training epochs; cell 36 contains plots and predictions. Final training accuracy was 79.67%, final validation accuracy 77.62%, and final validation loss 0.4952. The best validation accuracy was 78.16% at epoch 4, with loss 0.4792. These historical scores use a different unseeded split and are contextual. Predictions on the full original image array are not independent test evaluation.</w:t>
      </w:r>
    </w:p>
    <w:p>
      <w:pPr>
        <w:pStyle w:val="Heading1"/>
      </w:pPr>
      <w:r>
        <w:t>Controlled experiment</w:t>
      </w:r>
    </w:p>
    <w:p>
      <w:r>
        <w:t>Dog = 0 and Cat = 1. Unreadable images are excluded and exact duplicate file bytes removed before a seed-42 stratified split: 64% training, 16% validation and 20% test. OpenCV grayscale conversion and resizing match the original preprocessing. Three manual configurations are selected by minimum validation loss. Keras Tuner RandomSearch evaluates eight configurations with the same per-model epoch limit and batch size. Both methods retain their best validation-loss checkpoint; the tuner configuration is retrained before comparison. Test images are used only for final evaluation.</w:t>
      </w:r>
    </w:p>
    <w:p>
      <w:pPr>
        <w:pStyle w:val="Heading1"/>
      </w:pPr>
      <w:r>
        <w:t>Hyperparameter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Setting</w:t>
            </w:r>
          </w:p>
        </w:tc>
        <w:tc>
          <w:tcPr>
            <w:tcW w:type="dxa" w:w="3408"/>
          </w:tcPr>
          <w:p>
            <w:r>
              <w:t>Original manual</w:t>
            </w:r>
          </w:p>
        </w:tc>
        <w:tc>
          <w:tcPr>
            <w:tcW w:type="dxa" w:w="3408"/>
          </w:tcPr>
          <w:p>
            <w:r>
              <w:t>Automated search</w:t>
            </w:r>
          </w:p>
        </w:tc>
      </w:tr>
      <w:tr>
        <w:tc>
          <w:tcPr>
            <w:tcW w:type="dxa" w:w="3408"/>
          </w:tcPr>
          <w:p>
            <w:r>
              <w:t>First Conv2D filters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2, 16, 32, 64</w:t>
            </w:r>
          </w:p>
        </w:tc>
      </w:tr>
      <w:tr>
        <w:tc>
          <w:tcPr>
            <w:tcW w:type="dxa" w:w="3408"/>
          </w:tcPr>
          <w:p>
            <w:r>
              <w:t>Second/third filters</w:t>
            </w:r>
          </w:p>
        </w:tc>
        <w:tc>
          <w:tcPr>
            <w:tcW w:type="dxa" w:w="3408"/>
          </w:tcPr>
          <w:p>
            <w:r>
              <w:t>64 / 64</w:t>
            </w:r>
          </w:p>
        </w:tc>
        <w:tc>
          <w:tcPr>
            <w:tcW w:type="dxa" w:w="3408"/>
          </w:tcPr>
          <w:p>
            <w:r>
              <w:t>64 / 64 (fixed)</w:t>
            </w:r>
          </w:p>
        </w:tc>
      </w:tr>
      <w:tr>
        <w:tc>
          <w:tcPr>
            <w:tcW w:type="dxa" w:w="3408"/>
          </w:tcPr>
          <w:p>
            <w:r>
              <w:t>Shared kernel</w:t>
            </w:r>
          </w:p>
        </w:tc>
        <w:tc>
          <w:tcPr>
            <w:tcW w:type="dxa" w:w="3408"/>
          </w:tcPr>
          <w:p>
            <w:r>
              <w:t>3 x 3</w:t>
            </w:r>
          </w:p>
        </w:tc>
        <w:tc>
          <w:tcPr>
            <w:tcW w:type="dxa" w:w="3408"/>
          </w:tcPr>
          <w:p>
            <w:r>
              <w:t>3 x 3 or 5 x 5</w:t>
            </w:r>
          </w:p>
        </w:tc>
      </w:tr>
      <w:tr>
        <w:tc>
          <w:tcPr>
            <w:tcW w:type="dxa" w:w="3408"/>
          </w:tcPr>
          <w:p>
            <w:r>
              <w:t>Two dense widths</w:t>
            </w:r>
          </w:p>
        </w:tc>
        <w:tc>
          <w:tcPr>
            <w:tcW w:type="dxa" w:w="3408"/>
          </w:tcPr>
          <w:p>
            <w:r>
              <w:t>64 / 64</w:t>
            </w:r>
          </w:p>
        </w:tc>
        <w:tc>
          <w:tcPr>
            <w:tcW w:type="dxa" w:w="3408"/>
          </w:tcPr>
          <w:p>
            <w:r>
              <w:t>64 / 64 or 128 / 128</w:t>
            </w:r>
          </w:p>
        </w:tc>
      </w:tr>
      <w:tr>
        <w:tc>
          <w:tcPr>
            <w:tcW w:type="dxa" w:w="3408"/>
          </w:tcPr>
          <w:p>
            <w:r>
              <w:t>Dense activation</w:t>
            </w:r>
          </w:p>
        </w:tc>
        <w:tc>
          <w:tcPr>
            <w:tcW w:type="dxa" w:w="3408"/>
          </w:tcPr>
          <w:p>
            <w:r>
              <w:t>Linear</w:t>
            </w:r>
          </w:p>
        </w:tc>
        <w:tc>
          <w:tcPr>
            <w:tcW w:type="dxa" w:w="3408"/>
          </w:tcPr>
          <w:p>
            <w:r>
              <w:t>Linear or ReLU</w:t>
            </w:r>
          </w:p>
        </w:tc>
      </w:tr>
      <w:tr>
        <w:tc>
          <w:tcPr>
            <w:tcW w:type="dxa" w:w="3408"/>
          </w:tcPr>
          <w:p>
            <w:r>
              <w:t>Dropout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0, 0.25, 0.50</w:t>
            </w:r>
          </w:p>
        </w:tc>
      </w:tr>
      <w:tr>
        <w:tc>
          <w:tcPr>
            <w:tcW w:type="dxa" w:w="3408"/>
          </w:tcPr>
          <w:p>
            <w:r>
              <w:t>Adam learning rate</w:t>
            </w:r>
          </w:p>
        </w:tc>
        <w:tc>
          <w:tcPr>
            <w:tcW w:type="dxa" w:w="3408"/>
          </w:tcPr>
          <w:p>
            <w:r>
              <w:t>0.001</w:t>
            </w:r>
          </w:p>
        </w:tc>
        <w:tc>
          <w:tcPr>
            <w:tcW w:type="dxa" w:w="3408"/>
          </w:tcPr>
          <w:p>
            <w:r>
              <w:t>0.0001 or 0.001</w:t>
            </w:r>
          </w:p>
        </w:tc>
      </w:tr>
      <w:tr>
        <w:tc>
          <w:tcPr>
            <w:tcW w:type="dxa" w:w="3408"/>
          </w:tcPr>
          <w:p>
            <w:r>
              <w:t>Batch / epochs</w:t>
            </w:r>
          </w:p>
        </w:tc>
        <w:tc>
          <w:tcPr>
            <w:tcW w:type="dxa" w:w="3408"/>
          </w:tcPr>
          <w:p>
            <w:r>
              <w:t>128 / 5</w:t>
            </w:r>
          </w:p>
        </w:tc>
        <w:tc>
          <w:tcPr>
            <w:tcW w:type="dxa" w:w="3408"/>
          </w:tcPr>
          <w:p>
            <w:r>
              <w:t>128 / 5 by default</w:t>
            </w:r>
          </w:p>
        </w:tc>
      </w:tr>
    </w:tbl>
    <w:p>
      <w:r>
        <w:t>Manual alternative 1: first filters 32, dense widths 64, ReLU dense activation, dropout 0.25, learning rate 0.001. Alternative 2: first filters 64, dense widths 128, ReLU, dropout 0.50, learning rate 0.0001. Both use 3 x 3 kernels. These are hand-selected trials, not previously measured outcomes.</w:t>
      </w:r>
    </w:p>
    <w:p>
      <w:pPr>
        <w:pStyle w:val="Heading1"/>
      </w:pPr>
      <w:r>
        <w:t>Results and interpretation</w:t>
      </w:r>
    </w:p>
    <w:p>
      <w:r>
        <w:t>Dataset: User-supplied PetImages (Dog/Cat folders). Valid unique images: 24,965. Split counts: train 15,977, validation 3,995, test 4,993. Epoch limit: 5. Batch size: 128.</w:t>
      </w:r>
    </w:p>
    <w:p>
      <w:r>
        <w:t>Selected manual configuration: {"name": "Manual wider first layer", "filters_1": 32, "kernel_size": 3, "dense_units": 64, "dense_activation": "relu", "dropout": 0.25, "learning_rate": 0.001}</w:t>
      </w:r>
    </w:p>
    <w:p>
      <w:r>
        <w:t>Selected Keras Tuner configuration: {"filters_1": 32, "kernel_size": 3, "dense_units": 64, "dense_activation": "linear", "dropout": 0.5, "learning_rate": 0.001}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Manual selected</w:t>
            </w:r>
          </w:p>
        </w:tc>
        <w:tc>
          <w:tcPr>
            <w:tcW w:type="dxa" w:w="3408"/>
          </w:tcPr>
          <w:p>
            <w:r>
              <w:t>Keras Tuner selected</w:t>
            </w:r>
          </w:p>
        </w:tc>
      </w:tr>
      <w:tr>
        <w:tc>
          <w:tcPr>
            <w:tcW w:type="dxa" w:w="3408"/>
          </w:tcPr>
          <w:p>
            <w:r>
              <w:t>Best epoch</w:t>
            </w:r>
          </w:p>
        </w:tc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5</w:t>
            </w:r>
          </w:p>
        </w:tc>
      </w:tr>
      <w:tr>
        <w:tc>
          <w:tcPr>
            <w:tcW w:type="dxa" w:w="3408"/>
          </w:tcPr>
          <w:p>
            <w:r>
              <w:t>Parameters</w:t>
            </w:r>
          </w:p>
        </w:tc>
        <w:tc>
          <w:tcPr>
            <w:tcW w:type="dxa" w:w="3408"/>
          </w:tcPr>
          <w:p>
            <w:r>
              <w:t>862849</w:t>
            </w:r>
          </w:p>
        </w:tc>
        <w:tc>
          <w:tcPr>
            <w:tcW w:type="dxa" w:w="3408"/>
          </w:tcPr>
          <w:p>
            <w:r>
              <w:t>862849</w:t>
            </w:r>
          </w:p>
        </w:tc>
      </w:tr>
      <w:tr>
        <w:tc>
          <w:tcPr>
            <w:tcW w:type="dxa" w:w="3408"/>
          </w:tcPr>
          <w:p>
            <w:r>
              <w:t>Training accuracy</w:t>
            </w:r>
          </w:p>
        </w:tc>
        <w:tc>
          <w:tcPr>
            <w:tcW w:type="dxa" w:w="3408"/>
          </w:tcPr>
          <w:p>
            <w:r>
              <w:t>0.8674</w:t>
            </w:r>
          </w:p>
        </w:tc>
        <w:tc>
          <w:tcPr>
            <w:tcW w:type="dxa" w:w="3408"/>
          </w:tcPr>
          <w:p>
            <w:r>
              <w:t>0.8242</w:t>
            </w:r>
          </w:p>
        </w:tc>
      </w:tr>
      <w:tr>
        <w:tc>
          <w:tcPr>
            <w:tcW w:type="dxa" w:w="3408"/>
          </w:tcPr>
          <w:p>
            <w:r>
              <w:t>Training loss</w:t>
            </w:r>
          </w:p>
        </w:tc>
        <w:tc>
          <w:tcPr>
            <w:tcW w:type="dxa" w:w="3408"/>
          </w:tcPr>
          <w:p>
            <w:r>
              <w:t>0.3101</w:t>
            </w:r>
          </w:p>
        </w:tc>
        <w:tc>
          <w:tcPr>
            <w:tcW w:type="dxa" w:w="3408"/>
          </w:tcPr>
          <w:p>
            <w:r>
              <w:t>0.3867</w:t>
            </w:r>
          </w:p>
        </w:tc>
      </w:tr>
      <w:tr>
        <w:tc>
          <w:tcPr>
            <w:tcW w:type="dxa" w:w="3408"/>
          </w:tcPr>
          <w:p>
            <w:r>
              <w:t>Validation accuracy</w:t>
            </w:r>
          </w:p>
        </w:tc>
        <w:tc>
          <w:tcPr>
            <w:tcW w:type="dxa" w:w="3408"/>
          </w:tcPr>
          <w:p>
            <w:r>
              <w:t>0.8110</w:t>
            </w:r>
          </w:p>
        </w:tc>
        <w:tc>
          <w:tcPr>
            <w:tcW w:type="dxa" w:w="3408"/>
          </w:tcPr>
          <w:p>
            <w:r>
              <w:t>0.7905</w:t>
            </w:r>
          </w:p>
        </w:tc>
      </w:tr>
      <w:tr>
        <w:tc>
          <w:tcPr>
            <w:tcW w:type="dxa" w:w="3408"/>
          </w:tcPr>
          <w:p>
            <w:r>
              <w:t>Validation loss</w:t>
            </w:r>
          </w:p>
        </w:tc>
        <w:tc>
          <w:tcPr>
            <w:tcW w:type="dxa" w:w="3408"/>
          </w:tcPr>
          <w:p>
            <w:r>
              <w:t>0.4161</w:t>
            </w:r>
          </w:p>
        </w:tc>
        <w:tc>
          <w:tcPr>
            <w:tcW w:type="dxa" w:w="3408"/>
          </w:tcPr>
          <w:p>
            <w:r>
              <w:t>0.4612</w:t>
            </w:r>
          </w:p>
        </w:tc>
      </w:tr>
      <w:tr>
        <w:tc>
          <w:tcPr>
            <w:tcW w:type="dxa" w:w="3408"/>
          </w:tcPr>
          <w:p>
            <w:r>
              <w:t>Test accuracy</w:t>
            </w:r>
          </w:p>
        </w:tc>
        <w:tc>
          <w:tcPr>
            <w:tcW w:type="dxa" w:w="3408"/>
          </w:tcPr>
          <w:p>
            <w:r>
              <w:t>0.8234</w:t>
            </w:r>
          </w:p>
        </w:tc>
        <w:tc>
          <w:tcPr>
            <w:tcW w:type="dxa" w:w="3408"/>
          </w:tcPr>
          <w:p>
            <w:r>
              <w:t>0.7889</w:t>
            </w:r>
          </w:p>
        </w:tc>
      </w:tr>
      <w:tr>
        <w:tc>
          <w:tcPr>
            <w:tcW w:type="dxa" w:w="3408"/>
          </w:tcPr>
          <w:p>
            <w:r>
              <w:t>Test loss</w:t>
            </w:r>
          </w:p>
        </w:tc>
        <w:tc>
          <w:tcPr>
            <w:tcW w:type="dxa" w:w="3408"/>
          </w:tcPr>
          <w:p>
            <w:r>
              <w:t>0.3974</w:t>
            </w:r>
          </w:p>
        </w:tc>
        <w:tc>
          <w:tcPr>
            <w:tcW w:type="dxa" w:w="3408"/>
          </w:tcPr>
          <w:p>
            <w:r>
              <w:t>0.4561</w:t>
            </w:r>
          </w:p>
        </w:tc>
      </w:tr>
      <w:tr>
        <w:tc>
          <w:tcPr>
            <w:tcW w:type="dxa" w:w="3408"/>
          </w:tcPr>
          <w:p>
            <w:r>
              <w:t>Macro precision</w:t>
            </w:r>
          </w:p>
        </w:tc>
        <w:tc>
          <w:tcPr>
            <w:tcW w:type="dxa" w:w="3408"/>
          </w:tcPr>
          <w:p>
            <w:r>
              <w:t>0.8234</w:t>
            </w:r>
          </w:p>
        </w:tc>
        <w:tc>
          <w:tcPr>
            <w:tcW w:type="dxa" w:w="3408"/>
          </w:tcPr>
          <w:p>
            <w:r>
              <w:t>0.7984</w:t>
            </w:r>
          </w:p>
        </w:tc>
      </w:tr>
      <w:tr>
        <w:tc>
          <w:tcPr>
            <w:tcW w:type="dxa" w:w="3408"/>
          </w:tcPr>
          <w:p>
            <w:r>
              <w:t>Macro recall</w:t>
            </w:r>
          </w:p>
        </w:tc>
        <w:tc>
          <w:tcPr>
            <w:tcW w:type="dxa" w:w="3408"/>
          </w:tcPr>
          <w:p>
            <w:r>
              <w:t>0.8234</w:t>
            </w:r>
          </w:p>
        </w:tc>
        <w:tc>
          <w:tcPr>
            <w:tcW w:type="dxa" w:w="3408"/>
          </w:tcPr>
          <w:p>
            <w:r>
              <w:t>0.7889</w:t>
            </w:r>
          </w:p>
        </w:tc>
      </w:tr>
      <w:tr>
        <w:tc>
          <w:tcPr>
            <w:tcW w:type="dxa" w:w="3408"/>
          </w:tcPr>
          <w:p>
            <w:r>
              <w:t>Macro f1</w:t>
            </w:r>
          </w:p>
        </w:tc>
        <w:tc>
          <w:tcPr>
            <w:tcW w:type="dxa" w:w="3408"/>
          </w:tcPr>
          <w:p>
            <w:r>
              <w:t>0.8234</w:t>
            </w:r>
          </w:p>
        </w:tc>
        <w:tc>
          <w:tcPr>
            <w:tcW w:type="dxa" w:w="3408"/>
          </w:tcPr>
          <w:p>
            <w:r>
              <w:t>0.7872</w:t>
            </w:r>
          </w:p>
        </w:tc>
      </w:tr>
      <w:tr>
        <w:tc>
          <w:tcPr>
            <w:tcW w:type="dxa" w:w="3408"/>
          </w:tcPr>
          <w:p>
            <w:r>
              <w:t>Roc auc</w:t>
            </w:r>
          </w:p>
        </w:tc>
        <w:tc>
          <w:tcPr>
            <w:tcW w:type="dxa" w:w="3408"/>
          </w:tcPr>
          <w:p>
            <w:r>
              <w:t>0.9020</w:t>
            </w:r>
          </w:p>
        </w:tc>
        <w:tc>
          <w:tcPr>
            <w:tcW w:type="dxa" w:w="3408"/>
          </w:tcPr>
          <w:p>
            <w:r>
              <w:t>0.8805</w:t>
            </w:r>
          </w:p>
        </w:tc>
      </w:tr>
    </w:tbl>
    <w:p>
      <w:r>
        <w:t>Keras Tuner changed validation accuracy by -2.05 percentage points and validation loss by +0.0451 relative to the selected manual CNN. The unseen-test accuracy difference was -3.44 percentage points. The direction and magnitude come from this run; automated tuning does not guarantee improvement. The search covers eight configurations versus three manual configurations, so total search budgets differ.</w:t>
      </w:r>
    </w:p>
    <w:p>
      <w:r>
        <w:t>Manual selection time: 436.1 seconds; tuner search time: 1050.3 seconds; tuned final fit: 138.5 seconds. Each candidate uses the same epoch budget, but the automatic search has more trials.</w:t>
      </w:r>
    </w:p>
    <w:p>
      <w:r>
        <w:drawing>
          <wp:inline xmlns:a="http://schemas.openxmlformats.org/drawingml/2006/main" xmlns:pic="http://schemas.openxmlformats.org/drawingml/2006/picture">
            <wp:extent cx="6217920" cy="2261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6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4871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8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Report validation accuracy and loss separately: minimizing loss need not maximize accuracy. A positive accuracy difference indicates an improvement in that metric. Review test macro precision, recall, F1 and AUC alongside accuracy. This single-seed experiment cannot establish a statistically significant advantage. Duplicate-byte removal does not detect visually similar images or every potential source of leakage.</w:t>
      </w:r>
    </w:p>
    <w:p>
      <w:pPr>
        <w:pStyle w:val="Heading1"/>
      </w:pPr>
      <w:r>
        <w:t>Execution and GitHub submission</w:t>
      </w:r>
    </w:p>
    <w:p>
      <w:r>
        <w:t>Open CNN_Cats_Dogs_Keras_Tuning.ipynb in Colab or VS Code. Install dependencies, choose a GPU where available, set DATA_DIR, and run all cells. The final cell generates CNN_Cats_Dogs_Comparison.docx, comparison.csv, tuner_trials.csv, plots and environment details. Save the notebook with all training outputs. In a public course repository, create a folder such as CNN-Hyperparameter-Tuning and upload the executed notebook and generated .docx. Submit the folder URL. Dataset images, cached arrays and trained models need not be uploaded.</w:t>
      </w:r>
    </w:p>
    <w:p>
      <w:pPr>
        <w:pStyle w:val="Heading1"/>
      </w:pPr>
      <w:r>
        <w:t>References</w:t>
      </w:r>
    </w:p>
    <w:p>
      <w:r>
        <w:t>Earlier course notebook: Loading_Dataset_and_CNN_(2).ipynb, cells 33-36; manual selection form: MANUAL HYPERPARAMETER SELECTION FORM (1).docx.</w:t>
      </w:r>
    </w:p>
    <w:p>
      <w:r>
        <w:t>Keras Team. Getting started with KerasTuner. https://keras.io/keras_tuner/getting_started/</w:t>
      </w:r>
    </w:p>
    <w:p>
      <w:r>
        <w:t>TensorFlow. Transfer learning and fine-tuning (filtered cats-and-dogs dataset source). https://www.tensorflow.org/tutorials/images/transfer_learning</w:t>
      </w:r>
    </w:p>
    <w:p>
      <w:r>
        <w:t>Dataset used previously: Kaggle Dogs vs. Cats / PetImages; supply the same local dataset for the rerun. https://www.kaggle.com/c/dogs-vs-cats/data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