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jpg" ContentType="image/jpeg"/>
  <Override PartName="/word/media/rId15.png" ContentType="image/png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9.jpg" ContentType="image/jpe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0e3da796eaa8339e34c741264cfa65a11873b86"/>
    <w:p>
      <w:pPr>
        <w:pStyle w:val="Heading2"/>
      </w:pPr>
      <w:r>
        <w:rPr>
          <w:rFonts w:hint="eastAsia"/>
        </w:rPr>
        <w:t xml:space="preserve">1.预研方案说明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6324600" cy="5265825"/>
            <wp:effectExtent b="0" l="0" r="0" t="0"/>
            <wp:docPr descr="" title="fig:" id="10" name="Picture"/>
            <a:graphic>
              <a:graphicData uri="http://schemas.openxmlformats.org/drawingml/2006/picture">
                <pic:pic>
                  <pic:nvPicPr>
                    <pic:cNvPr descr="E:\Bluetrum-ab5605b\Bluetrum-ab5605b\pic\SysFW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5265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Start w:id="20" w:name="ws2812原理"/>
    <w:p>
      <w:pPr>
        <w:pStyle w:val="Heading3"/>
      </w:pPr>
      <w:r>
        <w:rPr>
          <w:rFonts w:hint="eastAsia"/>
        </w:rPr>
        <w:t xml:space="preserve">WS2812原理</w:t>
      </w:r>
    </w:p>
    <w:bookmarkStart w:id="18" w:name="底层原理"/>
    <w:p>
      <w:pPr>
        <w:pStyle w:val="Heading4"/>
      </w:pPr>
      <w:r>
        <w:rPr>
          <w:rFonts w:hint="eastAsia"/>
        </w:rPr>
        <w:t xml:space="preserve">底层原理</w:t>
      </w:r>
    </w:p>
    <w:p>
      <w:pPr>
        <w:pStyle w:val="FirstParagraph"/>
      </w:pPr>
      <w:r>
        <w:t xml:space="preserve">WS2812 </w:t>
      </w:r>
      <w:r>
        <w:rPr>
          <w:rFonts w:hint="eastAsia"/>
        </w:rPr>
        <w:t xml:space="preserve">是一个单线串行通信的</w:t>
      </w:r>
      <w:r>
        <w:t xml:space="preserve"> RGB LED </w:t>
      </w:r>
      <w:r>
        <w:rPr>
          <w:rFonts w:hint="eastAsia"/>
        </w:rPr>
        <w:t xml:space="preserve">灯珠，每颗灯珠内部有</w:t>
      </w:r>
      <w:r>
        <w:t xml:space="preserve"> </w:t>
      </w:r>
      <w:r>
        <w:rPr>
          <w:rFonts w:hint="eastAsia"/>
        </w:rPr>
        <w:t xml:space="preserve">IC，支持级联。</w:t>
      </w:r>
    </w:p>
    <w:p>
      <w:pPr>
        <w:pStyle w:val="BodyText"/>
      </w:pPr>
      <w:r>
        <w:rPr>
          <w:rFonts w:hint="eastAsia"/>
        </w:rPr>
        <w:t xml:space="preserve">时序如下</w:t>
      </w:r>
    </w:p>
    <w:p>
      <w:pPr>
        <w:pStyle w:val="BodyText"/>
      </w:pPr>
      <w:r>
        <w:drawing>
          <wp:inline>
            <wp:extent cx="6324600" cy="1334403"/>
            <wp:effectExtent b="0" l="0" r="0" t="0"/>
            <wp:docPr descr="" title="fig:" id="13" name="Picture"/>
            <a:graphic>
              <a:graphicData uri="http://schemas.openxmlformats.org/drawingml/2006/picture">
                <pic:pic>
                  <pic:nvPicPr>
                    <pic:cNvPr descr="E:\Bluetrum-ab5605b\Bluetrum-ab5605b\pic\ws281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1334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BodyText"/>
      </w:pPr>
      <w:r>
        <w:drawing>
          <wp:inline>
            <wp:extent cx="5162550" cy="3800475"/>
            <wp:effectExtent b="0" l="0" r="0" t="0"/>
            <wp:docPr descr="" title="fig:" id="16" name="Picture"/>
            <a:graphic>
              <a:graphicData uri="http://schemas.openxmlformats.org/drawingml/2006/picture">
                <pic:pic>
                  <pic:nvPicPr>
                    <pic:cNvPr descr="E:\Bluetrum-ab5605b\Bluetrum-ab5605b\pic\3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3800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本预研解决方案：</w:t>
      </w:r>
      <w:r>
        <w:rPr>
          <w:rFonts w:hint="eastAsia"/>
          <w:b/>
          <w:bCs/>
        </w:rPr>
        <w:t xml:space="preserve">SPI+DMA（数据发送无需CPU参与）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频率2.4MHZ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3bit代表bit0、bit1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SPI时序时间：~417ns</w:t>
      </w:r>
    </w:p>
    <w:p>
      <w:pPr>
        <w:pStyle w:val="FirstParagraph"/>
      </w:pPr>
      <w:r>
        <w:rPr>
          <w:rFonts w:hint="eastAsia"/>
        </w:rPr>
        <w:t xml:space="preserve">展开数据流程如下：</w:t>
      </w:r>
    </w:p>
    <w:p>
      <w:pPr>
        <w:pStyle w:val="BodyText"/>
      </w:pPr>
      <w:r>
        <w:rPr>
          <w:b/>
          <w:bCs/>
        </w:rPr>
        <w:t xml:space="preserve">WS2812 </w:t>
      </w:r>
      <w:r>
        <w:rPr>
          <w:rFonts w:hint="eastAsia"/>
          <w:b/>
          <w:bCs/>
        </w:rPr>
        <w:t xml:space="preserve">数据:</w:t>
      </w:r>
      <w:r>
        <w:rPr>
          <w:b/>
          <w:bCs/>
        </w:rPr>
        <w:t xml:space="preserve"> 1 0 1 0 ...</w:t>
      </w:r>
      <w:r>
        <w:br/>
      </w:r>
      <w:r>
        <w:t xml:space="preserve"> </w:t>
      </w:r>
      <w:r>
        <w:rPr>
          <w:b/>
          <w:bCs/>
        </w:rPr>
        <w:t xml:space="preserve">↓ </w:t>
      </w:r>
      <w:r>
        <w:rPr>
          <w:rFonts w:hint="eastAsia"/>
          <w:b/>
          <w:bCs/>
        </w:rPr>
        <w:t xml:space="preserve">编码</w:t>
      </w:r>
      <w:r>
        <w:rPr>
          <w:b/>
          <w:bCs/>
        </w:rPr>
        <w:t xml:space="preserve"> ↓ ↓ ↓</w:t>
      </w:r>
      <w:r>
        <w:br/>
      </w:r>
      <w:r>
        <w:rPr>
          <w:b/>
          <w:bCs/>
        </w:rPr>
        <w:t xml:space="preserve">SPI </w:t>
      </w:r>
      <w:r>
        <w:rPr>
          <w:rFonts w:hint="eastAsia"/>
          <w:b/>
          <w:bCs/>
        </w:rPr>
        <w:t xml:space="preserve">比特流:</w:t>
      </w:r>
      <w:r>
        <w:rPr>
          <w:b/>
          <w:bCs/>
        </w:rPr>
        <w:t xml:space="preserve"> 110 100 110 100 ... </w:t>
      </w:r>
      <w:r>
        <w:rPr>
          <w:rFonts w:hint="eastAsia"/>
          <w:b/>
          <w:bCs/>
        </w:rPr>
        <w:t xml:space="preserve">（3倍膨胀）</w:t>
      </w:r>
    </w:p>
    <w:p>
      <w:pPr>
        <w:pStyle w:val="BodyText"/>
      </w:pPr>
      <w:r>
        <w:rPr>
          <w:b/>
          <w:bCs/>
        </w:rPr>
        <w:t xml:space="preserve">SPI </w:t>
      </w:r>
      <w:r>
        <w:rPr>
          <w:rFonts w:hint="eastAsia"/>
          <w:b/>
          <w:bCs/>
        </w:rPr>
        <w:t xml:space="preserve">寄存器: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一次发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SPI </w:t>
      </w:r>
      <w:r>
        <w:rPr>
          <w:rFonts w:hint="eastAsia"/>
          <w:b/>
          <w:bCs/>
        </w:rPr>
        <w:t xml:space="preserve">bit，拼成一个</w:t>
      </w:r>
      <w:r>
        <w:rPr>
          <w:b/>
          <w:bCs/>
        </w:rPr>
        <w:t xml:space="preserve"> SPI </w:t>
      </w:r>
      <w:r>
        <w:rPr>
          <w:rFonts w:hint="eastAsia"/>
          <w:b/>
          <w:bCs/>
        </w:rPr>
        <w:t xml:space="preserve">字节</w:t>
      </w:r>
    </w:p>
    <w:bookmarkEnd w:id="18"/>
    <w:bookmarkStart w:id="19" w:name="rgb颜色说明"/>
    <w:p>
      <w:pPr>
        <w:pStyle w:val="Heading4"/>
      </w:pPr>
      <w:r>
        <w:rPr>
          <w:rFonts w:hint="eastAsia"/>
        </w:rPr>
        <w:t xml:space="preserve">RGB颜色说明</w:t>
      </w:r>
    </w:p>
    <w:p>
      <w:pPr>
        <w:pStyle w:val="FirstParagraph"/>
      </w:pPr>
      <w:r>
        <w:rPr>
          <w:rFonts w:hint="eastAsia"/>
        </w:rPr>
        <w:t xml:space="preserve">每个颜色值范围</w:t>
      </w:r>
      <w:r>
        <w:t xml:space="preserve"> </w:t>
      </w:r>
      <w:r>
        <w:rPr>
          <w:rFonts w:hint="eastAsia"/>
        </w:rPr>
        <w:t xml:space="preserve">0~255（8bit）一个灯珠：颜色</w:t>
      </w:r>
      <w:r>
        <w:t xml:space="preserve"> = </w:t>
      </w:r>
      <w:r>
        <w:rPr>
          <w:rFonts w:hint="eastAsia"/>
        </w:rPr>
        <w:t xml:space="preserve">(R值,</w:t>
      </w:r>
      <w:r>
        <w:t xml:space="preserve"> </w:t>
      </w:r>
      <w:r>
        <w:rPr>
          <w:rFonts w:hint="eastAsia"/>
        </w:rPr>
        <w:t xml:space="preserve">G值,</w:t>
      </w:r>
      <w:r>
        <w:t xml:space="preserve"> </w:t>
      </w:r>
      <w:r>
        <w:rPr>
          <w:rFonts w:hint="eastAsia"/>
        </w:rPr>
        <w:t xml:space="preserve">B值)</w:t>
      </w:r>
      <w:r>
        <w:t xml:space="preserve"> </w:t>
      </w:r>
      <w:r>
        <w:rPr>
          <w:rFonts w:hint="eastAsia"/>
        </w:rPr>
        <w:t xml:space="preserve">-&gt;3字节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例如</w:t>
      </w:r>
      <w:r>
        <w:t xml:space="preserve"> (255, 0, 0) → </w:t>
      </w:r>
      <w:r>
        <w:rPr>
          <w:rFonts w:hint="eastAsia"/>
        </w:rPr>
        <w:t xml:space="preserve">纯红色/(0,</w:t>
      </w:r>
      <w:r>
        <w:t xml:space="preserve"> 255, 0) → </w:t>
      </w:r>
      <w:r>
        <w:rPr>
          <w:rFonts w:hint="eastAsia"/>
        </w:rPr>
        <w:t xml:space="preserve">纯绿色/</w:t>
      </w:r>
      <w:r>
        <w:t xml:space="preserve"> (0, 0, 255) → </w:t>
      </w:r>
      <w:r>
        <w:rPr>
          <w:rFonts w:hint="eastAsia"/>
        </w:rPr>
        <w:t xml:space="preserve">纯蓝色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组合256</w:t>
      </w:r>
      <w:r>
        <w:t xml:space="preserve"> * 256 * 256 = </w:t>
      </w:r>
      <w:r>
        <w:rPr>
          <w:rFonts w:hint="eastAsia"/>
        </w:rPr>
        <w:t xml:space="preserve">16,777,216组合的色系</w:t>
      </w:r>
    </w:p>
    <w:p>
      <w:pPr>
        <w:pStyle w:val="BodyText"/>
      </w:pPr>
    </w:p>
    <w:bookmarkEnd w:id="19"/>
    <w:bookmarkEnd w:id="20"/>
    <w:bookmarkEnd w:id="21"/>
    <w:bookmarkStart w:id="34" w:name="X1aae4bdb444db94ca26d9c08deb4307046abd74"/>
    <w:p>
      <w:pPr>
        <w:pStyle w:val="Heading2"/>
      </w:pPr>
      <w:r>
        <w:rPr>
          <w:rFonts w:hint="eastAsia"/>
        </w:rPr>
        <w:t xml:space="preserve">2.预研方案验证的目标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数据/结论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RAM占用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6324600" cy="844250"/>
                  <wp:effectExtent b="0" l="0" r="0" t="0"/>
                  <wp:docPr descr="" title="fig:" id="23" name="Picture"/>
                  <a:graphic>
                    <a:graphicData uri="http://schemas.openxmlformats.org/drawingml/2006/picture">
                      <pic:pic>
                        <pic:nvPicPr>
                          <pic:cNvPr descr="E:\Bluetrum-ab5605b\Bluetrum-ab5605b\pic\5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4600" cy="844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324600" cy="1090181"/>
                  <wp:effectExtent b="0" l="0" r="0" t="0"/>
                  <wp:docPr descr="" title="fig:" id="26" name="Picture"/>
                  <a:graphic>
                    <a:graphicData uri="http://schemas.openxmlformats.org/drawingml/2006/picture">
                      <pic:pic>
                        <pic:nvPicPr>
                          <pic:cNvPr descr="E:\Bluetrum-ab5605b\Bluetrum-ab5605b\pic\6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4600" cy="10901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324600" cy="1328268"/>
                  <wp:effectExtent b="0" l="0" r="0" t="0"/>
                  <wp:docPr descr="" title="fig:" id="29" name="Picture"/>
                  <a:graphic>
                    <a:graphicData uri="http://schemas.openxmlformats.org/drawingml/2006/picture">
                      <pic:pic>
                        <pic:nvPicPr>
                          <pic:cNvPr descr="E:\Bluetrum-ab5605b\Bluetrum-ab5605b\pic\8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4600" cy="13282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488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FLASH占用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6324600" cy="2406371"/>
                  <wp:effectExtent b="0" l="0" r="0" t="0"/>
                  <wp:docPr descr="" title="fig:" id="32" name="Picture"/>
                  <a:graphic>
                    <a:graphicData uri="http://schemas.openxmlformats.org/drawingml/2006/picture">
                      <pic:pic>
                        <pic:nvPicPr>
                          <pic:cNvPr descr="E:\Bluetrum-ab5605b\Bluetrum-ab5605b\pic\9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4600" cy="24063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908K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浪费SPI</w:t>
            </w:r>
            <w:r>
              <w:t xml:space="preserve"> clk </w:t>
            </w:r>
            <w:r>
              <w:rPr>
                <w:rFonts w:hint="eastAsia"/>
              </w:rPr>
              <w:t xml:space="preserve">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AUX模式的灯随乐动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可行！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BT模式灯随乐动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可行！</w:t>
            </w:r>
          </w:p>
        </w:tc>
      </w:tr>
    </w:tbl>
    <w:p>
      <w:pPr>
        <w:pStyle w:val="BodyText"/>
      </w:pPr>
    </w:p>
    <w:bookmarkEnd w:id="34"/>
    <w:bookmarkStart w:id="39" w:name="Xbd6f1731f7ae1c0c2c8b9a39cf98723cfc8941d"/>
    <w:p>
      <w:pPr>
        <w:pStyle w:val="Heading2"/>
      </w:pPr>
      <w:r>
        <w:rPr>
          <w:rFonts w:hint="eastAsia"/>
        </w:rPr>
        <w:t xml:space="preserve">3.预研验证的方案设计</w:t>
      </w:r>
    </w:p>
    <w:p>
      <w:pPr>
        <w:pStyle w:val="FirstParagraph"/>
      </w:pPr>
    </w:p>
    <w:bookmarkStart w:id="38" w:name="灯效实现方案"/>
    <w:p>
      <w:pPr>
        <w:pStyle w:val="Heading3"/>
      </w:pPr>
      <w:r>
        <w:rPr>
          <w:rFonts w:hint="eastAsia"/>
        </w:rPr>
        <w:t xml:space="preserve">灯效实现方案</w:t>
      </w:r>
    </w:p>
    <w:p>
      <w:pPr>
        <w:pStyle w:val="FirstParagraph"/>
      </w:pPr>
      <w:r>
        <w:rPr>
          <w:rFonts w:hint="eastAsia"/>
        </w:rPr>
        <w:t xml:space="preserve">利用</w:t>
      </w:r>
      <w:r>
        <w:t xml:space="preserve"> </w:t>
      </w:r>
      <w:r>
        <w:rPr>
          <w:rStyle w:val="VerbatimChar"/>
        </w:rPr>
        <w:t xml:space="preserve">dac_pcm_pow_calc()</w:t>
      </w:r>
      <w:r>
        <w:t xml:space="preserve"> </w:t>
      </w:r>
      <w:r>
        <w:rPr>
          <w:rFonts w:hint="eastAsia"/>
        </w:rPr>
        <w:t xml:space="preserve">读取当前</w:t>
      </w:r>
      <w:r>
        <w:t xml:space="preserve"> DAC </w:t>
      </w:r>
      <w:r>
        <w:rPr>
          <w:rFonts w:hint="eastAsia"/>
        </w:rPr>
        <w:t xml:space="preserve">音频能量值，驱动</w:t>
      </w:r>
      <w:r>
        <w:t xml:space="preserve"> WS2812 </w:t>
      </w:r>
      <w:r>
        <w:rPr>
          <w:rFonts w:hint="eastAsia"/>
        </w:rPr>
        <w:t xml:space="preserve">灯效：</w:t>
      </w:r>
    </w:p>
    <w:p>
      <w:pPr>
        <w:pStyle w:val="BodyText"/>
      </w:pPr>
      <w:r>
        <w:rPr>
          <w:b/>
          <w:bCs/>
        </w:rPr>
        <w:t xml:space="preserve">AUX </w:t>
      </w:r>
      <w:r>
        <w:rPr>
          <w:rFonts w:hint="eastAsia"/>
          <w:b/>
          <w:bCs/>
        </w:rPr>
        <w:t xml:space="preserve">模式（音乐律动）</w:t>
      </w:r>
      <w:r>
        <w:rPr>
          <w:rFonts w:hint="eastAsia"/>
        </w:rPr>
        <w:t xml:space="preserve">：40</w:t>
      </w:r>
      <w:r>
        <w:t xml:space="preserve"> </w:t>
      </w:r>
      <w:r>
        <w:rPr>
          <w:rFonts w:hint="eastAsia"/>
        </w:rPr>
        <w:t xml:space="preserve">颗灯珠从左到右逐级点亮，颜色呈绿→黄→红渐变。音量越大，亮灯越多，颜色越暖。</w:t>
      </w:r>
    </w:p>
    <w:p>
      <w:pPr>
        <w:pStyle w:val="SourceCode"/>
      </w:pPr>
      <w:r>
        <w:rPr>
          <w:rStyle w:val="CommentTok"/>
        </w:rPr>
        <w:t xml:space="preserve">// port_ws2812.c - AUX分支关键代码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func_cb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FUNC_AUX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energy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dac_pcm_pow_calc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读取DAC音频能量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能量 → 亮灯数映射（40灯，8级）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energy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静音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energy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小声 → 亮5颗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energy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中声 → 亮10颗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energy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逐级递增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                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高潮 → 全亮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从左到右填充，颜色绿→黄→红渐变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WS2812_NUM_LEDS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ws2812_set_color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亮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           ws2812_set_color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灭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ws2812_update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BT </w:t>
      </w:r>
      <w:r>
        <w:rPr>
          <w:rFonts w:hint="eastAsia"/>
          <w:b/>
          <w:bCs/>
        </w:rPr>
        <w:t xml:space="preserve">模式（随声变色）</w:t>
      </w:r>
      <w:r>
        <w:rPr>
          <w:rFonts w:hint="eastAsia"/>
        </w:rPr>
        <w:t xml:space="preserve">：40</w:t>
      </w:r>
      <w:r>
        <w:t xml:space="preserve"> </w:t>
      </w:r>
      <w:r>
        <w:rPr>
          <w:rFonts w:hint="eastAsia"/>
        </w:rPr>
        <w:t xml:space="preserve">颗灯珠全部显示同一颜色，颜色随能量值从蓝→绿→黄→红→紫渐变。音量越小偏冷色，音量越大偏暖色。</w:t>
      </w:r>
    </w:p>
    <w:p>
      <w:pPr>
        <w:pStyle w:val="SourceCode"/>
      </w:pPr>
      <w:r>
        <w:rPr>
          <w:rStyle w:val="CommentTok"/>
        </w:rPr>
        <w:t xml:space="preserve">// port_ws2812.c - BT分支关键代码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func_cb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FUNC_BT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energy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dac_pcm_pow_calc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读取DAC音频能量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能量 → 色相（0-255: 蓝→绿→黄→红→紫）</w:t>
      </w:r>
      <w:r>
        <w:br/>
      </w:r>
      <w:r>
        <w:rPr>
          <w:rStyle w:val="NormalTok"/>
        </w:rPr>
        <w:t xml:space="preserve">    u16 hue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energy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hue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蓝色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energy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energy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绿色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逐级变化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               hue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紫色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全灯显示同一颜色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WS2812_NUM_LEDS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ws2812_set_color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ws2812_update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Fonts w:hint="eastAsia"/>
        </w:rPr>
        <w:t xml:space="preserve">两种模式共享同一套</w:t>
      </w:r>
      <w:r>
        <w:t xml:space="preserve"> </w:t>
      </w:r>
      <w:r>
        <w:rPr>
          <w:rStyle w:val="VerbatimChar"/>
        </w:rPr>
        <w:t xml:space="preserve">dac_pcm_pow_calc()</w:t>
      </w:r>
      <w:r>
        <w:t xml:space="preserve"> </w:t>
      </w:r>
      <w:r>
        <w:rPr>
          <w:rFonts w:hint="eastAsia"/>
        </w:rPr>
        <w:t xml:space="preserve">能量检测函数，音源不同但效果原理相同。刷新频率</w:t>
      </w:r>
      <w:r>
        <w:t xml:space="preserve"> </w:t>
      </w:r>
      <w:r>
        <w:rPr>
          <w:rFonts w:hint="eastAsia"/>
        </w:rPr>
        <w:t xml:space="preserve">80ms，人眼观感流畅。</w:t>
      </w:r>
    </w:p>
    <w:p>
      <w:pPr>
        <w:pStyle w:val="FirstParagraph"/>
      </w:pPr>
      <w:r>
        <w:drawing>
          <wp:inline>
            <wp:extent cx="6324600" cy="22565820"/>
            <wp:effectExtent b="0" l="0" r="0" t="0"/>
            <wp:docPr descr="" title="fig:" id="36" name="Picture"/>
            <a:graphic>
              <a:graphicData uri="http://schemas.openxmlformats.org/drawingml/2006/picture">
                <pic:pic>
                  <pic:nvPicPr>
                    <pic:cNvPr descr="E:\Bluetrum-ab5605b\Bluetrum-ab5605b\pic\10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22565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End w:id="39"/>
    <w:bookmarkStart w:id="40" w:name="结论"/>
    <w:p>
      <w:pPr>
        <w:pStyle w:val="Heading2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系统接入的ws2812灯带方案可行，</w:t>
      </w:r>
      <w:r>
        <w:rPr>
          <w:rFonts w:hint="eastAsia"/>
          <w:b/>
          <w:bCs/>
        </w:rPr>
        <w:t xml:space="preserve">实现效果</w:t>
      </w:r>
      <w:r>
        <w:rPr>
          <w:rFonts w:hint="eastAsia"/>
        </w:rPr>
        <w:t xml:space="preserve">方案需</w:t>
      </w:r>
      <w:r>
        <w:rPr>
          <w:rFonts w:hint="eastAsia"/>
          <w:b/>
          <w:bCs/>
        </w:rPr>
        <w:t xml:space="preserve">项目经理和产品</w:t>
      </w:r>
      <w:r>
        <w:rPr>
          <w:rFonts w:hint="eastAsia"/>
        </w:rPr>
        <w:t xml:space="preserve">重定义或一起定义。</w:t>
      </w:r>
    </w:p>
    <w:p>
      <w:pPr>
        <w:pStyle w:val="BodyText"/>
      </w:pPr>
    </w:p>
    <w:bookmarkEnd w:id="40"/>
    <w:bookmarkStart w:id="41" w:name="附录1ab5606b+ws2812编译后的数据"/>
    <w:p>
      <w:pPr>
        <w:pStyle w:val="Heading2"/>
      </w:pPr>
      <w:r>
        <w:rPr>
          <w:rFonts w:hint="eastAsia"/>
        </w:rPr>
        <w:t xml:space="preserve">附录1（AB5606B+WS2812编译后的数据）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现在（正确）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Flash </w:t>
            </w:r>
            <w:r>
              <w:rPr>
                <w:rFonts w:hint="eastAsia"/>
                <w:b/>
                <w:bCs/>
              </w:rPr>
              <w:t xml:space="preserve">总容量</w:t>
            </w:r>
          </w:p>
        </w:tc>
        <w:tc>
          <w:tcPr/>
          <w:p>
            <w:pPr>
              <w:pStyle w:val="Compact"/>
            </w:pPr>
            <w:r>
              <w:t xml:space="preserve">512KB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Flash </w:t>
            </w:r>
            <w:r>
              <w:rPr>
                <w:rFonts w:hint="eastAsia"/>
                <w:b/>
                <w:bCs/>
              </w:rPr>
              <w:t xml:space="preserve">编译占用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416KB</w:t>
            </w:r>
            <w:r>
              <w:t xml:space="preserve"> </w:t>
            </w:r>
            <w:r>
              <w:rPr>
                <w:rFonts w:hint="eastAsia"/>
              </w:rPr>
              <w:t xml:space="preserve">✅（编译输出</w:t>
            </w:r>
            <w:r>
              <w:t xml:space="preserve"> </w:t>
            </w:r>
            <w:r>
              <w:rPr>
                <w:rStyle w:val="VerbatimChar"/>
              </w:rPr>
              <w:t xml:space="preserve">CODE SIZE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Flash </w:t>
            </w:r>
            <w:r>
              <w:rPr>
                <w:rFonts w:hint="eastAsia"/>
                <w:b/>
                <w:bCs/>
              </w:rPr>
              <w:t xml:space="preserve">剩余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76KB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RAM </w:t>
            </w:r>
            <w:r>
              <w:rPr>
                <w:rFonts w:hint="eastAsia"/>
                <w:b/>
                <w:bCs/>
              </w:rPr>
              <w:t xml:space="preserve">总容量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128KB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RAM </w:t>
            </w:r>
            <w:r>
              <w:rPr>
                <w:rFonts w:hint="eastAsia"/>
                <w:b/>
                <w:bCs/>
              </w:rPr>
              <w:t xml:space="preserve">数据段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21.2KB（16%）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RAM </w:t>
            </w:r>
            <w:r>
              <w:rPr>
                <w:rFonts w:hint="eastAsia"/>
                <w:b/>
                <w:bCs/>
              </w:rPr>
              <w:t xml:space="preserve">剩余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~106KB</w:t>
            </w:r>
            <w:r>
              <w:rPr>
                <w:rFonts w:hint="eastAsia"/>
              </w:rPr>
              <w:t xml:space="preserve">（充裕）</w:t>
            </w:r>
          </w:p>
        </w:tc>
      </w:tr>
    </w:tbl>
    <w:p>
      <w:pPr>
        <w:pStyle w:val="BodyText"/>
      </w:pPr>
    </w:p>
    <w:bookmarkEnd w:id="41"/>
    <w:sectPr w:rsidR="00FC693F" w:rsidRPr="0006063C" w:rsidSect="00034616">
      <w:pgSz w:h="15840" w:w="12240"/>
      <w:pgMar w:bottom="1440" w:footer="720" w:gutter="0" w:header="720" w:left="1134" w:right="1134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before="0" w:line="324" w:lineRule="auto"/>
    </w:pPr>
    <w:rPr>
      <w:rFonts w:ascii="Times New Roman" w:eastAsia="宋体" w:hAnsi="Times New Roman"/>
      <w:b w:val="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360" w:line="360" w:lineRule="auto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themeColor="accent1" w:themeShade="BF" w:val="365F91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40" w:line="312" w:lineRule="auto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themeColor="accent1" w:val="4F81BD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160" w:line="288" w:lineRule="auto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themeColor="accent1" w:val="4F81BD"/>
      <w:sz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40" w:before="40" w:line="240" w:lineRule="auto"/>
      <w:shd w:fill="F2F2F2" w:val="clear"/>
    </w:pPr>
    <w:rPr>
      <w:rFonts w:ascii="Consolas" w:hAnsi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jpg" /><Relationship Type="http://schemas.openxmlformats.org/officeDocument/2006/relationships/image" Id="rId15" Target="media/rId15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9" Target="media/rId9.jp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2026-05-21T02:53:25Z</dcterms:created>
  <dcterms:modified xsi:type="dcterms:W3CDTF">2026-05-21T02:53:25Z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