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24E9" w14:textId="77777777" w:rsidR="00432A6C" w:rsidRPr="009F0CE1" w:rsidRDefault="00432A6C" w:rsidP="00432A6C">
      <w:pPr>
        <w:jc w:val="both"/>
      </w:pPr>
      <w:r w:rsidRPr="009F0CE1">
        <w:t xml:space="preserve">   </w:t>
      </w:r>
      <w:r w:rsidRPr="004047D7">
        <w:rPr>
          <w:noProof/>
        </w:rPr>
        <w:drawing>
          <wp:inline distT="0" distB="0" distL="0" distR="0" wp14:anchorId="4B13BBDD" wp14:editId="6BF41F61">
            <wp:extent cx="5257800" cy="2959100"/>
            <wp:effectExtent l="0" t="0" r="0" b="0"/>
            <wp:docPr id="101234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49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DD81" w14:textId="77777777" w:rsidR="00432A6C" w:rsidRPr="009F0CE1" w:rsidRDefault="00432A6C" w:rsidP="00432A6C">
      <w:pPr>
        <w:jc w:val="both"/>
      </w:pPr>
    </w:p>
    <w:p w14:paraId="5E62760D" w14:textId="4AD012A6" w:rsidR="00432A6C" w:rsidRPr="009F0CE1" w:rsidRDefault="00432A6C" w:rsidP="00432A6C">
      <w:pPr>
        <w:jc w:val="both"/>
      </w:pPr>
      <w:r w:rsidRPr="009F0CE1">
        <w:t>Graph.</w:t>
      </w:r>
      <w:r>
        <w:t>1</w:t>
      </w:r>
      <w:r w:rsidRPr="009F0CE1">
        <w:t>.  Training curves showing box loss, classification loss, and mAP@0.5 of the model over 100 epochs.</w:t>
      </w:r>
    </w:p>
    <w:p w14:paraId="0257C8E9" w14:textId="77777777" w:rsidR="00432A6C" w:rsidRPr="009F0CE1" w:rsidRDefault="00432A6C" w:rsidP="00432A6C">
      <w:pPr>
        <w:jc w:val="both"/>
      </w:pPr>
    </w:p>
    <w:p w14:paraId="2931DABB" w14:textId="77777777" w:rsidR="00432A6C" w:rsidRDefault="00432A6C" w:rsidP="00432A6C">
      <w:pPr>
        <w:jc w:val="both"/>
        <w:rPr>
          <w:noProof/>
        </w:rPr>
      </w:pPr>
    </w:p>
    <w:p w14:paraId="530BEEF1" w14:textId="77777777" w:rsidR="00432A6C" w:rsidRDefault="00432A6C" w:rsidP="00432A6C">
      <w:pPr>
        <w:jc w:val="both"/>
        <w:rPr>
          <w:noProof/>
        </w:rPr>
      </w:pPr>
    </w:p>
    <w:p w14:paraId="56A61B5C" w14:textId="77777777" w:rsidR="00432A6C" w:rsidRDefault="00432A6C" w:rsidP="00432A6C">
      <w:pPr>
        <w:jc w:val="both"/>
        <w:rPr>
          <w:noProof/>
        </w:rPr>
      </w:pPr>
    </w:p>
    <w:p w14:paraId="7CC3539B" w14:textId="0BDA7423" w:rsidR="00432A6C" w:rsidRPr="009F0CE1" w:rsidRDefault="00432A6C" w:rsidP="00432A6C">
      <w:pPr>
        <w:jc w:val="both"/>
      </w:pPr>
      <w:r w:rsidRPr="009F0CE1">
        <w:rPr>
          <w:noProof/>
        </w:rPr>
        <w:drawing>
          <wp:inline distT="0" distB="0" distL="0" distR="0" wp14:anchorId="5591CEC3" wp14:editId="5207E662">
            <wp:extent cx="5626100" cy="2927350"/>
            <wp:effectExtent l="0" t="0" r="0" b="6350"/>
            <wp:docPr id="2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" t="-31" r="-14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C065" w14:textId="77777777" w:rsidR="00432A6C" w:rsidRDefault="00432A6C" w:rsidP="00432A6C">
      <w:pPr>
        <w:jc w:val="both"/>
        <w:rPr>
          <w:b/>
          <w:bCs/>
        </w:rPr>
      </w:pPr>
    </w:p>
    <w:p w14:paraId="6C6B4DA8" w14:textId="5E834902" w:rsidR="00432A6C" w:rsidRPr="009F0CE1" w:rsidRDefault="00432A6C" w:rsidP="00432A6C">
      <w:pPr>
        <w:jc w:val="both"/>
      </w:pPr>
      <w:r w:rsidRPr="009F0CE1">
        <w:rPr>
          <w:b/>
          <w:bCs/>
        </w:rPr>
        <w:t xml:space="preserve">Fig. </w:t>
      </w:r>
      <w:r>
        <w:rPr>
          <w:b/>
          <w:bCs/>
        </w:rPr>
        <w:t>1</w:t>
      </w:r>
      <w:r w:rsidRPr="009F0CE1">
        <w:rPr>
          <w:b/>
          <w:bCs/>
        </w:rPr>
        <w:t xml:space="preserve"> </w:t>
      </w:r>
      <w:r w:rsidRPr="009F0CE1">
        <w:t>the disease detection result of the model on a leaf image.</w:t>
      </w:r>
      <w:r w:rsidRPr="009F0CE1">
        <w:rPr>
          <w:b/>
          <w:bCs/>
        </w:rPr>
        <w:t xml:space="preserve"> </w:t>
      </w:r>
      <w:r w:rsidRPr="009F0CE1">
        <w:t xml:space="preserve">Shows the model correctly identifies the </w:t>
      </w:r>
      <w:proofErr w:type="gramStart"/>
      <w:r w:rsidRPr="009F0CE1">
        <w:t>bacterial  blight</w:t>
      </w:r>
      <w:proofErr w:type="gramEnd"/>
      <w:r w:rsidRPr="009F0CE1">
        <w:t>–affected regions and marks them with bounding boxes and confidence scores.</w:t>
      </w:r>
    </w:p>
    <w:p w14:paraId="6B8F099C" w14:textId="77777777" w:rsidR="00432A6C" w:rsidRPr="009F0CE1" w:rsidRDefault="00432A6C" w:rsidP="00432A6C">
      <w:pPr>
        <w:jc w:val="both"/>
      </w:pPr>
    </w:p>
    <w:p w14:paraId="69708EF2" w14:textId="77777777" w:rsidR="00432A6C" w:rsidRPr="009F0CE1" w:rsidRDefault="00432A6C" w:rsidP="00432A6C">
      <w:pPr>
        <w:jc w:val="both"/>
        <w:rPr>
          <w:b/>
          <w:bCs/>
        </w:rPr>
      </w:pPr>
      <w:r w:rsidRPr="009F0CE1">
        <w:rPr>
          <w:noProof/>
        </w:rPr>
        <w:lastRenderedPageBreak/>
        <w:drawing>
          <wp:inline distT="0" distB="0" distL="0" distR="0" wp14:anchorId="40BD1516" wp14:editId="499AA518">
            <wp:extent cx="5842000" cy="2578100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8BBB3" w14:textId="77777777" w:rsidR="00432A6C" w:rsidRPr="009F0CE1" w:rsidRDefault="00432A6C" w:rsidP="00432A6C">
      <w:pPr>
        <w:jc w:val="both"/>
      </w:pPr>
      <w:r w:rsidRPr="009F0CE1">
        <w:t xml:space="preserve"> </w:t>
      </w:r>
    </w:p>
    <w:p w14:paraId="1BB57714" w14:textId="77777777" w:rsidR="00432A6C" w:rsidRPr="009F0CE1" w:rsidRDefault="00432A6C" w:rsidP="00432A6C">
      <w:pPr>
        <w:jc w:val="both"/>
        <w:rPr>
          <w:b/>
          <w:bCs/>
          <w:lang w:val="en-IN"/>
        </w:rPr>
      </w:pPr>
    </w:p>
    <w:p w14:paraId="1BA604D2" w14:textId="25AFFC1B" w:rsidR="00432A6C" w:rsidRPr="009F0CE1" w:rsidRDefault="00432A6C" w:rsidP="00432A6C">
      <w:pPr>
        <w:jc w:val="both"/>
        <w:rPr>
          <w:lang w:val="en-IN"/>
        </w:rPr>
      </w:pPr>
      <w:r w:rsidRPr="009F0CE1">
        <w:rPr>
          <w:b/>
          <w:bCs/>
          <w:lang w:val="en-IN"/>
        </w:rPr>
        <w:t>Fig.</w:t>
      </w:r>
      <w:r>
        <w:rPr>
          <w:b/>
          <w:bCs/>
          <w:lang w:val="en-IN"/>
        </w:rPr>
        <w:t>2</w:t>
      </w:r>
      <w:r w:rsidRPr="009F0CE1">
        <w:rPr>
          <w:lang w:val="en-IN"/>
        </w:rPr>
        <w:t>illustrates the YOLOv8 + CNN architecture for crop disease detection. YOLOv8 detects the infected leaf regions, while the CNN performs detailed disease classification to produce the final prediction.</w:t>
      </w:r>
    </w:p>
    <w:p w14:paraId="482A4A3B" w14:textId="77777777" w:rsidR="00911618" w:rsidRDefault="00911618"/>
    <w:sectPr w:rsidR="00911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6C"/>
    <w:rsid w:val="00432A6C"/>
    <w:rsid w:val="00911618"/>
    <w:rsid w:val="00D33762"/>
    <w:rsid w:val="00E0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B4919"/>
  <w15:chartTrackingRefBased/>
  <w15:docId w15:val="{216748BC-36B6-4059-A95A-96A7265A2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A6C"/>
    <w:pPr>
      <w:suppressAutoHyphens/>
      <w:spacing w:after="0" w:line="240" w:lineRule="auto"/>
      <w:jc w:val="center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A6C"/>
    <w:pPr>
      <w:keepNext/>
      <w:keepLines/>
      <w:suppressAutoHyphens w:val="0"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A6C"/>
    <w:pPr>
      <w:keepNext/>
      <w:keepLines/>
      <w:suppressAutoHyphens w:val="0"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A6C"/>
    <w:pPr>
      <w:keepNext/>
      <w:keepLines/>
      <w:suppressAutoHyphens w:val="0"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A6C"/>
    <w:pPr>
      <w:keepNext/>
      <w:keepLines/>
      <w:suppressAutoHyphens w:val="0"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A6C"/>
    <w:pPr>
      <w:keepNext/>
      <w:keepLines/>
      <w:suppressAutoHyphens w:val="0"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A6C"/>
    <w:pPr>
      <w:keepNext/>
      <w:keepLines/>
      <w:suppressAutoHyphens w:val="0"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A6C"/>
    <w:pPr>
      <w:keepNext/>
      <w:keepLines/>
      <w:suppressAutoHyphens w:val="0"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A6C"/>
    <w:pPr>
      <w:keepNext/>
      <w:keepLines/>
      <w:suppressAutoHyphens w:val="0"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A6C"/>
    <w:pPr>
      <w:keepNext/>
      <w:keepLines/>
      <w:suppressAutoHyphens w:val="0"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A6C"/>
    <w:pPr>
      <w:suppressAutoHyphens w:val="0"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2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A6C"/>
    <w:pPr>
      <w:numPr>
        <w:ilvl w:val="1"/>
      </w:numPr>
      <w:suppressAutoHyphens w:val="0"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2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A6C"/>
    <w:pPr>
      <w:suppressAutoHyphens w:val="0"/>
      <w:spacing w:before="160" w:after="160" w:line="278" w:lineRule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2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A6C"/>
    <w:pPr>
      <w:suppressAutoHyphens w:val="0"/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2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A</dc:creator>
  <cp:keywords/>
  <dc:description/>
  <cp:lastModifiedBy>Monish A</cp:lastModifiedBy>
  <cp:revision>1</cp:revision>
  <dcterms:created xsi:type="dcterms:W3CDTF">2026-09-10T22:59:00Z</dcterms:created>
  <dcterms:modified xsi:type="dcterms:W3CDTF">2026-09-10T23:00:00Z</dcterms:modified>
</cp:coreProperties>
</file>