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Yara Example (fictional)</w:t>
      </w:r>
    </w:p>
    <w:p>
      <w:pPr>
        <w:pStyle w:val="Subtitle"/>
      </w:pPr>
      <w:r>
        <w:t xml:space="preserve">Logistics coordinator</w:t>
      </w:r>
    </w:p>
    <w:p>
      <w:pPr>
        <w:pStyle w:val="Heading1"/>
      </w:pPr>
      <w:r>
        <w:t xml:space="preserve">Experience</w:t>
      </w:r>
    </w:p>
    <w:p>
      <w:r>
        <w:t xml:space="preserve">2019-2024 Planner, Example Transport BV (fictional)</w:t>
      </w:r>
      <w:r>
        <w:br/>
      </w:r>
      <w:r>
        <w:t xml:space="preserve">Planned routes for 15 drivers in Excel.</w:t>
      </w:r>
    </w:p>
    <w:p>
      <w:pPr>
        <w:pStyle w:val="Heading1"/>
      </w:pPr>
      <w:r>
        <w:t xml:space="preserve">Languages</w:t>
      </w:r>
    </w:p>
    <w:p>
      <w:r>
        <w:t xml:space="preserve">Languages: Arabic native, English B2, Dutch A2</w:t>
      </w:r>
    </w:p>
    <w:sectPr>
      <w:pgSz w:w="11906" w:h="16838"/>
      <w:pgMar w:top="1021" w:right="1021" w:bottom="1021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szCs w:val="21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b/>
      <w:sz w:val="44"/>
      <w:color w:val="123E3C"/>
    </w:rPr>
  </w:style>
  <w:style w:type="paragraph" w:styleId="Subtitle">
    <w:name w:val="Subtitle"/>
    <w:basedOn w:val="Normal"/>
    <w:rPr>
      <w:color w:val="52646B"/>
    </w:rPr>
  </w:style>
  <w:style w:type="paragraph" w:styleId="Heading1">
    <w:name w:val="heading 1"/>
    <w:basedOn w:val="Normal"/>
    <w:next w:val="Normal"/>
    <w:pPr>
      <w:keepNext/>
      <w:spacing w:before="280" w:after="80"/>
      <w:pBdr>
        <w:bottom w:val="single" w:sz="4" w:space="1" w:color="B8C5CA"/>
      </w:pBdr>
      <w:outlineLvl w:val="0"/>
    </w:pPr>
    <w:rPr>
      <w:b/>
      <w:sz w:val="26"/>
      <w:color w:val="123E3C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Yara Example (fictional) — CV</dc:title>
  <dc:language>en-GB</dc:language>
</cp:coreProperties>
</file>