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6038D"/>
          <w:sz w:val="56"/>
        </w:rPr>
        <w:t>FeynMap</w:t>
      </w:r>
    </w:p>
    <w:p>
      <w:r>
        <w:rPr>
          <w:color w:val="22243A"/>
          <w:sz w:val="26"/>
        </w:rPr>
        <w:t>Тренажёр понимания: учишься, объясняя</w:t>
      </w:r>
    </w:p>
    <w:p>
      <w:pPr>
        <w:spacing w:before="240" w:after="80"/>
      </w:pPr>
      <w:r>
        <w:rPr>
          <w:b/>
          <w:color w:val="06038D"/>
          <w:sz w:val="30"/>
        </w:rPr>
        <w:t>В двух словах</w:t>
      </w:r>
    </w:p>
    <w:p>
      <w:pPr>
        <w:spacing w:after="120"/>
      </w:pPr>
      <w:r>
        <w:rPr>
          <w:i w:val="0"/>
          <w:sz w:val="22"/>
        </w:rPr>
        <w:t>FeynMap — это приложение, которое помогает по-настоящему понять любую тему. Вы выбираете тему и объясняете её «наивному студенту» внутри приложения. Пока вы объясняете, программа в реальном времени показывает, насколько глубоко вы на самом деле владеете темой — и где у вас пробелы.</w:t>
      </w:r>
    </w:p>
    <w:p>
      <w:pPr>
        <w:spacing w:before="240" w:after="80"/>
      </w:pPr>
      <w:r>
        <w:rPr>
          <w:b/>
          <w:color w:val="06038D"/>
          <w:sz w:val="30"/>
        </w:rPr>
        <w:t>Идея простыми словами</w:t>
      </w:r>
    </w:p>
    <w:p>
      <w:pPr>
        <w:spacing w:after="120"/>
      </w:pPr>
      <w:r>
        <w:rPr>
          <w:i w:val="0"/>
          <w:sz w:val="22"/>
        </w:rPr>
        <w:t>Есть известный принцип физика Ричарда Фейнмана: по-настоящему понял что-то только тот, кто может объяснить это простыми словами новичку.</w:t>
      </w:r>
    </w:p>
    <w:p>
      <w:pPr>
        <w:spacing w:after="120"/>
      </w:pPr>
      <w:r>
        <w:rPr>
          <w:i w:val="0"/>
          <w:sz w:val="22"/>
        </w:rPr>
        <w:t>Когда мы просто читаем или слушаем, возникает иллюзия знания — кажется, что всё понятно. Но стоит начать объяснять — и сразу видно, где понимание «проваливается». FeynMap превращает это в живой, доброжелательный диалог.</w:t>
      </w:r>
    </w:p>
    <w:p>
      <w:pPr>
        <w:spacing w:before="240" w:after="80"/>
      </w:pPr>
      <w:r>
        <w:rPr>
          <w:b/>
          <w:color w:val="06038D"/>
          <w:sz w:val="30"/>
        </w:rPr>
        <w:t>Как это работает</w:t>
      </w:r>
    </w:p>
    <w:p>
      <w:pPr>
        <w:pStyle w:val="ListBullet"/>
      </w:pPr>
      <w:r>
        <w:rPr>
          <w:sz w:val="22"/>
        </w:rPr>
        <w:t>Вы выбираете тему и начинаете объяснять её студенту своими словами.</w:t>
      </w:r>
    </w:p>
    <w:p>
      <w:pPr>
        <w:pStyle w:val="ListBullet"/>
      </w:pPr>
      <w:r>
        <w:rPr>
          <w:sz w:val="22"/>
        </w:rPr>
        <w:t>Студент задаёт наивные, почти детские «почему?» — и мягко вытаскивает то, что вы пропустили или сами не до конца понимаете.</w:t>
      </w:r>
    </w:p>
    <w:p>
      <w:pPr>
        <w:pStyle w:val="ListBullet"/>
      </w:pPr>
      <w:r>
        <w:rPr>
          <w:sz w:val="22"/>
        </w:rPr>
        <w:t>Рядом собирается «карта компетенций» — наглядная диаграмма ваших сильных сторон и пробелов. Следующий вопрос студента бьёт точно в слабое место.</w:t>
      </w:r>
    </w:p>
    <w:p>
      <w:pPr>
        <w:spacing w:before="240" w:after="80"/>
      </w:pPr>
      <w:r>
        <w:rPr>
          <w:b/>
          <w:color w:val="06038D"/>
          <w:sz w:val="30"/>
        </w:rPr>
        <w:t>Как это выглядит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99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9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Слева — диалог со студентом, справа — живая карта компетенций, которая заполняется по ходу объяснения.</w:t>
      </w:r>
    </w:p>
    <w:p>
      <w:pPr>
        <w:spacing w:before="240" w:after="80"/>
      </w:pPr>
      <w:r>
        <w:rPr>
          <w:b/>
          <w:color w:val="06038D"/>
          <w:sz w:val="30"/>
        </w:rPr>
        <w:t>Что вы получаете</w:t>
      </w:r>
    </w:p>
    <w:p>
      <w:pPr>
        <w:spacing w:after="120"/>
      </w:pPr>
      <w:r>
        <w:rPr>
          <w:i w:val="0"/>
          <w:sz w:val="22"/>
        </w:rPr>
        <w:t>В конце — честная картина: что вы действительно понимаете, где пробелы и что стоит подтянуть. Это не оценка «сдал / не сдал», а зеркало вашего понимания и понятный план, куда расти.</w:t>
      </w:r>
    </w:p>
    <w:p>
      <w:pPr>
        <w:spacing w:before="240" w:after="80"/>
      </w:pPr>
      <w:r>
        <w:rPr>
          <w:b/>
          <w:color w:val="06038D"/>
          <w:sz w:val="30"/>
        </w:rPr>
        <w:t>Где это полезно</w:t>
      </w:r>
    </w:p>
    <w:p>
      <w:pPr>
        <w:pStyle w:val="ListBullet"/>
      </w:pPr>
      <w:r>
        <w:rPr>
          <w:sz w:val="22"/>
        </w:rPr>
        <w:t>В обучении — проверить себя перед экзаменом и лучше запомнить материал: объясняя, мы усваиваем глубже.</w:t>
      </w:r>
    </w:p>
    <w:p>
      <w:pPr>
        <w:pStyle w:val="ListBullet"/>
      </w:pPr>
      <w:r>
        <w:rPr>
          <w:sz w:val="22"/>
        </w:rPr>
        <w:t>В работе и при найме — увидеть реальный уровень человека в теме, а не строчку в резюме.</w:t>
      </w:r>
    </w:p>
    <w:p>
      <w:pPr>
        <w:pStyle w:val="ListBullet"/>
      </w:pPr>
      <w:r>
        <w:rPr>
          <w:sz w:val="22"/>
        </w:rPr>
        <w:t>В любой области, где важно не «вызубрить», а действительно понять.</w:t>
      </w:r>
    </w:p>
    <w:p>
      <w:pPr>
        <w:spacing w:before="240" w:after="80"/>
      </w:pPr>
      <w:r>
        <w:rPr>
          <w:b/>
          <w:color w:val="06038D"/>
          <w:sz w:val="30"/>
        </w:rPr>
        <w:t>Бережно к человеку</w:t>
      </w:r>
    </w:p>
    <w:p>
      <w:pPr>
        <w:spacing w:after="120"/>
      </w:pPr>
      <w:r>
        <w:rPr>
          <w:i w:val="0"/>
          <w:sz w:val="22"/>
        </w:rPr>
        <w:t>Проверка знаний почти всегда — это стресс. Мы сделали наоборот: тренажёр спроектирован так, чтобы не пугать, а поддерживать.</w:t>
      </w:r>
    </w:p>
    <w:p>
      <w:pPr>
        <w:pStyle w:val="ListBullet"/>
      </w:pPr>
      <w:r>
        <w:rPr>
          <w:sz w:val="22"/>
        </w:rPr>
        <w:t>Есть приватный режим «Практика»: можно ошибаться сколько угодно, результаты никуда не уходят.</w:t>
      </w:r>
    </w:p>
    <w:p>
      <w:pPr>
        <w:pStyle w:val="ListBullet"/>
      </w:pPr>
      <w:r>
        <w:rPr>
          <w:sz w:val="22"/>
        </w:rPr>
        <w:t>Студент общается тепло и по-доброму; если чувствует, что человек напрягся — мягче формулирует вопрос, предлагает паузу или подсказку. Без штрафов и без публичных рейтингов.</w:t>
      </w:r>
    </w:p>
    <w:p>
      <w:pPr>
        <w:pStyle w:val="ListBullet"/>
      </w:pPr>
      <w:r>
        <w:rPr>
          <w:sz w:val="22"/>
        </w:rPr>
        <w:t>Пробелы мы называем «зонами роста», а не «провалами». Сначала — сильные стороны, потом — куда расти.</w:t>
      </w:r>
    </w:p>
    <w:p>
      <w:pPr>
        <w:pStyle w:val="ListBullet"/>
      </w:pPr>
      <w:r>
        <w:rPr>
          <w:sz w:val="22"/>
        </w:rPr>
        <w:t>Серьёзная оценка включается только по явному согласию.</w:t>
      </w:r>
    </w:p>
    <w:p>
      <w:pPr>
        <w:spacing w:before="240" w:after="80"/>
      </w:pPr>
      <w:r>
        <w:rPr>
          <w:b/>
          <w:color w:val="06038D"/>
          <w:sz w:val="30"/>
        </w:rPr>
        <w:t>На вашем языке</w:t>
      </w:r>
    </w:p>
    <w:p>
      <w:pPr>
        <w:spacing w:after="120"/>
      </w:pPr>
      <w:r>
        <w:rPr>
          <w:i w:val="0"/>
          <w:sz w:val="22"/>
        </w:rPr>
        <w:t>Интерфейс, вопросы студента и итоговый отчёт работают на трёх языках — русском, английском и узбекском (латиница). Переключиться можно в любой момент.</w:t>
      </w:r>
    </w:p>
    <w:p>
      <w:pPr>
        <w:spacing w:before="240" w:after="80"/>
      </w:pPr>
      <w:r>
        <w:rPr>
          <w:b/>
          <w:color w:val="06038D"/>
          <w:sz w:val="30"/>
        </w:rPr>
        <w:t>Для команд и компаний</w:t>
      </w:r>
    </w:p>
    <w:p>
      <w:pPr>
        <w:spacing w:after="120"/>
      </w:pPr>
      <w:r>
        <w:rPr>
          <w:i w:val="0"/>
          <w:sz w:val="22"/>
        </w:rPr>
        <w:t>Кроме личного использования, FeynMap работает и как корпоративный инструмент развития:</w:t>
      </w:r>
    </w:p>
    <w:p>
      <w:pPr>
        <w:pStyle w:val="ListBullet"/>
      </w:pPr>
      <w:r>
        <w:rPr>
          <w:sz w:val="22"/>
        </w:rPr>
        <w:t>Наставник или HR может назначить сотруднику тему с дедлайном и видеть карты компетенций — по человеку, команде и всей организации.</w:t>
      </w:r>
    </w:p>
    <w:p>
      <w:pPr>
        <w:pStyle w:val="ListBullet"/>
      </w:pPr>
      <w:r>
        <w:rPr>
          <w:sz w:val="22"/>
        </w:rPr>
        <w:t>Оценка опирается на материалы самой компании: вы загружаете свои документы (регламенты, инструкции, базу знаний), и понимание сверяется именно с ними — а не с «общими словами».</w:t>
      </w:r>
    </w:p>
    <w:p>
      <w:pPr>
        <w:pStyle w:val="ListBullet"/>
      </w:pPr>
      <w:r>
        <w:rPr>
          <w:sz w:val="22"/>
        </w:rPr>
        <w:t>Решение оценки всегда подтверждает человек: специалист может скорректировать результат, а сотрудник — оспорить его.</w:t>
      </w:r>
    </w:p>
    <w:p>
      <w:pPr>
        <w:spacing w:before="240" w:after="80"/>
      </w:pPr>
      <w:r>
        <w:rPr>
          <w:b/>
          <w:color w:val="06038D"/>
          <w:sz w:val="30"/>
        </w:rPr>
        <w:t>Конфиденциальность</w:t>
      </w:r>
    </w:p>
    <w:p>
      <w:pPr>
        <w:spacing w:after="120"/>
      </w:pPr>
      <w:r>
        <w:rPr>
          <w:i w:val="0"/>
          <w:sz w:val="22"/>
        </w:rPr>
        <w:t>FeynMap может работать полностью внутри периметра компании — так, что данные сотрудников не покидают её серверы. Это важно для персональных данных и корпоративной тайны.</w:t>
      </w:r>
    </w:p>
    <w:p>
      <w:pPr>
        <w:spacing w:before="240" w:after="80"/>
      </w:pPr>
      <w:r>
        <w:rPr>
          <w:b/>
          <w:color w:val="06038D"/>
          <w:sz w:val="30"/>
        </w:rPr>
        <w:t>Почему это цепляет</w:t>
      </w:r>
    </w:p>
    <w:p>
      <w:pPr>
        <w:spacing w:after="120"/>
      </w:pPr>
      <w:r>
        <w:rPr>
          <w:i w:val="0"/>
          <w:sz w:val="22"/>
        </w:rPr>
        <w:t>По сути это про честность с собой. Почти все мы переоцениваем, насколько хорошо что-то знаем. FeynMap безопасно и без осуждения показывает разницу между «мне кажется, я знаю» и «я действительно понимаю» — и превращает эту разницу в спокойный, понятный путь роста.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