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АВТОНОМНОЕ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ОБРАЗОВАТЕЛЬНОЕ УЧРЕЖДЕНИЕ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ВЫПУСКНАЯ АТТЕСТАЦИОННАЯ РАБОТА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«ПРОЕКТИРОВАНИЕ И РАЗРАБОТКА ВЕБ-РЕСУРСА»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Автор: Башлай М.Е.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Направление подготовки: </w:t>
        <w:br w:type="textWrapping"/>
        <w:t xml:space="preserve">«Веб-разработчик»</w:t>
        <w:br w:type="textWrapping"/>
        <w:t xml:space="preserve">Руководитель: Сивинский С.А.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5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5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5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5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Санкт-Петербург,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left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ВВЕДЕНИЕ</w:t>
            <w:tab/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center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1 СТРУКТУРА САЙТА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center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2 ОБЗОР ИСПОЛЬЗУЕМЫХ ТЕХНОЛОГИЙ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center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2.1 ВЫБОР ТЕХНОЛОГИЙ ДЛЯ СОЗДАНИЯ ВЕБ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-САЙТА</w:t>
            <w:tab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left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3 ОСОБЕННОСТИ РАЗРАБОТКИ ВЕБ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САЙТА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center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ЗАКЛЮЧЕНИЕ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СПИСОК ИСПОЛЬЗОВАННОЙ ЛИТЕРАТУРЫ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5">
      <w:pPr>
        <w:jc w:val="center"/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Актуальность аттестационной работы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данным Всероссийского Центра Исследования Общественного Мнения (ВЦИОМ) подавляющее большинство россиян (84 %) пользуются Интернетом. За последние десять лет доля тех, кто пользуется им ежедневно, выросла с 30 до 74 % [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]. В связи со стремительным внедрением цифровых технологий в разные сферы жизни, и постепенным замещением прежних способов связи (почтово-телеграфная корреспонденция, фиксированная телефонная и факсимильная связь), люди всё чаще пользуются такими средствами получения услуг и информации как веб-сайты, социальные сети и мессенджеры.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условиях капиталистической конкуренции, большинству предприятий необходимо обеспечивать свое присутствие в Интернете. Как минимум, это должна быть действующая публичная страница в социальной сети с высокой посещаемостью и адрес электронной почты (e-mail). В лучшем случае — полноценный высокотехнологичный сайт 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лендинг), позволяющий наглядно ознакомить потребителя с деятельностью и продукцией компании.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Именно поэтому тема разработки сайта является довольно актуальной и востребованной.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данной выпускной аттестационной работе рассматривается веб-сайт, созданный для сети кофейных баров «Кохве», которая специализируется на профессиональном приготовлении и реализации кофейных напитков.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Объектом исследования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является процесс создания веб-сайта.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Предметом исследования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являются технологии для создания веб-сайта.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аттестационной работы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является приобретение теоретических знаний и практических умений по разработке сайтов с применением современных средств программирования.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реализации указанной цели необходимо решить следующие задачи: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анализ </w:t>
      </w:r>
      <w:r w:rsidDel="00000000" w:rsidR="00000000" w:rsidRPr="00000000">
        <w:rPr>
          <w:sz w:val="28"/>
          <w:szCs w:val="28"/>
          <w:rtl w:val="0"/>
        </w:rPr>
        <w:t xml:space="preserve">применяемого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программного обеспечения для создания веб-сайта;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рассмотреть языки </w:t>
      </w:r>
      <w:r w:rsidDel="00000000" w:rsidR="00000000" w:rsidRPr="00000000">
        <w:rPr>
          <w:sz w:val="28"/>
          <w:szCs w:val="28"/>
          <w:rtl w:val="0"/>
        </w:rPr>
        <w:t xml:space="preserve">разметки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программирования, используемые в веб-разработке;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спроектировать структуру и разработать проект веб-сайта;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анализ работоспособности созданного сайта на различных разрешениях экрана (смартфон, планшет, настольный компьютер).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проведения работы использовались следующие методы исследования: анализ, изучение и обобщение существующей практики, аналогия</w:t>
      </w:r>
      <w:r w:rsidDel="00000000" w:rsidR="00000000" w:rsidRPr="00000000">
        <w:rPr>
          <w:sz w:val="28"/>
          <w:szCs w:val="28"/>
          <w:rtl w:val="0"/>
        </w:rPr>
        <w:t xml:space="preserve"> 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сравнение, моделирование, классификация.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— создание сайта сети кофейных баров, реализующей кофейные напитки на базе эспрессо в формате «кофе с собой». Акцент производится на оригинальность и привлекательность бренда в соответствии с культурологическими и историко-географическими особенностями региона Белгородской, Воронежской, и Ростовской областей, в частности на их региональные особенности языка и часто встречаемые ингредиенты местной кухни.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1 СТРУКТУРА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изучения веб-сайтов и лендингов со схожей тематикой, был разработан сайт для предприятия по приготовлению и реализации кофейных напитков.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Состав главной страницы сайта включает в себя: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шапку сайта: название-логотип и навигационное меню;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контент сайта: промо-баннер, блок с записями про избранные напитки, блок с отзывами клиентов;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подвал сайта: ссылки на страницы в социальных сетях;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фон сайта: однотонный, заполняет собой всё свободное пространство.</w:t>
      </w:r>
    </w:p>
    <w:p w:rsidR="00000000" w:rsidDel="00000000" w:rsidP="00000000" w:rsidRDefault="00000000" w:rsidRPr="00000000" w14:paraId="0000004D">
      <w:pPr>
        <w:spacing w:after="200" w:before="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Шапка сайта выполнена в коричневом цвете, слева расположен логотип предприятия, а справа — навигационные элементы сайта. Основным шрифтом выбрана гарнитура «ПТ Санс», а в качестве резервного — «Ариал».</w:t>
      </w:r>
    </w:p>
    <w:p w:rsidR="00000000" w:rsidDel="00000000" w:rsidP="00000000" w:rsidRDefault="00000000" w:rsidRPr="00000000" w14:paraId="0000004E">
      <w:pPr>
        <w:spacing w:before="0"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508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right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1.1 — Шапка сайта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Контентная часть состоит из трех блоков. Первый — это промо-блок, использующий в своей основе изображение современного фольклора, с наложенным поверх него текстом. Целью промо-блока является первичное привлечение внимания. Далее следует блок, состоящий из записей по типу «блог», которые ведут на видеоматериалы, описывающие избранные напитки. Замыкает контентную часть боковая панель с отзывами клиентов. В качестве фона контентной части используется белоснежный цвет, за исключением записей блога.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Подвал сайта повторяет основной цвет шапки. В левой части расположены ссылки с векторными иконками на бирюзовом фоне, ведущие на страницы в социальных сетях.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5867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1.2 — Контентная часть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320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1.3 — Футер сайта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2 ОБЗОР ИСПОЛЬЗУЕМЫХ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2.1 ВЫБОР ТЕХНОЛОГИЙ ДЛЯ СОЗДАНИЯ ВЕБ</w:t>
      </w:r>
      <w:r w:rsidDel="00000000" w:rsidR="00000000" w:rsidRPr="00000000">
        <w:rPr>
          <w:rtl w:val="0"/>
        </w:rPr>
        <w:t xml:space="preserve">-САЙТА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создании данного веб-сайта были использованы </w:t>
      </w:r>
      <w:r w:rsidDel="00000000" w:rsidR="00000000" w:rsidRPr="00000000">
        <w:rPr>
          <w:sz w:val="28"/>
          <w:szCs w:val="28"/>
          <w:rtl w:val="0"/>
        </w:rPr>
        <w:t xml:space="preserve">следующие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программы и сервисы для редактирования, сохранения</w:t>
      </w:r>
      <w:r w:rsidDel="00000000" w:rsidR="00000000" w:rsidRPr="00000000">
        <w:rPr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тестирования и отла</w:t>
      </w:r>
      <w:r w:rsidDel="00000000" w:rsidR="00000000" w:rsidRPr="00000000">
        <w:rPr>
          <w:sz w:val="28"/>
          <w:szCs w:val="28"/>
          <w:rtl w:val="0"/>
        </w:rPr>
        <w:t xml:space="preserve">дки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полученного результата: </w:t>
      </w:r>
      <w:r w:rsidDel="00000000" w:rsidR="00000000" w:rsidRPr="00000000">
        <w:rPr>
          <w:sz w:val="28"/>
          <w:szCs w:val="28"/>
          <w:rtl w:val="0"/>
        </w:rPr>
        <w:t xml:space="preserve">Sublime Text 4, Google Chrome и Chrome DevTools, Safari, GitHub и GitHub Pages.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Sublime Text 4 — коммерческий редактор исходного кода. Нативно поддерживает множество языков программирования и языков разметки [3]. Использовался в качестве основного инструмента для создания разметки и форматирования сайта.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Google Chrome — кроссплатформенный веб-браузер, разрабатываемый компанией Google [4]. В своей основе использует браузерный движок Blink  (за исключением iOS-устройств [5]), который в свою очередь является ответвлением движка WebKit [6]. По состоянию на январь 2022 года доля Google Chrome на всех устройствах суммарно составляет 63 %, а доля всех веб-браузеров на базе Blink/WebKit составляет более 95 % [7, 8].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Chrome DevTools — набор инструментов для веб-разработки, входящий в состав веб-браузера Google Chrome [9]. Использовался для тестирования и отладки веб-сайта, в том числе и для эмуляции поведения на устройствах с разным разрешением экрана.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Safari — графический веб-браузер, разрабатываемый компанией Apple. Основан главным образом на браузерном движке WebKit [10]. Доля браузера Safari среди всех устройств на рынке по состоянию на январь 2022 года составляет почти 20 %. Использовался для тестирования поведения сайта на реальных устройствах.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GitHub — веб-сервис для хостинга и разработки IT-проектов [11]. Использовался для хранения, контроля версий и тестирования поведения сайта непосредственно в Интернете (GitHub Pages).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 ОСОБЕННОСТИ РАЗРАБОТКИ ВЕБ</w:t>
      </w:r>
      <w:r w:rsidDel="00000000" w:rsidR="00000000" w:rsidRPr="00000000">
        <w:rPr>
          <w:rtl w:val="0"/>
        </w:rPr>
        <w:t xml:space="preserve">-САЙТА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макетировании веб-сайта основной технологией была выбрана двухмерная сетка CSS Grid. Она представляет собой пересекающийся набор горизонтальных и вертикальных линий — один набор определяет столбцы, а другой строки. Элементы могут быть помещены в сетку, соответственно строкам и столбцам [12].</w:t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CSS Grid обеспечивает предсказуемое поведение при вёрстке адаптивного сайта. Здесь можно создать сетку как с фиксированными размерами полос (например, в пикселях), так и с гибкими размерами, используя проценты или особую единицу измерения — fr (от англ. fraction). Элементы можно размещать в определенном месте сетки, используя номера строк, имена или с помощью грид-областей.</w:t>
      </w:r>
    </w:p>
    <w:p w:rsidR="00000000" w:rsidDel="00000000" w:rsidP="00000000" w:rsidRDefault="00000000" w:rsidRPr="00000000" w14:paraId="00000066">
      <w:pPr>
        <w:spacing w:after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Сайт кофейни разрабатывался под пять различных разрешений экрана. Для этого использовались медиавыражения, которые переопределяют размер, положение и порядок грид-областей. Каждая грид-область представляет собой смысловой блок или раздел документа. Определив им имена, создается соответствующий макет в грид-контейнере для каждого из медиавыражений [13].</w:t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86325" cy="246097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6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Рисунок 2.1 — Макет страницы при ширине экрана ≥500 пикс.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7721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7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2.2 — Грид-контейнер при ширине экрана 550 пикс.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зависимости от применяемого медиавыражения и ширины экрана, видоизменяется и макет самого грид-контейнера.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30"/>
        <w:gridCol w:w="5970"/>
        <w:tblGridChange w:id="0">
          <w:tblGrid>
            <w:gridCol w:w="3630"/>
            <w:gridCol w:w="59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Ширина экрана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Дизайн макета страницы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≤499 пикс.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одноколоночный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500–609 пикс.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двухколоночный, соотношение столбцов 2:1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610–719 пикс.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двухколоночный, соотношение столбцов 2:1,5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720–1079 пикс.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двухколоночный, соотношение столбцов 1:1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≥1080 пикс.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двухколоночный, соотношение столбцов 1:1</w:t>
            </w:r>
          </w:p>
        </w:tc>
      </w:tr>
    </w:tbl>
    <w:p w:rsidR="00000000" w:rsidDel="00000000" w:rsidP="00000000" w:rsidRDefault="00000000" w:rsidRPr="00000000" w14:paraId="00000079">
      <w:pPr>
        <w:spacing w:before="20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1 — Адаптивный дизайн страницы</w:t>
      </w:r>
    </w:p>
    <w:p w:rsidR="00000000" w:rsidDel="00000000" w:rsidP="00000000" w:rsidRDefault="00000000" w:rsidRPr="00000000" w14:paraId="0000007A">
      <w:pPr>
        <w:spacing w:before="20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При ширине экрана свыше 1080 пикс. используются дополнительные колонки по боковым сторонам макета. Они необходимы для того, чтобы заполнить пространство между краями экрана и содержимым веб-страницы.</w:t>
      </w:r>
    </w:p>
    <w:p w:rsidR="00000000" w:rsidDel="00000000" w:rsidP="00000000" w:rsidRDefault="00000000" w:rsidRPr="00000000" w14:paraId="0000007B">
      <w:pPr>
        <w:spacing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Как можно наблюдать, CSS Grid хорошо подходит для двухмерных макетов, позволяющих размещать элементы в строках и столбцах макета, однако для макетов компонентов страницы, где нужно размещать элементы только по строкам или только по столбцам, то есть в одном измерении — лучше всего подходит модуль CSS Flexible Box (Flexbox) [14].</w:t>
      </w:r>
    </w:p>
    <w:p w:rsidR="00000000" w:rsidDel="00000000" w:rsidP="00000000" w:rsidRDefault="00000000" w:rsidRPr="00000000" w14:paraId="0000007C">
      <w:pPr>
        <w:spacing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данном случае Flexbox использовался для позиционирования элементов внутри смысловых блоков, в частности: навигационное меню в шапке сайта, ссылки на социальные сети в подвале сайта, позиционирование текста и изображения внутри постов блога, а также для трансформации блока с записями блога в горизонтальную линию при ширине экрана выше 720 пикс.</w:t>
      </w:r>
    </w:p>
    <w:p w:rsidR="00000000" w:rsidDel="00000000" w:rsidP="00000000" w:rsidRDefault="00000000" w:rsidRPr="00000000" w14:paraId="0000007D">
      <w:pPr>
        <w:spacing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Для оформления главной страницы веб-сайта создано два отдельных CSS-файла: style.css и grid.css. Первый отвечает за общее стилевое оформление, а второй — за двухмерную сетку CSS Grid и медиавыражения. Файлы подключены к HTML-странице посредством тега &lt;link&gt;.</w:t>
      </w:r>
    </w:p>
    <w:p w:rsidR="00000000" w:rsidDel="00000000" w:rsidP="00000000" w:rsidRDefault="00000000" w:rsidRPr="00000000" w14:paraId="0000007E">
      <w:pPr>
        <w:spacing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53b"/>
          <w:sz w:val="28"/>
          <w:szCs w:val="28"/>
          <w:highlight w:val="white"/>
          <w:u w:val="none"/>
          <w:vertAlign w:val="baseline"/>
          <w:rtl w:val="0"/>
        </w:rPr>
        <w:t xml:space="preserve">В результате проведённой работы, которая заключается в разработк</w:t>
      </w:r>
      <w:r w:rsidDel="00000000" w:rsidR="00000000" w:rsidRPr="00000000">
        <w:rPr>
          <w:color w:val="22253b"/>
          <w:sz w:val="28"/>
          <w:szCs w:val="28"/>
          <w:highlight w:val="white"/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53b"/>
          <w:sz w:val="28"/>
          <w:szCs w:val="28"/>
          <w:highlight w:val="white"/>
          <w:u w:val="none"/>
          <w:vertAlign w:val="baseline"/>
          <w:rtl w:val="0"/>
        </w:rPr>
        <w:t xml:space="preserve"> веб-сайта </w:t>
      </w:r>
      <w:r w:rsidDel="00000000" w:rsidR="00000000" w:rsidRPr="00000000">
        <w:rPr>
          <w:sz w:val="28"/>
          <w:szCs w:val="28"/>
          <w:rtl w:val="0"/>
        </w:rPr>
        <w:t xml:space="preserve">сети кофейных баров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53b"/>
          <w:sz w:val="28"/>
          <w:szCs w:val="28"/>
          <w:highlight w:val="white"/>
          <w:u w:val="none"/>
          <w:vertAlign w:val="baseline"/>
          <w:rtl w:val="0"/>
        </w:rPr>
        <w:t xml:space="preserve">, анализа технологий разработки, актуальность темы данной аттестационной работы была подтверждена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процессе выполнения работы удалось решить следующие задачи: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рассмотрен и применён рекомендуемый инструментарий для создания веб-сайта;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определена структура и содержимое для главной страницы веб-сайта;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проведена адаптация веб-сайта под разрешения экран</w:t>
      </w:r>
      <w:r w:rsidDel="00000000" w:rsidR="00000000" w:rsidRPr="00000000">
        <w:rPr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разных устройств;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исправлены ошибки, возникшие в ходе разработки;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проведён анализ разработанного веб-сайта и его содержимого.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выполнения аттестационной работы был создан современный веб-сайт </w:t>
      </w:r>
      <w:r w:rsidDel="00000000" w:rsidR="00000000" w:rsidRPr="00000000">
        <w:rPr>
          <w:sz w:val="28"/>
          <w:szCs w:val="28"/>
          <w:rtl w:val="0"/>
        </w:rPr>
        <w:t xml:space="preserve">для сети кофейных баров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рассчитанный на привлечение внимания и заинтересованность клиентов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с использованием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адаптивного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интерфейса.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 не менее исходя из вышеописанных выводов, можно сказать, что задачи, поставленные во введении, были решены. Цель дипломной работы достигнута.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jc w:val="left"/>
        <w:rPr/>
      </w:pPr>
      <w:bookmarkStart w:colFirst="0" w:colLast="0" w:name="_4d34og8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/>
      </w:pPr>
      <w:bookmarkStart w:colFirst="0" w:colLast="0" w:name="_aouvwoecau6o" w:id="8"/>
      <w:bookmarkEnd w:id="8"/>
      <w:r w:rsidDel="00000000" w:rsidR="00000000" w:rsidRPr="00000000">
        <w:rPr>
          <w:rtl w:val="0"/>
        </w:rPr>
        <w:t xml:space="preserve">СПИСОК ИСПОЛЬЗОВАННОЙ 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HTML и CSS. Разработка и дизайн веб-сайтов / Джон Дакетт; [пер. с англ. М. А. Райтмана]. — М.: Эксмо, 2013. — 480 с. : ил. + 1 CD. — (Мировой компьютерный бестселлер).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Покупки в интернете: новая русская норма [Электронный ресурс]: ВЦИОМ. Новости. — Режим доступа: </w:t>
      </w: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https://wciom.ru/analytical-reviews/analiticheskii-obzor/pokupki-v-internete-novaja-russkaja-norma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18.02.2022)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Sublime Text [Электронный ресурс]: Wikipedia, the free encyclopedia. — Режим доступа: </w:t>
      </w: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https://en.wikipedia.org/wiki/Sublime_Text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Google Chrome [Электронный ресурс]: Wikipedia, the free encyclopedia. — Режим доступа: </w:t>
      </w: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https://en.wikipedia.org/wiki/Google_Chrome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Rohit Rao. Open-sourcing Chrome on iOS! [Электронный ресурс]: Chromium blog. — Режим доступа:  </w:t>
      </w:r>
      <w:hyperlink r:id="rId1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https://blog.chromium.org/2017/01/open-sourcing-chrome-on-ios.html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Google going its own way, forking WebKit rendering engine [Электронный ресурс]: Ars Technica. — Режим доступа: </w:t>
      </w:r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https://arstechnica.com/information-technology/2013/04/google-going-its-own-way-forking-webkit-rendering-engine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Browser Market Share Worldwide [Электронный ресурс]: StatsCounter Global Stats. — Режим доступа:  </w:t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https://gs.statcounter.com/browser-market-share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Alphonse Eylenburg. Historical market shares of browsers [Электронный ресурс]: Maps and Tables. — Режим доступа: </w:t>
      </w: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https://maps-and-tables.blogspot.com/2016/01/historical-market-shares-of-browsers.html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Chrome DevTools [Электронный ресурс]: Google Developers — Режим доступа: 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https://developer.chrome.com/docs/devtools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Safari (web browser) [Электронный ресурс]: Wikipedia, the free encyclopedia. — Режим доступа: </w:t>
      </w:r>
      <w:hyperlink r:id="rId1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https://en.wikipedia.org/wiki/Safari_(web_browser)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GitHub [Электронный ресурс]: Википедия, свободная энциклопедия. — Режим доступа: </w:t>
      </w: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https://ru.wikipedia.org/wiki/GitHub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Основные понятия Grid Layout [Электронный ресурс]: MDN Web Docs — Режим доступа: </w:t>
      </w: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https://developer.mozilla.org/ru/docs/Web/CSS/CSS_Grid_Layout/Basic_Concepts_of_Grid_Layout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20.02.2022).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Шаблоны грид-областей [Электронный ресурс]: MDN Web Docs — Режим доступа: </w:t>
      </w: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https://developer.mozilla.org/ru/docs/Web/CSS/CSS_Grid_Layout/Grid_Template_Areas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21.02.2022).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ru_vds. Использование Grid для макетов страниц, а Flexbox — для макетов компонентов [Электронный ресурс]: Хабр — Режим доступа: </w:t>
      </w: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https://habr.com/ru/company/ruvds/blog/506774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21.02.2022). </w:t>
      </w: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footerReference r:id="rId26" w:type="first"/>
      <w:pgSz w:h="16840" w:w="11900" w:orient="portrait"/>
      <w:pgMar w:bottom="1134" w:top="1134" w:left="1134" w:right="1134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Gungsuh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center"/>
      <w:rPr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1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pedia.org/wiki/GitHub" TargetMode="External"/><Relationship Id="rId22" Type="http://schemas.openxmlformats.org/officeDocument/2006/relationships/hyperlink" Target="https://developer.mozilla.org/ru/docs/Web/CSS/CSS_Grid_Layout/Grid_Template_Areas" TargetMode="External"/><Relationship Id="rId21" Type="http://schemas.openxmlformats.org/officeDocument/2006/relationships/hyperlink" Target="https://developer.mozilla.org/ru/docs/Web/CSS/CSS_Grid_Layout/Basic_Concepts_of_Grid_Layout" TargetMode="External"/><Relationship Id="rId24" Type="http://schemas.openxmlformats.org/officeDocument/2006/relationships/header" Target="header1.xml"/><Relationship Id="rId23" Type="http://schemas.openxmlformats.org/officeDocument/2006/relationships/hyperlink" Target="https://habr.com/ru/company/ruvds/blog/50677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11" Type="http://schemas.openxmlformats.org/officeDocument/2006/relationships/hyperlink" Target="https://wciom.ru/analytical-reviews/analiticheskii-obzor/pokupki-v-internete-novaja-russkaja-norma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en.wikipedia.org/wiki/Google_Chrome" TargetMode="External"/><Relationship Id="rId12" Type="http://schemas.openxmlformats.org/officeDocument/2006/relationships/hyperlink" Target="https://en.wikipedia.org/wiki/Sublime_Text" TargetMode="External"/><Relationship Id="rId15" Type="http://schemas.openxmlformats.org/officeDocument/2006/relationships/hyperlink" Target="https://arstechnica.com/information-technology/2013/04/google-going-its-own-way-forking-webkit-rendering-engine/" TargetMode="External"/><Relationship Id="rId14" Type="http://schemas.openxmlformats.org/officeDocument/2006/relationships/hyperlink" Target="https://blog.chromium.org/2017/01/open-sourcing-chrome-on-ios.html" TargetMode="External"/><Relationship Id="rId17" Type="http://schemas.openxmlformats.org/officeDocument/2006/relationships/hyperlink" Target="https://maps-and-tables.blogspot.com/2016/01/historical-market-shares-of-browsers.html" TargetMode="External"/><Relationship Id="rId16" Type="http://schemas.openxmlformats.org/officeDocument/2006/relationships/hyperlink" Target="https://gs.statcounter.com/browser-market-share" TargetMode="External"/><Relationship Id="rId19" Type="http://schemas.openxmlformats.org/officeDocument/2006/relationships/hyperlink" Target="https://en.wikipedia.org/wiki/Safari_(web_browser)" TargetMode="External"/><Relationship Id="rId18" Type="http://schemas.openxmlformats.org/officeDocument/2006/relationships/hyperlink" Target="https://developer.chrome.com/docs/devtool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