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22222"/>
        </w:rPr>
        <w:t xml:space="preserve">**Analisi Prestazioni Query - DB Malattie Infettive**  </w:t>
      </w:r>
    </w:p>
    <w:p>
      <w:pPr>
        <w:pStyle w:val="ListBullet"/>
      </w:pPr>
      <w:r>
        <w:rPr>
          <w:color w:val="222222"/>
        </w:rPr>
        <w:t>Data test: 2026-03-31T09:46:25</w:t>
      </w:r>
    </w:p>
    <w:p>
      <w:pPr>
        <w:pStyle w:val="ListBullet"/>
      </w:pPr>
      <w:r>
        <w:rPr>
          <w:color w:val="222222"/>
        </w:rPr>
        <w:t>Database: gesan_malattieinfettive @ 10.10.13.11:5432</w:t>
      </w:r>
    </w:p>
    <w:p>
      <w:pPr>
        <w:pStyle w:val="ListBullet"/>
      </w:pPr>
      <w:r>
        <w:rPr>
          <w:color w:val="222222"/>
        </w:rPr>
        <w:t>Metodo: query reali con EXPLAIN (ANALYZE, BUFFERS, FORMAT JSON); DML in transazione con ROLLBACK.</w:t>
      </w:r>
    </w:p>
    <w:p>
      <w:r>
        <w:rPr>
          <w:color w:val="222222"/>
        </w:rPr>
        <w:t xml:space="preserve">**1) Top 4 tabelle più gravose**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1440"/>
          </w:tcPr>
          <w:p>
            <w:r>
              <w:t>**Tabella**</w:t>
            </w:r>
          </w:p>
        </w:tc>
        <w:tc>
          <w:tcPr>
            <w:tcW w:type="dxa" w:w="1440"/>
          </w:tcPr>
          <w:p>
            <w:r>
              <w:t>**Total size**</w:t>
            </w:r>
          </w:p>
        </w:tc>
        <w:tc>
          <w:tcPr>
            <w:tcW w:type="dxa" w:w="1440"/>
          </w:tcPr>
          <w:p>
            <w:r>
              <w:t>**Table data**</w:t>
            </w:r>
          </w:p>
        </w:tc>
        <w:tc>
          <w:tcPr>
            <w:tcW w:type="dxa" w:w="1440"/>
          </w:tcPr>
          <w:p>
            <w:r>
              <w:t>**Indexes**</w:t>
            </w:r>
          </w:p>
        </w:tc>
        <w:tc>
          <w:tcPr>
            <w:tcW w:type="dxa" w:w="1440"/>
          </w:tcPr>
          <w:p>
            <w:r>
              <w:t>**Row estimate**</w:t>
            </w:r>
          </w:p>
        </w:tc>
        <w:tc>
          <w:tcPr>
            <w:tcW w:type="dxa" w:w="1440"/>
          </w:tcPr>
          <w:p>
            <w:r>
              <w:t>**Row count (exact)**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12.59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0.01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0.03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22</w:t>
            </w:r>
          </w:p>
        </w:tc>
        <w:tc>
          <w:tcPr>
            <w:tcW w:type="dxa" w:w="1440"/>
            <w:shd w:val="clear" w:color="auto" w:fill="F7F9FC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2.37 MB</w:t>
            </w:r>
          </w:p>
        </w:tc>
        <w:tc>
          <w:tcPr>
            <w:tcW w:type="dxa" w:w="1440"/>
          </w:tcPr>
          <w:p>
            <w:r>
              <w:t>1.84 MB</w:t>
            </w:r>
          </w:p>
        </w:tc>
        <w:tc>
          <w:tcPr>
            <w:tcW w:type="dxa" w:w="1440"/>
          </w:tcPr>
          <w:p>
            <w:r>
              <w:t>0.49 MB</w:t>
            </w:r>
          </w:p>
        </w:tc>
        <w:tc>
          <w:tcPr>
            <w:tcW w:type="dxa" w:w="1440"/>
          </w:tcPr>
          <w:p>
            <w:r>
              <w:t>8,374</w:t>
            </w:r>
          </w:p>
        </w:tc>
        <w:tc>
          <w:tcPr>
            <w:tcW w:type="dxa" w:w="1440"/>
          </w:tcPr>
          <w:p>
            <w:r>
              <w:t>8,374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2.36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2.12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0.20 MB</w:t>
            </w:r>
          </w:p>
        </w:tc>
        <w:tc>
          <w:tcPr>
            <w:tcW w:type="dxa" w:w="1440"/>
            <w:shd w:val="clear" w:color="auto" w:fill="F7F9FC"/>
          </w:tcPr>
          <w:p>
            <w:r>
              <w:t>2,974</w:t>
            </w:r>
          </w:p>
        </w:tc>
        <w:tc>
          <w:tcPr>
            <w:tcW w:type="dxa" w:w="1440"/>
            <w:shd w:val="clear" w:color="auto" w:fill="F7F9FC"/>
          </w:tcPr>
          <w:p>
            <w:r>
              <w:t>2,974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1.16 MB</w:t>
            </w:r>
          </w:p>
        </w:tc>
        <w:tc>
          <w:tcPr>
            <w:tcW w:type="dxa" w:w="1440"/>
          </w:tcPr>
          <w:p>
            <w:r>
              <w:t>0.96 MB</w:t>
            </w:r>
          </w:p>
        </w:tc>
        <w:tc>
          <w:tcPr>
            <w:tcW w:type="dxa" w:w="1440"/>
          </w:tcPr>
          <w:p>
            <w:r>
              <w:t>0.12 MB</w:t>
            </w:r>
          </w:p>
        </w:tc>
        <w:tc>
          <w:tcPr>
            <w:tcW w:type="dxa" w:w="1440"/>
          </w:tcPr>
          <w:p>
            <w:r>
              <w:t>1,281</w:t>
            </w:r>
          </w:p>
        </w:tc>
        <w:tc>
          <w:tcPr>
            <w:tcW w:type="dxa" w:w="1440"/>
          </w:tcPr>
          <w:p>
            <w:r>
              <w:t>1,281</w:t>
            </w:r>
          </w:p>
        </w:tc>
      </w:tr>
    </w:tbl>
    <w:p/>
    <w:p>
      <w:r>
        <w:rPr>
          <w:color w:val="222222"/>
        </w:rPr>
        <w:t xml:space="preserve">   </w:t>
      </w:r>
    </w:p>
    <w:p>
      <w:r>
        <w:rPr>
          <w:color w:val="222222"/>
        </w:rPr>
        <w:t xml:space="preserve">**2) Indici delle 4 tabelle**  </w:t>
      </w:r>
    </w:p>
    <w:p>
      <w:r>
        <w:rPr>
          <w:color w:val="222222"/>
        </w:rPr>
        <w:t xml:space="preserve">gesan_malattie_infettive_ie_modelli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2160"/>
          </w:tcPr>
          <w:p>
            <w:r>
              <w:t>**Index**</w:t>
            </w:r>
          </w:p>
        </w:tc>
        <w:tc>
          <w:tcPr>
            <w:tcW w:type="dxa" w:w="2160"/>
          </w:tcPr>
          <w:p>
            <w:r>
              <w:t>**Size**</w:t>
            </w:r>
          </w:p>
        </w:tc>
        <w:tc>
          <w:tcPr>
            <w:tcW w:type="dxa" w:w="2160"/>
          </w:tcPr>
          <w:p>
            <w:r>
              <w:t>**Unique**</w:t>
            </w:r>
          </w:p>
        </w:tc>
        <w:tc>
          <w:tcPr>
            <w:tcW w:type="dxa" w:w="2160"/>
          </w:tcPr>
          <w:p>
            <w:r>
              <w:t>**Primary**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t>unique_gesan_malattie_infettive_ie_modelli_nome_indagine</w:t>
            </w:r>
          </w:p>
        </w:tc>
        <w:tc>
          <w:tcPr>
            <w:tcW w:type="dxa" w:w="2160"/>
            <w:shd w:val="clear" w:color="auto" w:fill="F7F9FC"/>
          </w:tcPr>
          <w:p>
            <w:r>
              <w:t>0.02 MB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  <w:tc>
          <w:tcPr>
            <w:tcW w:type="dxa" w:w="2160"/>
            <w:shd w:val="clear" w:color="auto" w:fill="F7F9FC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gesan_malattie_infettive_ie_modelli_pkey</w:t>
            </w:r>
          </w:p>
        </w:tc>
        <w:tc>
          <w:tcPr>
            <w:tcW w:type="dxa" w:w="2160"/>
          </w:tcPr>
          <w:p>
            <w:r>
              <w:t>0.02 MB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Y</w:t>
            </w:r>
          </w:p>
        </w:tc>
      </w:tr>
    </w:tbl>
    <w:p/>
    <w:p>
      <w:r>
        <w:rPr>
          <w:color w:val="222222"/>
        </w:rPr>
        <w:t xml:space="preserve">   </w:t>
      </w:r>
    </w:p>
    <w:p>
      <w:pPr>
        <w:pStyle w:val="ListBullet"/>
      </w:pPr>
      <w:r>
        <w:rPr>
          <w:color w:val="222222"/>
        </w:rPr>
        <w:t>unique_gesan_malattie_infettive_ie_modelli_nome_indagine: CREATE UNIQUE INDEX unique_gesan_malattie_infettive_ie_modelli_nome_indagine ON gesan_malattie_infettive_ie_modelli USING btree (nome_indagine)</w:t>
      </w:r>
    </w:p>
    <w:p>
      <w:pPr>
        <w:pStyle w:val="ListBullet"/>
      </w:pPr>
      <w:r>
        <w:rPr>
          <w:color w:val="222222"/>
        </w:rPr>
        <w:t>gesan_malattie_infettive_ie_modelli_pkey: CREATE UNIQUE INDEX gesan_malattie_infettive_ie_modelli_pkey ON gesan_malattie_infettive_ie_modelli USING btree (id)</w:t>
      </w:r>
    </w:p>
    <w:p>
      <w:r>
        <w:rPr>
          <w:color w:val="222222"/>
        </w:rPr>
        <w:t xml:space="preserve">gesan_malattie_infettive_ie_infezioni_alimentari_consumo_alimen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2160"/>
          </w:tcPr>
          <w:p>
            <w:r>
              <w:t>**Index**</w:t>
            </w:r>
          </w:p>
        </w:tc>
        <w:tc>
          <w:tcPr>
            <w:tcW w:type="dxa" w:w="2160"/>
          </w:tcPr>
          <w:p>
            <w:r>
              <w:t>**Size**</w:t>
            </w:r>
          </w:p>
        </w:tc>
        <w:tc>
          <w:tcPr>
            <w:tcW w:type="dxa" w:w="2160"/>
          </w:tcPr>
          <w:p>
            <w:r>
              <w:t>**Unique**</w:t>
            </w:r>
          </w:p>
        </w:tc>
        <w:tc>
          <w:tcPr>
            <w:tcW w:type="dxa" w:w="2160"/>
          </w:tcPr>
          <w:p>
            <w:r>
              <w:t>**Primary**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t>gesan_malattie_infettive_ie_infezioni_alimentari_consumo_a_pkey</w:t>
            </w:r>
          </w:p>
        </w:tc>
        <w:tc>
          <w:tcPr>
            <w:tcW w:type="dxa" w:w="2160"/>
            <w:shd w:val="clear" w:color="auto" w:fill="F7F9FC"/>
          </w:tcPr>
          <w:p>
            <w:r>
              <w:t>0.49 MB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</w:tr>
    </w:tbl>
    <w:p/>
    <w:p>
      <w:r>
        <w:rPr>
          <w:color w:val="222222"/>
        </w:rPr>
        <w:t xml:space="preserve">   </w:t>
      </w:r>
    </w:p>
    <w:p>
      <w:pPr>
        <w:pStyle w:val="ListBullet"/>
      </w:pPr>
      <w:r>
        <w:rPr>
          <w:color w:val="222222"/>
        </w:rPr>
        <w:t>gesan_malattie_infettive_ie_infezioni_alimentari_consumo_a_pkey: CREATE UNIQUE INDEX gesan_malattie_infettive_ie_infezioni_alimentari_consumo_a_pkey ON gesan_malattie_infettive_ie_infezioni_alimentari_consumo_alimen USING btree (id)</w:t>
      </w:r>
    </w:p>
    <w:p>
      <w:r>
        <w:rPr>
          <w:color w:val="222222"/>
        </w:rPr>
        <w:t xml:space="preserve">gesan_malattie_infettive_segnalazione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2160"/>
          </w:tcPr>
          <w:p>
            <w:r>
              <w:t>**Index**</w:t>
            </w:r>
          </w:p>
        </w:tc>
        <w:tc>
          <w:tcPr>
            <w:tcW w:type="dxa" w:w="2160"/>
          </w:tcPr>
          <w:p>
            <w:r>
              <w:t>**Size**</w:t>
            </w:r>
          </w:p>
        </w:tc>
        <w:tc>
          <w:tcPr>
            <w:tcW w:type="dxa" w:w="2160"/>
          </w:tcPr>
          <w:p>
            <w:r>
              <w:t>**Unique**</w:t>
            </w:r>
          </w:p>
        </w:tc>
        <w:tc>
          <w:tcPr>
            <w:tcW w:type="dxa" w:w="2160"/>
          </w:tcPr>
          <w:p>
            <w:r>
              <w:t>**Primary**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t>gesan_malattie_infettive_segnalazione_pkey</w:t>
            </w:r>
          </w:p>
        </w:tc>
        <w:tc>
          <w:tcPr>
            <w:tcW w:type="dxa" w:w="2160"/>
            <w:shd w:val="clear" w:color="auto" w:fill="F7F9FC"/>
          </w:tcPr>
          <w:p>
            <w:r>
              <w:t>0.20 MB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</w:tr>
    </w:tbl>
    <w:p/>
    <w:p>
      <w:r>
        <w:rPr>
          <w:color w:val="222222"/>
        </w:rPr>
        <w:t xml:space="preserve">   </w:t>
      </w:r>
    </w:p>
    <w:p>
      <w:pPr>
        <w:pStyle w:val="ListBullet"/>
      </w:pPr>
      <w:r>
        <w:rPr>
          <w:color w:val="222222"/>
        </w:rPr>
        <w:t>gesan_malattie_infettive_segnalazione_pkey: CREATE UNIQUE INDEX gesan_malattie_infettive_segnalazione_pkey ON gesan_malattie_infettive_segnalazione USING btree (id)</w:t>
      </w:r>
    </w:p>
    <w:p>
      <w:r>
        <w:rPr>
          <w:color w:val="222222"/>
        </w:rPr>
        <w:t xml:space="preserve">gesan_malattie_infettive_ie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2160"/>
          </w:tcPr>
          <w:p>
            <w:r>
              <w:t>**Index**</w:t>
            </w:r>
          </w:p>
        </w:tc>
        <w:tc>
          <w:tcPr>
            <w:tcW w:type="dxa" w:w="2160"/>
          </w:tcPr>
          <w:p>
            <w:r>
              <w:t>**Size**</w:t>
            </w:r>
          </w:p>
        </w:tc>
        <w:tc>
          <w:tcPr>
            <w:tcW w:type="dxa" w:w="2160"/>
          </w:tcPr>
          <w:p>
            <w:r>
              <w:t>**Unique**</w:t>
            </w:r>
          </w:p>
        </w:tc>
        <w:tc>
          <w:tcPr>
            <w:tcW w:type="dxa" w:w="2160"/>
          </w:tcPr>
          <w:p>
            <w:r>
              <w:t>**Primary**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t>gesan_malattie_infettive_indagine_epidemiologica_pkey</w:t>
            </w:r>
          </w:p>
        </w:tc>
        <w:tc>
          <w:tcPr>
            <w:tcW w:type="dxa" w:w="2160"/>
            <w:shd w:val="clear" w:color="auto" w:fill="F7F9FC"/>
          </w:tcPr>
          <w:p>
            <w:r>
              <w:t>0.12 MB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  <w:tc>
          <w:tcPr>
            <w:tcW w:type="dxa" w:w="2160"/>
            <w:shd w:val="clear" w:color="auto" w:fill="F7F9FC"/>
          </w:tcPr>
          <w:p>
            <w:r>
              <w:t>Y</w:t>
            </w:r>
          </w:p>
        </w:tc>
      </w:tr>
    </w:tbl>
    <w:p/>
    <w:p>
      <w:r>
        <w:rPr>
          <w:color w:val="222222"/>
        </w:rPr>
        <w:t xml:space="preserve">   </w:t>
      </w:r>
    </w:p>
    <w:p>
      <w:pPr>
        <w:pStyle w:val="ListBullet"/>
      </w:pPr>
      <w:r>
        <w:rPr>
          <w:color w:val="222222"/>
        </w:rPr>
        <w:t>gesan_malattie_infettive_indagine_epidemiologica_pkey: CREATE UNIQUE INDEX gesan_malattie_infettive_indagine_epidemiologica_pkey ON gesan_malattie_infettive_ie USING btree (id)</w:t>
      </w:r>
    </w:p>
    <w:p>
      <w:r>
        <w:rPr>
          <w:color w:val="222222"/>
        </w:rPr>
        <w:t xml:space="preserve">**3) Benchmark DML (INSERT/UPDATE/DELETE)**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1440"/>
          </w:tcPr>
          <w:p>
            <w:r>
              <w:t>**Tabella**</w:t>
            </w:r>
          </w:p>
        </w:tc>
        <w:tc>
          <w:tcPr>
            <w:tcW w:type="dxa" w:w="1440"/>
          </w:tcPr>
          <w:p>
            <w:r>
              <w:t>**Test**</w:t>
            </w:r>
          </w:p>
        </w:tc>
        <w:tc>
          <w:tcPr>
            <w:tcW w:type="dxa" w:w="1440"/>
          </w:tcPr>
          <w:p>
            <w:r>
              <w:t>**Exec ms**</w:t>
            </w:r>
          </w:p>
        </w:tc>
        <w:tc>
          <w:tcPr>
            <w:tcW w:type="dxa" w:w="1440"/>
          </w:tcPr>
          <w:p>
            <w:r>
              <w:t>**Plan ms**</w:t>
            </w:r>
          </w:p>
        </w:tc>
        <w:tc>
          <w:tcPr>
            <w:tcW w:type="dxa" w:w="1440"/>
          </w:tcPr>
          <w:p>
            <w:r>
              <w:t>**Buffers (hit/read)**</w:t>
            </w:r>
          </w:p>
        </w:tc>
        <w:tc>
          <w:tcPr>
            <w:tcW w:type="dxa" w:w="1440"/>
          </w:tcPr>
          <w:p>
            <w:r>
              <w:t>**Esito**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</w:t>
            </w:r>
          </w:p>
        </w:tc>
        <w:tc>
          <w:tcPr>
            <w:tcW w:type="dxa" w:w="1440"/>
            <w:shd w:val="clear" w:color="auto" w:fill="F7F9FC"/>
          </w:tcPr>
          <w:p>
            <w:r>
              <w:t>15.837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584/94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gesan_malattie_infettive_ie_modelli</w:t>
            </w:r>
          </w:p>
        </w:tc>
        <w:tc>
          <w:tcPr>
            <w:tcW w:type="dxa" w:w="1440"/>
          </w:tcPr>
          <w:p>
            <w:r>
              <w:t>INSERT 10</w:t>
            </w:r>
          </w:p>
        </w:tc>
        <w:tc>
          <w:tcPr>
            <w:tcW w:type="dxa" w:w="1440"/>
          </w:tcPr>
          <w:p>
            <w:r>
              <w:t>146.571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6277/424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2194.826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62803/4165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gesan_malattie_infettive_ie_modelli</w:t>
            </w:r>
          </w:p>
        </w:tc>
        <w:tc>
          <w:tcPr>
            <w:tcW w:type="dxa" w:w="1440"/>
          </w:tcPr>
          <w:p>
            <w:r>
              <w:t>UPDATE 1</w:t>
            </w:r>
          </w:p>
        </w:tc>
        <w:tc>
          <w:tcPr>
            <w:tcW w:type="dxa" w:w="1440"/>
          </w:tcPr>
          <w:p>
            <w:r>
              <w:t>0.189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0.409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15/1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gesan_malattie_infettive_ie_modelli</w:t>
            </w:r>
          </w:p>
        </w:tc>
        <w:tc>
          <w:tcPr>
            <w:tcW w:type="dxa" w:w="1440"/>
          </w:tcPr>
          <w:p>
            <w:r>
              <w:t>UPDATE 100</w:t>
            </w:r>
          </w:p>
        </w:tc>
        <w:tc>
          <w:tcPr>
            <w:tcW w:type="dxa" w:w="1440"/>
          </w:tcPr>
          <w:p>
            <w:r>
              <w:t>26.000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26/0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</w:t>
            </w:r>
          </w:p>
        </w:tc>
        <w:tc>
          <w:tcPr>
            <w:tcW w:type="dxa" w:w="1440"/>
            <w:shd w:val="clear" w:color="auto" w:fill="F7F9FC"/>
          </w:tcPr>
          <w:p>
            <w:r>
              <w:t>2.015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253/1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gesan_malattie_infettive_ie_modelli</w:t>
            </w:r>
          </w:p>
        </w:tc>
        <w:tc>
          <w:tcPr>
            <w:tcW w:type="dxa" w:w="1440"/>
          </w:tcPr>
          <w:p>
            <w:r>
              <w:t>DELETE 10</w:t>
            </w:r>
          </w:p>
        </w:tc>
        <w:tc>
          <w:tcPr>
            <w:tcW w:type="dxa" w:w="1440"/>
          </w:tcPr>
          <w:p>
            <w:r>
              <w:t>125.504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4433/846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174.058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7730/657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INSERT 1</w:t>
            </w:r>
          </w:p>
        </w:tc>
        <w:tc>
          <w:tcPr>
            <w:tcW w:type="dxa" w:w="1440"/>
          </w:tcPr>
          <w:p>
            <w:r>
              <w:t>25.495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0/6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0.680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33/2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INSERT 100</w:t>
            </w:r>
          </w:p>
        </w:tc>
        <w:tc>
          <w:tcPr>
            <w:tcW w:type="dxa" w:w="1440"/>
          </w:tcPr>
          <w:p>
            <w:r>
              <w:t>4.057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316/4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</w:t>
            </w:r>
          </w:p>
        </w:tc>
        <w:tc>
          <w:tcPr>
            <w:tcW w:type="dxa" w:w="1440"/>
            <w:shd w:val="clear" w:color="auto" w:fill="F7F9FC"/>
          </w:tcPr>
          <w:p>
            <w:r>
              <w:t>9.730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10/235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UPDATE 10</w:t>
            </w:r>
          </w:p>
        </w:tc>
        <w:tc>
          <w:tcPr>
            <w:tcW w:type="dxa" w:w="1440"/>
          </w:tcPr>
          <w:p>
            <w:r>
              <w:t>27.651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292/11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32.340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811/39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DELETE 1</w:t>
            </w:r>
          </w:p>
        </w:tc>
        <w:tc>
          <w:tcPr>
            <w:tcW w:type="dxa" w:w="1440"/>
          </w:tcPr>
          <w:p>
            <w:r>
              <w:t>3.560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243/0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3.599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252/0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DELETE 100</w:t>
            </w:r>
          </w:p>
        </w:tc>
        <w:tc>
          <w:tcPr>
            <w:tcW w:type="dxa" w:w="1440"/>
          </w:tcPr>
          <w:p>
            <w:r>
              <w:t>5.923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344/0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</w:t>
            </w:r>
          </w:p>
        </w:tc>
        <w:tc>
          <w:tcPr>
            <w:tcW w:type="dxa" w:w="1440"/>
            <w:shd w:val="clear" w:color="auto" w:fill="F7F9FC"/>
          </w:tcPr>
          <w:p>
            <w:r>
              <w:t>37.823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0/6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gesan_malattie_infettive_segnalazione</w:t>
            </w:r>
          </w:p>
        </w:tc>
        <w:tc>
          <w:tcPr>
            <w:tcW w:type="dxa" w:w="1440"/>
          </w:tcPr>
          <w:p>
            <w:r>
              <w:t>INSERT 10</w:t>
            </w:r>
          </w:p>
        </w:tc>
        <w:tc>
          <w:tcPr>
            <w:tcW w:type="dxa" w:w="1440"/>
          </w:tcPr>
          <w:p>
            <w:r>
              <w:t>4.228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35/3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23.407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352/22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gesan_malattie_infettive_segnalazione</w:t>
            </w:r>
          </w:p>
        </w:tc>
        <w:tc>
          <w:tcPr>
            <w:tcW w:type="dxa" w:w="1440"/>
          </w:tcPr>
          <w:p>
            <w:r>
              <w:t>UPDATE 1</w:t>
            </w:r>
          </w:p>
        </w:tc>
        <w:tc>
          <w:tcPr>
            <w:tcW w:type="dxa" w:w="1440"/>
          </w:tcPr>
          <w:p>
            <w:r>
              <w:t>7.390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81/272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21.187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365/10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gesan_malattie_infettive_segnalazione</w:t>
            </w:r>
          </w:p>
        </w:tc>
        <w:tc>
          <w:tcPr>
            <w:tcW w:type="dxa" w:w="1440"/>
          </w:tcPr>
          <w:p>
            <w:r>
              <w:t>UPDATE 100</w:t>
            </w:r>
          </w:p>
        </w:tc>
        <w:tc>
          <w:tcPr>
            <w:tcW w:type="dxa" w:w="1440"/>
          </w:tcPr>
          <w:p>
            <w:r>
              <w:t>32.490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1045/18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</w:t>
            </w:r>
          </w:p>
        </w:tc>
        <w:tc>
          <w:tcPr>
            <w:tcW w:type="dxa" w:w="1440"/>
            <w:shd w:val="clear" w:color="auto" w:fill="F7F9FC"/>
          </w:tcPr>
          <w:p>
            <w:r>
              <w:t>8.950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304/0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gesan_malattie_infettive_segnalazione</w:t>
            </w:r>
          </w:p>
        </w:tc>
        <w:tc>
          <w:tcPr>
            <w:tcW w:type="dxa" w:w="1440"/>
          </w:tcPr>
          <w:p>
            <w:r>
              <w:t>DELETE 10</w:t>
            </w:r>
          </w:p>
        </w:tc>
        <w:tc>
          <w:tcPr>
            <w:tcW w:type="dxa" w:w="1440"/>
          </w:tcPr>
          <w:p>
            <w:r>
              <w:t>21.193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322/0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133.688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509/0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INSERT 1</w:t>
            </w:r>
          </w:p>
        </w:tc>
        <w:tc>
          <w:tcPr>
            <w:tcW w:type="dxa" w:w="1440"/>
          </w:tcPr>
          <w:p>
            <w:r>
              <w:t>0.633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0/8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</w:t>
            </w:r>
          </w:p>
        </w:tc>
        <w:tc>
          <w:tcPr>
            <w:tcW w:type="dxa" w:w="1440"/>
            <w:shd w:val="clear" w:color="auto" w:fill="F7F9FC"/>
          </w:tcPr>
          <w:p>
            <w:r>
              <w:t>INSERT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1.362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50/10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INSERT 100</w:t>
            </w:r>
          </w:p>
        </w:tc>
        <w:tc>
          <w:tcPr>
            <w:tcW w:type="dxa" w:w="1440"/>
          </w:tcPr>
          <w:p>
            <w:r>
              <w:t>7.360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336/14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</w:t>
            </w:r>
          </w:p>
        </w:tc>
        <w:tc>
          <w:tcPr>
            <w:tcW w:type="dxa" w:w="1440"/>
            <w:shd w:val="clear" w:color="auto" w:fill="F7F9FC"/>
          </w:tcPr>
          <w:p>
            <w:r>
              <w:t>2.319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42/101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UPDATE 10</w:t>
            </w:r>
          </w:p>
        </w:tc>
        <w:tc>
          <w:tcPr>
            <w:tcW w:type="dxa" w:w="1440"/>
          </w:tcPr>
          <w:p>
            <w:r>
              <w:t>8.368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185/6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</w:t>
            </w:r>
          </w:p>
        </w:tc>
        <w:tc>
          <w:tcPr>
            <w:tcW w:type="dxa" w:w="1440"/>
            <w:shd w:val="clear" w:color="auto" w:fill="F7F9FC"/>
          </w:tcPr>
          <w:p>
            <w:r>
              <w:t>UPDATE 100</w:t>
            </w:r>
          </w:p>
        </w:tc>
        <w:tc>
          <w:tcPr>
            <w:tcW w:type="dxa" w:w="1440"/>
            <w:shd w:val="clear" w:color="auto" w:fill="F7F9FC"/>
          </w:tcPr>
          <w:p>
            <w:r>
              <w:t>12.904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771/13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DELETE 1</w:t>
            </w:r>
          </w:p>
        </w:tc>
        <w:tc>
          <w:tcPr>
            <w:tcW w:type="dxa" w:w="1440"/>
          </w:tcPr>
          <w:p>
            <w:r>
              <w:t>2.204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138/0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</w:t>
            </w:r>
          </w:p>
        </w:tc>
        <w:tc>
          <w:tcPr>
            <w:tcW w:type="dxa" w:w="1440"/>
            <w:shd w:val="clear" w:color="auto" w:fill="F7F9FC"/>
          </w:tcPr>
          <w:p>
            <w:r>
              <w:t>DELETE 10</w:t>
            </w:r>
          </w:p>
        </w:tc>
        <w:tc>
          <w:tcPr>
            <w:tcW w:type="dxa" w:w="1440"/>
            <w:shd w:val="clear" w:color="auto" w:fill="F7F9FC"/>
          </w:tcPr>
          <w:p>
            <w:r>
              <w:t>5.193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156/0</w:t>
            </w:r>
          </w:p>
        </w:tc>
        <w:tc>
          <w:tcPr>
            <w:tcW w:type="dxa" w:w="1440"/>
            <w:shd w:val="clear" w:color="auto" w:fill="F7F9FC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DELETE 100</w:t>
            </w:r>
          </w:p>
        </w:tc>
        <w:tc>
          <w:tcPr>
            <w:tcW w:type="dxa" w:w="1440"/>
          </w:tcPr>
          <w:p>
            <w:r>
              <w:t>40.331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344/0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r>
        <w:rPr>
          <w:color w:val="222222"/>
        </w:rPr>
        <w:t xml:space="preserve">   </w:t>
      </w:r>
    </w:p>
    <w:p>
      <w:r>
        <w:rPr>
          <w:color w:val="222222"/>
        </w:rPr>
        <w:t xml:space="preserve">**4) SELECT * + EXPLAIN (ANALYZE, BUFFERS)**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1440"/>
          </w:tcPr>
          <w:p>
            <w:r>
              <w:t>**Tabella**</w:t>
            </w:r>
          </w:p>
        </w:tc>
        <w:tc>
          <w:tcPr>
            <w:tcW w:type="dxa" w:w="1440"/>
          </w:tcPr>
          <w:p>
            <w:r>
              <w:t>**Exec ms**</w:t>
            </w:r>
          </w:p>
        </w:tc>
        <w:tc>
          <w:tcPr>
            <w:tcW w:type="dxa" w:w="1440"/>
          </w:tcPr>
          <w:p>
            <w:r>
              <w:t>**Plan ms**</w:t>
            </w:r>
          </w:p>
        </w:tc>
        <w:tc>
          <w:tcPr>
            <w:tcW w:type="dxa" w:w="1440"/>
          </w:tcPr>
          <w:p>
            <w:r>
              <w:t>**Top node**</w:t>
            </w:r>
          </w:p>
        </w:tc>
        <w:tc>
          <w:tcPr>
            <w:tcW w:type="dxa" w:w="1440"/>
          </w:tcPr>
          <w:p>
            <w:r>
              <w:t>**Actual rows**</w:t>
            </w:r>
          </w:p>
        </w:tc>
        <w:tc>
          <w:tcPr>
            <w:tcW w:type="dxa" w:w="1440"/>
          </w:tcPr>
          <w:p>
            <w:r>
              <w:t>**Buffers (hit/read)**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gesan_malattie_infettive_ie_modelli</w:t>
            </w:r>
          </w:p>
        </w:tc>
        <w:tc>
          <w:tcPr>
            <w:tcW w:type="dxa" w:w="1440"/>
            <w:shd w:val="clear" w:color="auto" w:fill="F7F9FC"/>
          </w:tcPr>
          <w:p>
            <w:r>
              <w:t>0.029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Seq Scan</w:t>
            </w:r>
          </w:p>
        </w:tc>
        <w:tc>
          <w:tcPr>
            <w:tcW w:type="dxa" w:w="1440"/>
            <w:shd w:val="clear" w:color="auto" w:fill="F7F9FC"/>
          </w:tcPr>
          <w:p>
            <w:r>
              <w:t>22</w:t>
            </w:r>
          </w:p>
        </w:tc>
        <w:tc>
          <w:tcPr>
            <w:tcW w:type="dxa" w:w="1440"/>
            <w:shd w:val="clear" w:color="auto" w:fill="F7F9FC"/>
          </w:tcPr>
          <w:p>
            <w:r>
              <w:t>2/0</w:t>
            </w:r>
          </w:p>
        </w:tc>
      </w:tr>
      <w:tr>
        <w:tc>
          <w:tcPr>
            <w:tcW w:type="dxa" w:w="1440"/>
          </w:tcPr>
          <w:p>
            <w:r>
              <w:t>gesan_malattie_infettive_ie_infezioni_alimentari_consumo_alimen</w:t>
            </w:r>
          </w:p>
        </w:tc>
        <w:tc>
          <w:tcPr>
            <w:tcW w:type="dxa" w:w="1440"/>
          </w:tcPr>
          <w:p>
            <w:r>
              <w:t>2.767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Seq Scan</w:t>
            </w:r>
          </w:p>
        </w:tc>
        <w:tc>
          <w:tcPr>
            <w:tcW w:type="dxa" w:w="1440"/>
          </w:tcPr>
          <w:p>
            <w:r>
              <w:t>8,374</w:t>
            </w:r>
          </w:p>
        </w:tc>
        <w:tc>
          <w:tcPr>
            <w:tcW w:type="dxa" w:w="1440"/>
          </w:tcPr>
          <w:p>
            <w:r>
              <w:t>241/0</w:t>
            </w:r>
          </w:p>
        </w:tc>
      </w:tr>
      <w:tr>
        <w:tc>
          <w:tcPr>
            <w:tcW w:type="dxa" w:w="1440"/>
            <w:shd w:val="clear" w:color="auto" w:fill="F7F9FC"/>
          </w:tcPr>
          <w:p>
            <w:r>
              <w:t>gesan_malattie_infettive_segnalazione</w:t>
            </w:r>
          </w:p>
        </w:tc>
        <w:tc>
          <w:tcPr>
            <w:tcW w:type="dxa" w:w="1440"/>
            <w:shd w:val="clear" w:color="auto" w:fill="F7F9FC"/>
          </w:tcPr>
          <w:p>
            <w:r>
              <w:t>1.283</w:t>
            </w:r>
          </w:p>
        </w:tc>
        <w:tc>
          <w:tcPr>
            <w:tcW w:type="dxa" w:w="1440"/>
            <w:shd w:val="clear" w:color="auto" w:fill="F7F9FC"/>
          </w:tcPr>
          <w:p>
            <w:r>
              <w:t>-</w:t>
            </w:r>
          </w:p>
        </w:tc>
        <w:tc>
          <w:tcPr>
            <w:tcW w:type="dxa" w:w="1440"/>
            <w:shd w:val="clear" w:color="auto" w:fill="F7F9FC"/>
          </w:tcPr>
          <w:p>
            <w:r>
              <w:t>Seq Scan</w:t>
            </w:r>
          </w:p>
        </w:tc>
        <w:tc>
          <w:tcPr>
            <w:tcW w:type="dxa" w:w="1440"/>
            <w:shd w:val="clear" w:color="auto" w:fill="F7F9FC"/>
          </w:tcPr>
          <w:p>
            <w:r>
              <w:t>2,974</w:t>
            </w:r>
          </w:p>
        </w:tc>
        <w:tc>
          <w:tcPr>
            <w:tcW w:type="dxa" w:w="1440"/>
            <w:shd w:val="clear" w:color="auto" w:fill="F7F9FC"/>
          </w:tcPr>
          <w:p>
            <w:r>
              <w:t>301/0</w:t>
            </w:r>
          </w:p>
        </w:tc>
      </w:tr>
      <w:tr>
        <w:tc>
          <w:tcPr>
            <w:tcW w:type="dxa" w:w="1440"/>
          </w:tcPr>
          <w:p>
            <w:r>
              <w:t>gesan_malattie_infettive_ie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Seq Scan</w:t>
            </w:r>
          </w:p>
        </w:tc>
        <w:tc>
          <w:tcPr>
            <w:tcW w:type="dxa" w:w="1440"/>
          </w:tcPr>
          <w:p>
            <w:r>
              <w:t>1,281</w:t>
            </w:r>
          </w:p>
        </w:tc>
        <w:tc>
          <w:tcPr>
            <w:tcW w:type="dxa" w:w="1440"/>
          </w:tcPr>
          <w:p>
            <w:r>
              <w:t>135/0</w:t>
            </w:r>
          </w:p>
        </w:tc>
      </w:tr>
    </w:tbl>
    <w:p/>
    <w:p>
      <w:r>
        <w:rPr>
          <w:color w:val="222222"/>
        </w:rPr>
        <w:t xml:space="preserve">   </w:t>
      </w:r>
    </w:p>
    <w:p>
      <w:r>
        <w:rPr>
          <w:color w:val="222222"/>
        </w:rPr>
        <w:t xml:space="preserve">**5) Join query usate (con EXPLAIN ANALYZE)**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color w:val="111111"/>
              </w:rPr>
            </w:r>
          </w:p>
        </w:tc>
      </w:tr>
      <w:tr>
        <w:tc>
          <w:tcPr>
            <w:tcW w:type="dxa" w:w="1728"/>
          </w:tcPr>
          <w:p>
            <w:r>
              <w:t>**Join query**</w:t>
            </w:r>
          </w:p>
        </w:tc>
        <w:tc>
          <w:tcPr>
            <w:tcW w:type="dxa" w:w="1728"/>
          </w:tcPr>
          <w:p>
            <w:r>
              <w:t>**Exec ms**</w:t>
            </w:r>
          </w:p>
        </w:tc>
        <w:tc>
          <w:tcPr>
            <w:tcW w:type="dxa" w:w="1728"/>
          </w:tcPr>
          <w:p>
            <w:r>
              <w:t>**Plan ms**</w:t>
            </w:r>
          </w:p>
        </w:tc>
        <w:tc>
          <w:tcPr>
            <w:tcW w:type="dxa" w:w="1728"/>
          </w:tcPr>
          <w:p>
            <w:r>
              <w:t>**Top node**</w:t>
            </w:r>
          </w:p>
        </w:tc>
        <w:tc>
          <w:tcPr>
            <w:tcW w:type="dxa" w:w="1728"/>
          </w:tcPr>
          <w:p>
            <w:r>
              <w:t>**Actual rows**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>
              <w:t>Influenza+Segnalazione</w:t>
            </w:r>
          </w:p>
        </w:tc>
        <w:tc>
          <w:tcPr>
            <w:tcW w:type="dxa" w:w="1728"/>
            <w:shd w:val="clear" w:color="auto" w:fill="F7F9FC"/>
          </w:tcPr>
          <w:p>
            <w:r>
              <w:t>2.285</w:t>
            </w:r>
          </w:p>
        </w:tc>
        <w:tc>
          <w:tcPr>
            <w:tcW w:type="dxa" w:w="1728"/>
            <w:shd w:val="clear" w:color="auto" w:fill="F7F9FC"/>
          </w:tcPr>
          <w:p>
            <w:r>
              <w:t>-</w:t>
            </w:r>
          </w:p>
        </w:tc>
        <w:tc>
          <w:tcPr>
            <w:tcW w:type="dxa" w:w="1728"/>
            <w:shd w:val="clear" w:color="auto" w:fill="F7F9FC"/>
          </w:tcPr>
          <w:p>
            <w:r>
              <w:t>Limit</w:t>
            </w:r>
          </w:p>
        </w:tc>
        <w:tc>
          <w:tcPr>
            <w:tcW w:type="dxa" w:w="1728"/>
            <w:shd w:val="clear" w:color="auto" w:fill="F7F9FC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Legionellosi+Segnalazione</w:t>
            </w:r>
          </w:p>
        </w:tc>
        <w:tc>
          <w:tcPr>
            <w:tcW w:type="dxa" w:w="1728"/>
          </w:tcPr>
          <w:p>
            <w:r>
              <w:t>2.398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>
              <w:t>EpatiteA+Segnalazione</w:t>
            </w:r>
          </w:p>
        </w:tc>
        <w:tc>
          <w:tcPr>
            <w:tcW w:type="dxa" w:w="1728"/>
            <w:shd w:val="clear" w:color="auto" w:fill="F7F9FC"/>
          </w:tcPr>
          <w:p>
            <w:r>
              <w:t>0.703</w:t>
            </w:r>
          </w:p>
        </w:tc>
        <w:tc>
          <w:tcPr>
            <w:tcW w:type="dxa" w:w="1728"/>
            <w:shd w:val="clear" w:color="auto" w:fill="F7F9FC"/>
          </w:tcPr>
          <w:p>
            <w:r>
              <w:t>-</w:t>
            </w:r>
          </w:p>
        </w:tc>
        <w:tc>
          <w:tcPr>
            <w:tcW w:type="dxa" w:w="1728"/>
            <w:shd w:val="clear" w:color="auto" w:fill="F7F9FC"/>
          </w:tcPr>
          <w:p>
            <w:r>
              <w:t>Limit</w:t>
            </w:r>
          </w:p>
        </w:tc>
        <w:tc>
          <w:tcPr>
            <w:tcW w:type="dxa" w:w="1728"/>
            <w:shd w:val="clear" w:color="auto" w:fill="F7F9FC"/>
          </w:tcPr>
          <w:p>
            <w:r>
              <w:t>29</w:t>
            </w:r>
          </w:p>
        </w:tc>
      </w:tr>
    </w:tbl>
    <w:p/>
    <w:p>
      <w:r>
        <w:rPr>
          <w:color w:val="222222"/>
        </w:rPr>
        <w:t xml:space="preserve">   </w:t>
      </w:r>
    </w:p>
    <w:p>
      <w:r>
        <w:rPr>
          <w:color w:val="222222"/>
        </w:rPr>
        <w:t xml:space="preserve">**6) Note metodologiche**  </w:t>
      </w:r>
    </w:p>
    <w:p>
      <w:pPr>
        <w:pStyle w:val="ListBullet"/>
      </w:pPr>
      <w:r>
        <w:rPr>
          <w:color w:val="222222"/>
        </w:rPr>
        <w:t>DML eseguite in transazione con rollback: nessuna modifica persistente al DB.</w:t>
      </w:r>
    </w:p>
    <w:p>
      <w:pPr>
        <w:pStyle w:val="ListBullet"/>
      </w:pPr>
      <w:r>
        <w:rPr>
          <w:color w:val="222222"/>
        </w:rPr>
        <w:t>Per INSERT i valori sono derivati da una riga esistente, modificando solo PK/colonne univoche per evitare collisioni.</w:t>
      </w:r>
    </w:p>
    <w:p>
      <w:pPr>
        <w:pStyle w:val="ListBullet"/>
      </w:pPr>
      <w:r>
        <w:rPr>
          <w:color w:val="222222"/>
        </w:rPr>
        <w:t>Planning Time non disponibile su questa versione PostgreSQL in formato JSON (colonna mostrata come -).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