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46"/>
          <w:szCs w:val="46"/>
        </w:rPr>
      </w:pPr>
      <w:bookmarkStart w:colFirst="0" w:colLast="0" w:name="_hzq35xok0d8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Heartbeat of the Cluster: NameNode &amp; DataNode Communication/HDFS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ruq9a0zqu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How the Heartbeat Works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DataNode sends a heartbeat to the NameNode at the interval defined by: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dfs.heartbeat.interval  (default: 3 seconds)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mechanism ensures that the NameNode always knows which nodes are alive, responsive, and available for storage operations.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uemlv1mtb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Node State Transitions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2.6781684136618"/>
        <w:gridCol w:w="3152.2222779477406"/>
        <w:gridCol w:w="4790.61136466222"/>
        <w:tblGridChange w:id="0">
          <w:tblGrid>
            <w:gridCol w:w="1082.6781684136618"/>
            <w:gridCol w:w="3152.2222779477406"/>
            <w:gridCol w:w="4790.6113646622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Immediate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Heartbeats received within expected interval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Fully active; prioritized for new block allocations and read requests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Heartbeats not processed within threshold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Deprioritized; avoided for new writes and reads to protect performance</w:t>
            </w:r>
          </w:p>
        </w:tc>
      </w:tr>
    </w:tbl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Although this mechanism appears simple, processing thousands of heartbeats concurrently requires significant coordination inside the NameNode.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“Stale” state is often a false positive.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many cases, the DataNode is healthy, but internal congestion within the NameNode prevents timely heartbeat processing.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kx7pks9rcm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Why Stale Nodes Matter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DataNode is marked stale, the NameNode reduces trust in that node and triggers defensive behavior: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Avoids the node for replica placement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its priority in read selection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Increases load on remaining Live nodes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cause job failures if many nodes become stale simultaneously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o7uiky5um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Typical Error Indicator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BlockPlacementPolicy: Not enough replicas chosen. Reason: Node_STALE=65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6kr2pkw9s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Protective Configuration Flags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dfs.namenode.avoid.read.stale.datanode = true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dfs.namenode.avoid.write.stale.datanode = true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stale nodes appear in bursts, the root cause is usually internal NameNode congestion — not hardware failure.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ssju3ukl4z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Inside the NameNode: The RPC Traffic Jam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All communication with the NameNode happens through </w:t>
      </w:r>
      <w:r w:rsidDel="00000000" w:rsidR="00000000" w:rsidRPr="00000000">
        <w:rPr>
          <w:b w:val="1"/>
          <w:bCs w:val="1"/>
          <w:rtl w:val="0"/>
        </w:rPr>
        <w:t xml:space="preserve">Remote Procedure Calls (RPC).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request follows this internal path: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RPC Queue</w:t>
      </w:r>
      <w:r w:rsidDel="00000000" w:rsidR="00000000" w:rsidRPr="00000000">
        <w:rPr>
          <w:rtl w:val="0"/>
        </w:rPr>
        <w:t xml:space="preserve"> – Requests wait in line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Handler Thread</w:t>
      </w:r>
      <w:r w:rsidDel="00000000" w:rsidR="00000000" w:rsidRPr="00000000">
        <w:rPr>
          <w:rtl w:val="0"/>
        </w:rPr>
        <w:t xml:space="preserve"> – A worker thread processes the request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FSNamesystem Lock</w:t>
      </w:r>
      <w:r w:rsidDel="00000000" w:rsidR="00000000" w:rsidRPr="00000000">
        <w:rPr>
          <w:rtl w:val="0"/>
        </w:rPr>
        <w:t xml:space="preserve"> – Global metadata lock ensures consistency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</w:t>
      </w:r>
      <w:r w:rsidDel="00000000" w:rsidR="00000000" w:rsidRPr="00000000">
        <w:rPr>
          <w:rtl w:val="0"/>
        </w:rPr>
        <w:t xml:space="preserve"> – Operation completes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heavy application loads, the following sequence often occurs: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metadata calls (listStatus, open, WebHDFS, etc.) flood the RPC queue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handler threads become busy processing client requests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FS lock queue length and thread waiting counts rise toward 400+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Heartbeats wait behind user traffic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Heartbeat processing exceeds timeout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Healthy nodes are incorrectly marked STALE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e70xrwwtfs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Tuning NameNode / DataNode Parameters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evomh1je3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Analysis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w472icfy0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Stale Node State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DataNode becomes stale if the NameNode does not process its heartbeat within the expected window (~3 seconds).</w:t>
        <w:br w:type="textWrapping"/>
        <w:t xml:space="preserve"> Stale nodes are avoided for new reads and writes, reducing cluster throughput.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gqyho4r32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RPC Starvation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NameNode operations — file opens, directory listings, block reports — are handled by RPC threads: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dfs.namenode.handler.count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handler threads are insufficient: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RPC queues build up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service traffic (heartbeats) gets delayed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NameNode falsely assumes DataNodes are unresponsive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5k30dmo58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Observed Symptoms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Lock queue length ≈ 400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Thread waiting ≈ 400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Stale node spikes (Node_STALE=65)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clearly indicates RPC backlog and handler saturation.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pq4rype5uz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Proposed Optimization Strategy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stabilize the cluster, increase NameNode concurrency capacity and protect critical infrastructure traffic.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0vih9arsn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Enable and Tune Service RPC 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 administrative traffic (heartbeats, block reports, replication commands) from user traffic by configuring a dedicated service RPC lane.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Parameter: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dfs.namenode.service.handler.count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24  (minimum starting point)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heartbeat processing remains stable even during metadata storms.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cx99t4dv8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Optimize Client RPC Handlers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Increase general RPC handler capacity to support user workloads (Spark, Hive, etc.).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Parameter: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dfs.namenode.handler.count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48  (initial scale target)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440hqnbjlh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Handler Sizing Formula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commonly used heuristic: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Handlers=20×log⁡2(66)Handlers = 96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For a </w:t>
      </w:r>
      <w:r w:rsidDel="00000000" w:rsidR="00000000" w:rsidRPr="00000000">
        <w:rPr>
          <w:b w:val="1"/>
          <w:bCs w:val="1"/>
          <w:rtl w:val="0"/>
        </w:rPr>
        <w:t xml:space="preserve">66-node cluster: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Recommended baseline ≈ </w:t>
      </w:r>
      <w:r w:rsidDel="00000000" w:rsidR="00000000" w:rsidRPr="00000000">
        <w:rPr>
          <w:b w:val="1"/>
          <w:bCs w:val="1"/>
          <w:rtl w:val="0"/>
        </w:rPr>
        <w:t xml:space="preserve">96 handlers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https://community.cloudera.com/t5/Community-Articles/Scaling-the-HDFS-NameNode-part-2/ta-p/24668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2c5wtc88ybqh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Increase NameNode HeapSize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i10tpm1tm1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Increase NameNode Heap?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NameNode keeps </w:t>
      </w:r>
      <w:r w:rsidDel="00000000" w:rsidR="00000000" w:rsidRPr="00000000">
        <w:rPr>
          <w:b w:val="1"/>
          <w:bCs w:val="1"/>
          <w:rtl w:val="0"/>
        </w:rPr>
        <w:t xml:space="preserve">all filesystem metadata in memory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Files &amp; directories (inodes)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Replication metadata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Lease information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directly impacts cluster stability and throughput.  Our PAT environment has 80 GB as heap size.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n6zufqogboal" w:id="18"/>
      <w:bookmarkEnd w:id="18"/>
      <w:r w:rsidDel="00000000" w:rsidR="00000000" w:rsidRPr="00000000">
        <w:rPr>
          <w:sz w:val="34"/>
          <w:szCs w:val="34"/>
          <w:rtl w:val="0"/>
        </w:rPr>
        <w:t xml:space="preserve">Rule of Thumb for Sizing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practical field guideline:</w:t>
      </w:r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~1 GB of heap per 1 million blocks</w:t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We need to increase the heap size to 96GB.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