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a32lpwvu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. Overview of HDFS Transparent Data Encryption (TDE)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HDFS </w:t>
      </w:r>
      <w:r w:rsidDel="00000000" w:rsidR="00000000" w:rsidRPr="00000000">
        <w:rPr>
          <w:b w:val="1"/>
          <w:rtl w:val="0"/>
        </w:rPr>
        <w:t xml:space="preserve">TDE secures data at rest</w:t>
      </w:r>
      <w:r w:rsidDel="00000000" w:rsidR="00000000" w:rsidRPr="00000000">
        <w:rPr>
          <w:rtl w:val="0"/>
        </w:rPr>
        <w:t xml:space="preserve"> using encryption keys, ensuring that sensitive data remains protected from </w:t>
      </w:r>
      <w:r w:rsidDel="00000000" w:rsidR="00000000" w:rsidRPr="00000000">
        <w:rPr>
          <w:b w:val="1"/>
          <w:rtl w:val="0"/>
        </w:rPr>
        <w:t xml:space="preserve">unauthorized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Data is encrypted and decrypted transparently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Utilizes Key Management Server (KMS)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secure key handling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Enforces security policies with Ranger KMS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v5jrauthi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2. How HDFS TDE Works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HDFS TDE operates using </w:t>
      </w:r>
      <w:r w:rsidDel="00000000" w:rsidR="00000000" w:rsidRPr="00000000">
        <w:rPr>
          <w:b w:val="1"/>
          <w:rtl w:val="0"/>
        </w:rPr>
        <w:t xml:space="preserve">three key types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25.5097984956356"/>
        <w:gridCol w:w="3191.1287766345504"/>
        <w:gridCol w:w="2008.8732358934367"/>
        <w:tblGridChange w:id="0">
          <w:tblGrid>
            <w:gridCol w:w="3825.5097984956356"/>
            <w:gridCol w:w="3191.1287766345504"/>
            <w:gridCol w:w="2008.87323589343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Encryption Key (DEK)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Encrypts &amp; decrypts file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Per file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Encrypted Data Encryption Key (EDEK)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Secures the DEK using the EZ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Per DEK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Encryption Zone Key (EZK)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Encrypts/decrypts DEKs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Per Encryption Zone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HDFS never stores raw DEKs</w:t>
      </w:r>
      <w:r w:rsidDel="00000000" w:rsidR="00000000" w:rsidRPr="00000000">
        <w:rPr>
          <w:rtl w:val="0"/>
        </w:rPr>
        <w:t xml:space="preserve">, ensuring </w:t>
      </w:r>
      <w:r w:rsidDel="00000000" w:rsidR="00000000" w:rsidRPr="00000000">
        <w:rPr>
          <w:b w:val="1"/>
          <w:rtl w:val="0"/>
        </w:rPr>
        <w:t xml:space="preserve">strong security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Encryption is enforced at the file system level</w:t>
      </w:r>
      <w:r w:rsidDel="00000000" w:rsidR="00000000" w:rsidRPr="00000000">
        <w:rPr>
          <w:rtl w:val="0"/>
        </w:rPr>
        <w:t xml:space="preserve">, preventing unauthorized OS-level access.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o3yid247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3. Setting Up HDFS Encryption on Isilon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xskixoyhp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1: Configure Key Management Server (KMS)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Ranger KMS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yum install ranger-kms -y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an Encryption Key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key create my-secure-key -provider kms://http@localhost:9292/kms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4q32xa0a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2: Create an HDFS Encryption Zone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an HDFS directory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 -mkdir /secure_zone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Convert the directory into an Encryption Zone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crypto -createZone -keyName my-secure-key -path /secure_zone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Verify Encryption Zones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crypto -listZones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Encryption Zones ensure </w:t>
      </w:r>
      <w:r w:rsidDel="00000000" w:rsidR="00000000" w:rsidRPr="00000000">
        <w:rPr>
          <w:b w:val="1"/>
          <w:rtl w:val="0"/>
        </w:rPr>
        <w:t xml:space="preserve">only authorized users</w:t>
      </w:r>
      <w:r w:rsidDel="00000000" w:rsidR="00000000" w:rsidRPr="00000000">
        <w:rPr>
          <w:rtl w:val="0"/>
        </w:rPr>
        <w:t xml:space="preserve"> can access encrypted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4cugelzfn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4. Performance Impact of HDFS Encryption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benchmark using </w:t>
      </w:r>
      <w:r w:rsidDel="00000000" w:rsidR="00000000" w:rsidRPr="00000000">
        <w:rPr>
          <w:b w:val="1"/>
          <w:rtl w:val="0"/>
        </w:rPr>
        <w:t xml:space="preserve">Teragen, Terasort, and Teravalidate</w:t>
      </w:r>
      <w:r w:rsidDel="00000000" w:rsidR="00000000" w:rsidRPr="00000000">
        <w:rPr>
          <w:rtl w:val="0"/>
        </w:rPr>
        <w:t xml:space="preserve"> was conducted to measure </w:t>
      </w:r>
      <w:r w:rsidDel="00000000" w:rsidR="00000000" w:rsidRPr="00000000">
        <w:rPr>
          <w:b w:val="1"/>
          <w:rtl w:val="0"/>
        </w:rPr>
        <w:t xml:space="preserve">the impact of TDE on Hadoop jobs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3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2360"/>
        <w:tblGridChange w:id="0">
          <w:tblGrid>
            <w:gridCol w:w="1520"/>
            <w:gridCol w:w="2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Teragen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8.3% slower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Terasort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2.4% slower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Teravalidate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5.9% slower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Write operations are slower (~8-10%)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due to encryption overhead.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Read operations are slower (~5-7%)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due to decryption processing.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AES-NI Hardware Acceleration</w:t>
      </w:r>
      <w:r w:rsidDel="00000000" w:rsidR="00000000" w:rsidRPr="00000000">
        <w:rPr>
          <w:rtl w:val="0"/>
        </w:rPr>
        <w:t xml:space="preserve"> can significantly reduce the performance impact.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c5una7q8g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5. Validating Encryption with Ranger KMS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Test Writing Encrypted Data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"Sensitive Data" &gt; confidential.txt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 -put confidential.txt /secure_zone/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Verify Data Encryption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 -ls /secure_zone/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 file should be listed </w:t>
      </w:r>
      <w:r w:rsidDel="00000000" w:rsidR="00000000" w:rsidRPr="00000000">
        <w:rPr>
          <w:b w:val="1"/>
          <w:rtl w:val="0"/>
        </w:rPr>
        <w:t xml:space="preserve">normally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Attempt Unauthorized Access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-u unauthorized_user hdfs dfs -cat /secure_zone/confidential.txt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Expected Output: </w:t>
      </w:r>
      <w:r w:rsidDel="00000000" w:rsidR="00000000" w:rsidRPr="00000000">
        <w:rPr>
          <w:b w:val="1"/>
          <w:rtl w:val="0"/>
        </w:rPr>
        <w:t xml:space="preserve">Permission Denied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Ranger KMS </w:t>
      </w:r>
      <w:r w:rsidDel="00000000" w:rsidR="00000000" w:rsidRPr="00000000">
        <w:rPr>
          <w:b w:val="1"/>
          <w:rtl w:val="0"/>
        </w:rPr>
        <w:t xml:space="preserve">enforces strict encryption policies</w:t>
      </w:r>
      <w:r w:rsidDel="00000000" w:rsidR="00000000" w:rsidRPr="00000000">
        <w:rPr>
          <w:rtl w:val="0"/>
        </w:rPr>
        <w:t xml:space="preserve"> to prevent unauthorized access.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g2f7ussm7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6. Audit Logging &amp; Monitoring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enable </w:t>
      </w:r>
      <w:r w:rsidDel="00000000" w:rsidR="00000000" w:rsidRPr="00000000">
        <w:rPr>
          <w:b w:val="1"/>
          <w:rtl w:val="0"/>
        </w:rPr>
        <w:t xml:space="preserve">audit logging</w:t>
      </w:r>
      <w:r w:rsidDel="00000000" w:rsidR="00000000" w:rsidRPr="00000000">
        <w:rPr>
          <w:rtl w:val="0"/>
        </w:rPr>
        <w:t xml:space="preserve"> for Ranger KMS: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Ranger KMS Audit Logs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/etc/ranger/kms/conf/kms-site.xml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HDFS Audit Destination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&lt;property&gt;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&lt;name&gt;xasecure.audit.destination.hdfs&lt;/name&gt;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&lt;value&gt;true&lt;/value&gt;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&lt;/property&gt;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Restart Ranger KMS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ranger-kms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All key access and encryption operations</w:t>
      </w:r>
      <w:r w:rsidDel="00000000" w:rsidR="00000000" w:rsidRPr="00000000">
        <w:rPr>
          <w:rtl w:val="0"/>
        </w:rPr>
        <w:t xml:space="preserve"> are logged for </w:t>
      </w:r>
      <w:r w:rsidDel="00000000" w:rsidR="00000000" w:rsidRPr="00000000">
        <w:rPr>
          <w:b w:val="1"/>
          <w:rtl w:val="0"/>
        </w:rPr>
        <w:t xml:space="preserve">compliance and security monitoring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wxdfuwz8k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🔹 7. Summary</w:t>
      </w:r>
    </w:p>
    <w:tbl>
      <w:tblPr>
        <w:tblStyle w:val="Table3"/>
        <w:tblW w:w="7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4205"/>
        <w:tblGridChange w:id="0">
          <w:tblGrid>
            <w:gridCol w:w="3665"/>
            <w:gridCol w:w="4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HDFS Encryption Zones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Secures data at </w:t>
            </w:r>
            <w:r w:rsidDel="00000000" w:rsidR="00000000" w:rsidRPr="00000000">
              <w:rPr>
                <w:b w:val="1"/>
                <w:rtl w:val="0"/>
              </w:rPr>
              <w:t xml:space="preserve">file system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Management with 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Prevents </w:t>
            </w:r>
            <w:r w:rsidDel="00000000" w:rsidR="00000000" w:rsidRPr="00000000">
              <w:rPr>
                <w:b w:val="1"/>
                <w:rtl w:val="0"/>
              </w:rPr>
              <w:t xml:space="preserve">unauthorized key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Ranger KMS Policy Enforcement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Ensures </w:t>
            </w:r>
            <w:r w:rsidDel="00000000" w:rsidR="00000000" w:rsidRPr="00000000">
              <w:rPr>
                <w:b w:val="1"/>
                <w:rtl w:val="0"/>
              </w:rPr>
              <w:t xml:space="preserve">fine-grained access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Impact (~5-10%)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Manageable with </w:t>
            </w:r>
            <w:r w:rsidDel="00000000" w:rsidR="00000000" w:rsidRPr="00000000">
              <w:rPr>
                <w:b w:val="1"/>
                <w:rtl w:val="0"/>
              </w:rPr>
              <w:t xml:space="preserve">AES-NI optimizations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 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Tracks </w:t>
            </w:r>
            <w:r w:rsidDel="00000000" w:rsidR="00000000" w:rsidRPr="00000000">
              <w:rPr>
                <w:b w:val="1"/>
                <w:rtl w:val="0"/>
              </w:rPr>
              <w:t xml:space="preserve">encryption and access events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HDFS Transparent Data Encryption (TDE) is essential for protecting sensitive data in Hadoop environments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Implementing Ranger KMS ensures centralized and secure key management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Optimizations like AES-NI can significantly reduce encryption overhead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