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078D4"/>
          <w:spacing w:val="20"/>
          <w:sz w:val="18"/>
          <w:szCs w:val="18"/>
        </w:rPr>
        <w:t xml:space="preserve">AZURE DATA FACTORY · MIGRATION RUNBOOK</w:t>
      </w:r>
    </w:p>
    <w:p>
      <w:pPr>
        <w:pStyle w:val="Title"/>
      </w:pPr>
      <w:r>
        <w:t xml:space="preserve">Migrate HDFS to ADLS Gen2 with Azure Data Factory</w:t>
      </w:r>
    </w:p>
    <w:p>
      <w:pPr>
        <w:spacing w:after="120"/>
      </w:pPr>
      <w:r>
        <w:rPr>
          <w:color w:val="605E5C"/>
          <w:sz w:val="22"/>
          <w:szCs w:val="22"/>
        </w:rPr>
        <w:t xml:space="preserve">A short, practical guide: the steps to copy Hadoop data into Azure Data Lake Storage Gen2 with a self-hosted integration runtime, and exactly which firewall ports to open.</w:t>
      </w:r>
    </w:p>
    <w:p>
      <w:pPr>
        <w:spacing w:after="120"/>
      </w:pPr>
      <w:r>
        <w:rPr>
          <w:i/>
          <w:iCs/>
          <w:color w:val="605E5C"/>
          <w:sz w:val="18"/>
          <w:szCs w:val="18"/>
        </w:rPr>
        <w:t xml:space="preserve">Facts checked October 2026 against Microsoft Learn.</w:t>
      </w:r>
    </w:p>
    <w:p>
      <w:pPr>
        <w:pBdr>
          <w:bottom w:val="single" w:color="0078D4" w:sz="8" w:space="4"/>
        </w:pBdr>
        <w:spacing w:after="200"/>
      </w:pPr>
    </w:p>
    <w:p>
      <w:pPr>
        <w:pStyle w:val="Heading1"/>
      </w:pPr>
      <w:r>
        <w:t xml:space="preserve">1. How the copy works</w:t>
      </w:r>
    </w:p>
    <w:p>
      <w:pPr>
        <w:spacing w:after="120"/>
      </w:pPr>
      <w:r>
        <w:t xml:space="preserve">Azure Data Factory (ADF) copies HDFS files to ADLS Gen2 through a </w:t>
      </w:r>
      <w:r>
        <w:rPr>
          <w:b/>
          <w:bCs/>
        </w:rPr>
        <w:t xml:space="preserve">self-hosted integration runtime (SHIR)</w:t>
      </w:r>
      <w:r>
        <w:t xml:space="preserve"> installed inside your network. The SHIR reads files over </w:t>
      </w:r>
      <w:r>
        <w:rPr>
          <w:b/>
          <w:bCs/>
        </w:rPr>
        <w:t xml:space="preserve">WebHDFS</w:t>
      </w:r>
      <w:r>
        <w:t xml:space="preserve"> from the NameNode and every DataNode, then writes them to ADLS over HTTPS 443. Every connection starts from the SHIR; nothing in Azure connects into your network.</w:t>
      </w:r>
    </w:p>
    <w:p>
      <w:pPr>
        <w:spacing w:after="80" w:before="120" w:line="240" w:lineRule="auto"/>
        <w:jc w:val="center"/>
      </w:pPr>
      <w:r>
        <w:drawing>
          <wp:inline distT="0" distB="0" distL="0" distR="0">
            <wp:extent cx="6096000" cy="2171700"/>
            <wp:effectExtent t="0" r="0" b="0" l="0"/>
            <wp:docPr id="1" name="architecture" descr="The self-hosted IR reaches into HDFS over WebHDFS and out to ADLS Gen2 and Data Factory over HTTPS 443" title="ADF copy p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05E5C"/>
          <w:sz w:val="18"/>
          <w:szCs w:val="18"/>
        </w:rPr>
        <w:t xml:space="preserve">The NameNode answers WebHDFS requests and redirects each file read to the DataNode holding it, so the SHIR must reach both.</w:t>
      </w:r>
    </w:p>
    <w:p>
      <w:pPr>
        <w:pStyle w:val="Heading1"/>
      </w:pPr>
      <w:r>
        <w:t xml:space="preserve">2.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Azure:</w:t>
      </w:r>
      <w:r>
        <w:t xml:space="preserve"> a Data Factory, and an ADLS Gen2 storage account (hierarchical namespace enabled) with a target container, for example </w:t>
      </w:r>
      <w:r>
        <w:rPr>
          <w:rFonts w:ascii="Consolas" w:cs="Consolas" w:eastAsia="Consolas" w:hAnsi="Consolas"/>
          <w:color w:val="003966"/>
          <w:sz w:val="18"/>
          <w:szCs w:val="18"/>
        </w:rPr>
        <w:t xml:space="preserve">landing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SHIR host:</w:t>
      </w:r>
      <w:r>
        <w:t xml:space="preserve"> 64-bit Windows Server 2016–2025 or Windows 10/11 (not a domain controller), 4 cores, 8 GB RAM, 80 GB free disk, .NET Framework 4.7.2 or later. Add a second node for high availability and throughput.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Java 11 on the SHIR</w:t>
      </w:r>
      <w:r>
        <w:t xml:space="preserve"> (with </w:t>
      </w:r>
      <w:r>
        <w:rPr>
          <w:rFonts w:ascii="Consolas" w:cs="Consolas" w:eastAsia="Consolas" w:hAnsi="Consolas"/>
          <w:color w:val="003966"/>
          <w:sz w:val="18"/>
          <w:szCs w:val="18"/>
        </w:rPr>
        <w:t xml:space="preserve">JAVA_HOME</w:t>
      </w:r>
      <w:r>
        <w:t xml:space="preserve"> set), only if ADF will parse Parquet, ORC or Avro. A binary copy does not need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Hadoop:</w:t>
      </w:r>
      <w:r>
        <w:t xml:space="preserve"> WebHDFS enabled (</w:t>
      </w:r>
      <w:r>
        <w:rPr>
          <w:rFonts w:ascii="Consolas" w:cs="Consolas" w:eastAsia="Consolas" w:hAnsi="Consolas"/>
          <w:color w:val="003966"/>
          <w:sz w:val="18"/>
          <w:szCs w:val="18"/>
        </w:rPr>
        <w:t xml:space="preserve">dfs.webhdfs.enabled=true</w:t>
      </w:r>
      <w:r>
        <w:t xml:space="preserve">), the NameNode and DataNode web addresses and ports from </w:t>
      </w:r>
      <w:r>
        <w:rPr>
          <w:rFonts w:ascii="Consolas" w:cs="Consolas" w:eastAsia="Consolas" w:hAnsi="Consolas"/>
          <w:color w:val="003966"/>
          <w:sz w:val="18"/>
          <w:szCs w:val="18"/>
        </w:rPr>
        <w:t xml:space="preserve">hdfs-site.xml</w:t>
      </w:r>
      <w:r>
        <w:t xml:space="preserve">, and a Hadoop user with read access to the source folders.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Kerberos clusters:</w:t>
      </w:r>
      <w:r>
        <w:t xml:space="preserve"> the SHIR must join the Kerberos realm, or sit in a Windows domain that trusts the realm (step 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Permissions:</w:t>
      </w:r>
      <w:r>
        <w:t xml:space="preserve"> Contributor on the Data Factory, and Owner or User Access Administrator on the storage account to assign roles.</w:t>
      </w:r>
    </w:p>
    <w:p>
      <w:pPr>
        <w:pStyle w:val="Heading1"/>
      </w:pPr>
      <w:r>
        <w:t xml:space="preserve">3. Ports to open</w:t>
      </w:r>
    </w:p>
    <w:p>
      <w:pPr>
        <w:spacing w:after="120"/>
      </w:pPr>
      <w:r>
        <w:t xml:space="preserve">Open these on the corporate firewall and on the Windows Firewall of </w:t>
      </w:r>
      <w:r>
        <w:rPr>
          <w:b/>
          <w:bCs/>
        </w:rPr>
        <w:t xml:space="preserve">every SHIR node</w:t>
      </w:r>
      <w:r>
        <w:t xml:space="preserve">. All rules are outbound from the SHIR unless noted.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B26A00" w:sz="24"/>
              <w:bottom w:val="none" w:color="FFFFFF" w:sz="0"/>
              <w:right w:val="none" w:color="FFFFFF" w:sz="0"/>
            </w:tcBorders>
            <w:shd w:fill="FFF6E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Check your Hadoop version.</w:t>
            </w:r>
            <w:r>
              <w:rPr>
                <w:sz w:val="19"/>
                <w:szCs w:val="19"/>
              </w:rPr>
              <w:t xml:space="preserve"> Microsoft's HDFS connector page lists the Hadoop 2 defaults (NameNode </w:t>
            </w:r>
            <w:r>
              <w:rPr>
                <w:rFonts w:ascii="Consolas" w:cs="Consolas" w:eastAsia="Consolas" w:hAnsi="Consolas"/>
                <w:color w:val="003966"/>
                <w:sz w:val="19"/>
                <w:szCs w:val="19"/>
              </w:rPr>
              <w:t xml:space="preserve">50070</w:t>
            </w:r>
            <w:r>
              <w:rPr>
                <w:sz w:val="19"/>
                <w:szCs w:val="19"/>
              </w:rPr>
              <w:t xml:space="preserve">, DataNode </w:t>
            </w:r>
            <w:r>
              <w:rPr>
                <w:rFonts w:ascii="Consolas" w:cs="Consolas" w:eastAsia="Consolas" w:hAnsi="Consolas"/>
                <w:color w:val="003966"/>
                <w:sz w:val="19"/>
                <w:szCs w:val="19"/>
              </w:rPr>
              <w:t xml:space="preserve">50075</w:t>
            </w:r>
            <w:r>
              <w:rPr>
                <w:sz w:val="19"/>
                <w:szCs w:val="19"/>
              </w:rPr>
              <w:t xml:space="preserve">). Hadoop 3 defaults are </w:t>
            </w:r>
            <w:r>
              <w:rPr>
                <w:rFonts w:ascii="Consolas" w:cs="Consolas" w:eastAsia="Consolas" w:hAnsi="Consolas"/>
                <w:color w:val="003966"/>
                <w:sz w:val="19"/>
                <w:szCs w:val="19"/>
              </w:rPr>
              <w:t xml:space="preserve">9870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003966"/>
                <w:sz w:val="19"/>
                <w:szCs w:val="19"/>
              </w:rPr>
              <w:t xml:space="preserve">9864</w:t>
            </w:r>
            <w:r>
              <w:rPr>
                <w:sz w:val="19"/>
                <w:szCs w:val="19"/>
              </w:rPr>
              <w:t xml:space="preserve"> for HTTP and </w:t>
            </w:r>
            <w:r>
              <w:rPr>
                <w:rFonts w:ascii="Consolas" w:cs="Consolas" w:eastAsia="Consolas" w:hAnsi="Consolas"/>
                <w:color w:val="003966"/>
                <w:sz w:val="19"/>
                <w:szCs w:val="19"/>
              </w:rPr>
              <w:t xml:space="preserve">9871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003966"/>
                <w:sz w:val="19"/>
                <w:szCs w:val="19"/>
              </w:rPr>
              <w:t xml:space="preserve">9865</w:t>
            </w:r>
            <w:r>
              <w:rPr>
                <w:sz w:val="19"/>
                <w:szCs w:val="19"/>
              </w:rPr>
              <w:t xml:space="preserve"> for HTTPS. Use the values in your </w:t>
            </w:r>
            <w:r>
              <w:rPr>
                <w:rFonts w:ascii="Consolas" w:cs="Consolas" w:eastAsia="Consolas" w:hAnsi="Consolas"/>
                <w:color w:val="003966"/>
                <w:sz w:val="19"/>
                <w:szCs w:val="19"/>
              </w:rPr>
              <w:t xml:space="preserve">hdfs-site.xml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003966"/>
                <w:sz w:val="19"/>
                <w:szCs w:val="19"/>
              </w:rPr>
              <w:t xml:space="preserve">dfs.namenode.http-address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03966"/>
                <w:sz w:val="19"/>
                <w:szCs w:val="19"/>
              </w:rPr>
              <w:t xml:space="preserve">dfs.datanode.http.address</w:t>
            </w:r>
            <w:r>
              <w:rPr>
                <w:sz w:val="19"/>
                <w:szCs w:val="19"/>
              </w:rPr>
              <w:t xml:space="preserve"> and their HTTPS versions).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80"/>
        <w:gridCol w:w="1900"/>
        <w:gridCol w:w="2100"/>
        <w:gridCol w:w="1700"/>
      </w:tblGrid>
      <w:tr>
        <w:trPr>
          <w:tblHeader/>
        </w:trPr>
        <w:tc>
          <w:tcPr>
            <w:tcW w:type="dxa" w:w="13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00396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30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00396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00396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Port (TCP)</w:t>
            </w:r>
          </w:p>
        </w:tc>
        <w:tc>
          <w:tcPr>
            <w:tcW w:type="dxa" w:w="21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00396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00396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Required?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SHIR</w:t>
            </w:r>
          </w:p>
        </w:tc>
        <w:tc>
          <w:tcPr>
            <w:tcW w:type="dxa" w:w="30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Every NameNode (both HA nodes)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50070</w:t>
            </w:r>
            <w:r>
              <w:rPr>
                <w:sz w:val="18"/>
                <w:szCs w:val="18"/>
              </w:rPr>
              <w:t xml:space="preserve"> (Hadoop 2)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9870 / 9871</w:t>
            </w:r>
            <w:r>
              <w:rPr>
                <w:sz w:val="18"/>
                <w:szCs w:val="18"/>
              </w:rPr>
              <w:t xml:space="preserve"> (Hadoop 3)</w:t>
            </w:r>
          </w:p>
        </w:tc>
        <w:tc>
          <w:tcPr>
            <w:tcW w:type="dxa" w:w="21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WebHDFS requests</w:t>
            </w:r>
          </w:p>
        </w:tc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SHIR</w:t>
            </w:r>
          </w:p>
        </w:tc>
        <w:tc>
          <w:tcPr>
            <w:tcW w:type="dxa" w:w="30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Every</w:t>
            </w:r>
            <w:r>
              <w:rPr>
                <w:sz w:val="18"/>
                <w:szCs w:val="18"/>
              </w:rPr>
              <w:t xml:space="preserve"> DataNode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50075</w:t>
            </w:r>
            <w:r>
              <w:rPr>
                <w:sz w:val="18"/>
                <w:szCs w:val="18"/>
              </w:rPr>
              <w:t xml:space="preserve"> (Hadoop 2)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9864 / 9865</w:t>
            </w:r>
            <w:r>
              <w:rPr>
                <w:sz w:val="18"/>
                <w:szCs w:val="18"/>
              </w:rPr>
              <w:t xml:space="preserve"> (Hadoop 3)</w:t>
            </w:r>
          </w:p>
        </w:tc>
        <w:tc>
          <w:tcPr>
            <w:tcW w:type="dxa" w:w="21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File reads (WebHDFS redirects to DataNodes)</w:t>
            </w:r>
          </w:p>
        </w:tc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SHIR</w:t>
            </w:r>
          </w:p>
        </w:tc>
        <w:tc>
          <w:tcPr>
            <w:tcW w:type="dxa" w:w="30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3966"/>
                <w:sz w:val="18"/>
                <w:szCs w:val="18"/>
              </w:rPr>
              <w:t xml:space="preserve">&lt;account&gt;.dfs.core.windows.net</w:t>
            </w:r>
          </w:p>
          <w:p>
            <w:r>
              <w:rPr>
                <w:rFonts w:ascii="Consolas" w:cs="Consolas" w:eastAsia="Consolas" w:hAnsi="Consolas"/>
                <w:color w:val="003966"/>
                <w:sz w:val="18"/>
                <w:szCs w:val="18"/>
              </w:rPr>
              <w:t xml:space="preserve">&lt;account&gt;.blob.core.windows.net</w:t>
            </w:r>
          </w:p>
          <w:p>
            <w:r>
              <w:rPr>
                <w:sz w:val="18"/>
                <w:szCs w:val="18"/>
              </w:rPr>
              <w:t xml:space="preserve">(or </w:t>
            </w:r>
            <w:r>
              <w:rPr>
                <w:rFonts w:ascii="Consolas" w:cs="Consolas" w:eastAsia="Consolas" w:hAnsi="Consolas"/>
                <w:color w:val="003966"/>
                <w:sz w:val="18"/>
                <w:szCs w:val="18"/>
              </w:rPr>
              <w:t xml:space="preserve">*.core.windows.net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443</w:t>
            </w:r>
          </w:p>
        </w:tc>
        <w:tc>
          <w:tcPr>
            <w:tcW w:type="dxa" w:w="21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Write data to ADLS Gen2</w:t>
            </w:r>
          </w:p>
        </w:tc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SHIR</w:t>
            </w:r>
          </w:p>
        </w:tc>
        <w:tc>
          <w:tcPr>
            <w:tcW w:type="dxa" w:w="30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3966"/>
                <w:sz w:val="18"/>
                <w:szCs w:val="18"/>
              </w:rPr>
              <w:t xml:space="preserve">{factory}.{region}.datafactory.azure.net</w:t>
            </w:r>
            <w:r>
              <w:rPr>
                <w:sz w:val="18"/>
                <w:szCs w:val="18"/>
              </w:rPr>
              <w:t xml:space="preserve"> (from the IR key) or </w:t>
            </w:r>
            <w:r>
              <w:rPr>
                <w:rFonts w:ascii="Consolas" w:cs="Consolas" w:eastAsia="Consolas" w:hAnsi="Consolas"/>
                <w:color w:val="003966"/>
                <w:sz w:val="18"/>
                <w:szCs w:val="18"/>
              </w:rPr>
              <w:t xml:space="preserve">*.frontend.clouddatahub.net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443</w:t>
            </w:r>
          </w:p>
        </w:tc>
        <w:tc>
          <w:tcPr>
            <w:tcW w:type="dxa" w:w="21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SHIR to Data Factory service</w:t>
            </w:r>
          </w:p>
        </w:tc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SHIR</w:t>
            </w:r>
          </w:p>
        </w:tc>
        <w:tc>
          <w:tcPr>
            <w:tcW w:type="dxa" w:w="30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3966"/>
                <w:sz w:val="18"/>
                <w:szCs w:val="18"/>
              </w:rPr>
              <w:t xml:space="preserve">*.servicebus.windows.net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443</w:t>
            </w:r>
          </w:p>
        </w:tc>
        <w:tc>
          <w:tcPr>
            <w:tcW w:type="dxa" w:w="21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Interactive authoring (test connection, browse folders)</w:t>
            </w:r>
          </w:p>
        </w:tc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Yes, unless self-contained authoring is 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SHIR</w:t>
            </w:r>
          </w:p>
        </w:tc>
        <w:tc>
          <w:tcPr>
            <w:tcW w:type="dxa" w:w="30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3966"/>
                <w:sz w:val="18"/>
                <w:szCs w:val="18"/>
              </w:rPr>
              <w:t xml:space="preserve">login.microsoftonline.com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443</w:t>
            </w:r>
          </w:p>
        </w:tc>
        <w:tc>
          <w:tcPr>
            <w:tcW w:type="dxa" w:w="21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Entra ID tokens for ADLS</w:t>
            </w:r>
          </w:p>
        </w:tc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SHIR</w:t>
            </w:r>
          </w:p>
        </w:tc>
        <w:tc>
          <w:tcPr>
            <w:tcW w:type="dxa" w:w="30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3966"/>
                <w:sz w:val="18"/>
                <w:szCs w:val="18"/>
              </w:rPr>
              <w:t xml:space="preserve">download.microsoft.com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443</w:t>
            </w:r>
          </w:p>
        </w:tc>
        <w:tc>
          <w:tcPr>
            <w:tcW w:type="dxa" w:w="21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SHIR auto-updates</w:t>
            </w:r>
          </w:p>
        </w:tc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If auto-update is 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SHIR</w:t>
            </w:r>
          </w:p>
        </w:tc>
        <w:tc>
          <w:tcPr>
            <w:tcW w:type="dxa" w:w="30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Your Key Vault URL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443</w:t>
            </w:r>
          </w:p>
        </w:tc>
        <w:tc>
          <w:tcPr>
            <w:tcW w:type="dxa" w:w="21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Read stored passwords</w:t>
            </w:r>
          </w:p>
        </w:tc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If using Key Vault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SHIR</w:t>
            </w:r>
          </w:p>
        </w:tc>
        <w:tc>
          <w:tcPr>
            <w:tcW w:type="dxa" w:w="30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Kerberos KDC(s)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88</w:t>
            </w:r>
            <w:r>
              <w:rPr>
                <w:sz w:val="18"/>
                <w:szCs w:val="18"/>
              </w:rPr>
              <w:t xml:space="preserve"> TCP + UDP</w:t>
            </w:r>
          </w:p>
        </w:tc>
        <w:tc>
          <w:tcPr>
            <w:tcW w:type="dxa" w:w="21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Kerberos authentication</w:t>
            </w:r>
          </w:p>
        </w:tc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Kerberos only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SHIR</w:t>
            </w:r>
          </w:p>
        </w:tc>
        <w:tc>
          <w:tcPr>
            <w:tcW w:type="dxa" w:w="30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DNS servers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53</w:t>
            </w:r>
            <w:r>
              <w:rPr>
                <w:sz w:val="18"/>
                <w:szCs w:val="18"/>
              </w:rPr>
              <w:t xml:space="preserve"> TCP + UDP</w:t>
            </w:r>
          </w:p>
        </w:tc>
        <w:tc>
          <w:tcPr>
            <w:tcW w:type="dxa" w:w="21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Resolve NameNode, DataNode and Azure names</w:t>
            </w:r>
          </w:p>
        </w:tc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SHIR</w:t>
            </w:r>
          </w:p>
        </w:tc>
        <w:tc>
          <w:tcPr>
            <w:tcW w:type="dxa" w:w="30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YARN ResourceManager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8088</w:t>
            </w:r>
            <w:r>
              <w:rPr>
                <w:sz w:val="18"/>
                <w:szCs w:val="18"/>
              </w:rPr>
              <w:t xml:space="preserve"> (example; check config)</w:t>
            </w:r>
          </w:p>
        </w:tc>
        <w:tc>
          <w:tcPr>
            <w:tcW w:type="dxa" w:w="21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Submit DistCp jobs</w:t>
            </w:r>
          </w:p>
        </w:tc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Only for ADF DistCp option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Intranet hosts / other SHIR nodes</w:t>
            </w:r>
          </w:p>
        </w:tc>
        <w:tc>
          <w:tcPr>
            <w:tcW w:type="dxa" w:w="30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SHIR (inbound, internal)</w:t>
            </w:r>
          </w:p>
        </w:tc>
        <w:tc>
          <w:tcPr>
            <w:tcW w:type="dxa" w:w="19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8060</w:t>
            </w:r>
            <w:r>
              <w:rPr>
                <w:sz w:val="18"/>
                <w:szCs w:val="18"/>
              </w:rPr>
              <w:t xml:space="preserve"> (or configured)</w:t>
            </w:r>
          </w:p>
        </w:tc>
        <w:tc>
          <w:tcPr>
            <w:tcW w:type="dxa" w:w="21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Credential setup tool, multi-node SHIR</w:t>
            </w:r>
          </w:p>
        </w:tc>
        <w:tc>
          <w:tcPr>
            <w:tcW w:type="dxa" w:w="17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Optional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008790" w:sz="24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sz w:val="19"/>
                <w:szCs w:val="19"/>
              </w:rPr>
              <w:t xml:space="preserve">If the storage account has a firewall, add the SHIR's outbound IPs to it, or use a private endpoint with private DNS for both the </w:t>
            </w:r>
            <w:r>
              <w:rPr>
                <w:rFonts w:ascii="Consolas" w:cs="Consolas" w:eastAsia="Consolas" w:hAnsi="Consolas"/>
                <w:color w:val="003966"/>
                <w:sz w:val="19"/>
                <w:szCs w:val="19"/>
              </w:rPr>
              <w:t xml:space="preserve">dfs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003966"/>
                <w:sz w:val="19"/>
                <w:szCs w:val="19"/>
              </w:rPr>
              <w:t xml:space="preserve">blob</w:t>
            </w:r>
            <w:r>
              <w:rPr>
                <w:sz w:val="19"/>
                <w:szCs w:val="19"/>
              </w:rPr>
              <w:t xml:space="preserve"> names. An open port does not bypass the storage firewall or role permissions.</w:t>
            </w:r>
          </w:p>
        </w:tc>
      </w:tr>
    </w:tbl>
    <w:p>
      <w:pPr>
        <w:pStyle w:val="Heading1"/>
      </w:pPr>
      <w:r>
        <w:t xml:space="preserve">4. Migration steps</w:t>
      </w:r>
    </w:p>
    <w:p>
      <w:pPr>
        <w:pStyle w:val="Heading3"/>
        <w:keepNext/>
      </w:pPr>
      <w:r>
        <w:rPr>
          <w:color w:val="0078D4"/>
        </w:rPr>
        <w:t xml:space="preserve">Step 1  </w:t>
      </w:r>
      <w:r>
        <w:t xml:space="preserve">Prepare the destination</w:t>
      </w:r>
    </w:p>
    <w:p>
      <w:pPr>
        <w:spacing w:after="120"/>
      </w:pPr>
      <w:r>
        <w:t xml:space="preserve">Create the ADLS Gen2 account (hierarchical namespace on) and a </w:t>
      </w:r>
      <w:r>
        <w:rPr>
          <w:rFonts w:ascii="Consolas" w:cs="Consolas" w:eastAsia="Consolas" w:hAnsi="Consolas"/>
          <w:color w:val="003966"/>
          <w:sz w:val="18"/>
          <w:szCs w:val="18"/>
        </w:rPr>
        <w:t xml:space="preserve">landing</w:t>
      </w:r>
      <w:r>
        <w:t xml:space="preserve"> container. In the storage account's </w:t>
      </w:r>
      <w:r>
        <w:rPr>
          <w:b/>
          <w:bCs/>
        </w:rPr>
        <w:t xml:space="preserve">Access control (IAM)</w:t>
      </w:r>
      <w:r>
        <w:t xml:space="preserve">, give the Data Factory's managed identity the </w:t>
      </w:r>
      <w:r>
        <w:rPr>
          <w:b/>
          <w:bCs/>
        </w:rPr>
        <w:t xml:space="preserve">Storage Blob Data Contributor</w:t>
      </w:r>
      <w:r>
        <w:t xml:space="preserve"> role.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003966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create-storage.sh</w:t>
            </w:r>
            <w:r>
              <w:rPr>
                <w:color w:val="A9C7E6"/>
                <w:sz w:val="16"/>
                <w:szCs w:val="16"/>
              </w:rPr>
              <w:t xml:space="preserve">   Azure CLI</w:t>
            </w:r>
          </w:p>
        </w:tc>
      </w:tr>
      <w:tr>
        <w:tc>
          <w:tcPr>
            <w:tcW w:type="dxa" w:w="100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4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az storage account create -n &lt;account&gt; -g &lt;rg&gt; -l &lt;region&gt; \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  --sku Standard_LRS --kind StorageV2 --hns true --min-tls-version TLS1_2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az storage fs create -n landing --account-name &lt;account&gt; --auth-mode login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# Give the Data Factory managed identity write access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az role assignment create --assignee &lt;factory-managed-identity-object-id&gt; \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  --role "Storage Blob Data Contributor" \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  --scope $(az storage account show -n &lt;account&gt; -g &lt;rg&gt; --query id -o tsv)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color w:val="0078D4"/>
        </w:rPr>
        <w:t xml:space="preserve">Step 2  </w:t>
      </w:r>
      <w:r>
        <w:t xml:space="preserve">Prepare Hadoop</w:t>
      </w:r>
    </w:p>
    <w:p>
      <w:pPr>
        <w:spacing w:after="120"/>
      </w:pPr>
      <w:r>
        <w:t xml:space="preserve">Confirm WebHDFS is on and note the NameNode and DataNode web ports from </w:t>
      </w:r>
      <w:r>
        <w:rPr>
          <w:rFonts w:ascii="Consolas" w:cs="Consolas" w:eastAsia="Consolas" w:hAnsi="Consolas"/>
          <w:color w:val="003966"/>
          <w:sz w:val="18"/>
          <w:szCs w:val="18"/>
        </w:rPr>
        <w:t xml:space="preserve">hdfs-site.xml</w:t>
      </w:r>
      <w:r>
        <w:t xml:space="preserve">. For a Kerberos cluster, create the </w:t>
      </w:r>
      <w:r>
        <w:rPr>
          <w:rFonts w:ascii="Consolas" w:cs="Consolas" w:eastAsia="Consolas" w:hAnsi="Consolas"/>
          <w:color w:val="003966"/>
          <w:sz w:val="18"/>
          <w:szCs w:val="18"/>
        </w:rPr>
        <w:t xml:space="preserve">HTTP/&lt;namenode host&gt;@&lt;REALM&gt;</w:t>
      </w:r>
      <w:r>
        <w:t xml:space="preserve"> principal and keytab, and set </w:t>
      </w:r>
      <w:r>
        <w:rPr>
          <w:rFonts w:ascii="Consolas" w:cs="Consolas" w:eastAsia="Consolas" w:hAnsi="Consolas"/>
          <w:color w:val="003966"/>
          <w:sz w:val="18"/>
          <w:szCs w:val="18"/>
        </w:rPr>
        <w:t xml:space="preserve">dfs.web.authentication.kerberos.principal</w:t>
      </w:r>
      <w:r>
        <w:t xml:space="preserve"> and </w:t>
      </w:r>
      <w:r>
        <w:rPr>
          <w:rFonts w:ascii="Consolas" w:cs="Consolas" w:eastAsia="Consolas" w:hAnsi="Consolas"/>
          <w:color w:val="003966"/>
          <w:sz w:val="18"/>
          <w:szCs w:val="18"/>
        </w:rPr>
        <w:t xml:space="preserve">dfs.web.authentication.kerberos.keytab</w:t>
      </w:r>
      <w:r>
        <w:t xml:space="preserve">. Then choose one SHIR option: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Option 1:</w:t>
      </w:r>
      <w:r>
        <w:t xml:space="preserve"> SHIR in a workgroup, joined to the realm with </w:t>
      </w:r>
      <w:r>
        <w:rPr>
          <w:rFonts w:ascii="Consolas" w:cs="Consolas" w:eastAsia="Consolas" w:hAnsi="Consolas"/>
          <w:color w:val="003966"/>
          <w:sz w:val="18"/>
          <w:szCs w:val="18"/>
        </w:rPr>
        <w:t xml:space="preserve">Ksetup /setdomain &lt;REALM&gt;</w:t>
      </w:r>
      <w:r>
        <w:t xml:space="preserve"> and </w:t>
      </w:r>
      <w:r>
        <w:rPr>
          <w:rFonts w:ascii="Consolas" w:cs="Consolas" w:eastAsia="Consolas" w:hAnsi="Consolas"/>
          <w:color w:val="003966"/>
          <w:sz w:val="18"/>
          <w:szCs w:val="18"/>
        </w:rPr>
        <w:t xml:space="preserve">Ksetup /addkdc &lt;REALM&gt; &lt;kdc&gt;</w:t>
      </w:r>
      <w:r>
        <w:t xml:space="preserve">, then restart.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Option 2:</w:t>
      </w:r>
      <w:r>
        <w:t xml:space="preserve"> SHIR in a Windows domain with a trust between the domain and the Kerberos realm (needs domain-controller changes).</w:t>
      </w:r>
    </w:p>
    <w:p>
      <w:pPr>
        <w:pStyle w:val="Heading3"/>
        <w:keepNext/>
      </w:pPr>
      <w:r>
        <w:rPr>
          <w:color w:val="0078D4"/>
        </w:rPr>
        <w:t xml:space="preserve">Step 3  </w:t>
      </w:r>
      <w:r>
        <w:t xml:space="preserve">Open the firewall and test</w:t>
      </w:r>
    </w:p>
    <w:p>
      <w:pPr>
        <w:spacing w:after="120"/>
      </w:pPr>
      <w:r>
        <w:t xml:space="preserve">Raise the rules in section 3. Then test from </w:t>
      </w:r>
      <w:r>
        <w:rPr>
          <w:b/>
          <w:bCs/>
        </w:rPr>
        <w:t xml:space="preserve">each</w:t>
      </w:r>
      <w:r>
        <w:t xml:space="preserve"> SHIR node against both NameNodes, several DataNodes and the storage endpoints.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003966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check-ports.ps1</w:t>
            </w:r>
            <w:r>
              <w:rPr>
                <w:color w:val="A9C7E6"/>
                <w:sz w:val="16"/>
                <w:szCs w:val="16"/>
              </w:rPr>
              <w:t xml:space="preserve">   PowerShell</w:t>
            </w:r>
          </w:p>
        </w:tc>
      </w:tr>
      <w:tr>
        <w:tc>
          <w:tcPr>
            <w:tcW w:type="dxa" w:w="100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4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# Replace hosts and ports with your values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Test-NetConnection nn1.example.internal -Port 9870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Test-NetConnection dn01.example.internal -Port 9864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Test-NetConnection &lt;account&gt;.dfs.core.windows.net -Port 443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Test-NetConnection &lt;account&gt;.blob.core.windows.net -Port 443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Test-NetConnection login.microsoftonline.com -Port 443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color w:val="605E5C"/>
          <w:sz w:val="19"/>
          <w:szCs w:val="19"/>
        </w:rPr>
        <w:t xml:space="preserve">A passed TCP test proves reachability only, not Kerberos or permissions. Step 9 is the real test.</w:t>
      </w:r>
    </w:p>
    <w:p>
      <w:pPr>
        <w:pStyle w:val="Heading3"/>
        <w:keepNext/>
      </w:pPr>
      <w:r>
        <w:rPr>
          <w:color w:val="0078D4"/>
        </w:rPr>
        <w:t xml:space="preserve">Step 4  </w:t>
      </w:r>
      <w:r>
        <w:t xml:space="preserve">Install the self-hosted IR</w:t>
      </w:r>
    </w:p>
    <w:p>
      <w:pPr>
        <w:spacing w:after="120"/>
      </w:pPr>
      <w:r>
        <w:rPr>
          <w:color w:val="605E5C"/>
          <w:sz w:val="19"/>
          <w:szCs w:val="19"/>
        </w:rPr>
        <w:t xml:space="preserve">ADF Studio → Manage → Integration runtimes → New → Azure, Self-Hosted → Self-Hosted</w:t>
      </w:r>
    </w:p>
    <w:p>
      <w:pPr>
        <w:spacing w:after="120"/>
      </w:pPr>
      <w:r>
        <w:t xml:space="preserve">Name it, copy the authentication key, install the runtime on the Windows host and register it with the key. Add a second node with the same key for high availability.</w:t>
      </w:r>
    </w:p>
    <w:p>
      <w:pPr>
        <w:pStyle w:val="Heading3"/>
        <w:keepNext/>
      </w:pPr>
      <w:r>
        <w:rPr>
          <w:color w:val="0078D4"/>
        </w:rPr>
        <w:t xml:space="preserve">Step 5  </w:t>
      </w:r>
      <w:r>
        <w:t xml:space="preserve">Create the HDFS linked service</w:t>
      </w:r>
    </w:p>
    <w:p>
      <w:pPr>
        <w:spacing w:after="120"/>
      </w:pPr>
      <w:r>
        <w:rPr>
          <w:color w:val="605E5C"/>
          <w:sz w:val="19"/>
          <w:szCs w:val="19"/>
        </w:rPr>
        <w:t xml:space="preserve">Manage → Linked services → New → HDFS</w:t>
      </w:r>
    </w:p>
    <w:p>
      <w:pPr>
        <w:spacing w:after="120"/>
      </w:pPr>
      <w:r>
        <w:t xml:space="preserve">URL </w:t>
      </w:r>
      <w:r>
        <w:rPr>
          <w:rFonts w:ascii="Consolas" w:cs="Consolas" w:eastAsia="Consolas" w:hAnsi="Consolas"/>
          <w:color w:val="003966"/>
          <w:sz w:val="18"/>
          <w:szCs w:val="18"/>
        </w:rPr>
        <w:t xml:space="preserve">http://&lt;namenode&gt;:&lt;port&gt;/webhdfs/v1/</w:t>
      </w:r>
      <w:r>
        <w:t xml:space="preserve"> (use </w:t>
      </w:r>
      <w:r>
        <w:rPr>
          <w:rFonts w:ascii="Consolas" w:cs="Consolas" w:eastAsia="Consolas" w:hAnsi="Consolas"/>
          <w:color w:val="003966"/>
          <w:sz w:val="18"/>
          <w:szCs w:val="18"/>
        </w:rPr>
        <w:t xml:space="preserve">https://</w:t>
      </w:r>
      <w:r>
        <w:t xml:space="preserve"> with the HTTPS port if enabled). Authentication </w:t>
      </w:r>
      <w:r>
        <w:rPr>
          <w:b/>
          <w:bCs/>
        </w:rPr>
        <w:t xml:space="preserve">Anonymous</w:t>
      </w:r>
      <w:r>
        <w:t xml:space="preserve"> (user name only) or </w:t>
      </w:r>
      <w:r>
        <w:rPr>
          <w:b/>
          <w:bCs/>
        </w:rPr>
        <w:t xml:space="preserve">Windows</w:t>
      </w:r>
      <w:r>
        <w:t xml:space="preserve"> (Kerberos principal and a password stored in Key Vault). Connect via your SHIR, then select </w:t>
      </w:r>
      <w:r>
        <w:rPr>
          <w:b/>
          <w:bCs/>
        </w:rPr>
        <w:t xml:space="preserve">Test connection</w:t>
      </w:r>
      <w:r>
        <w:t xml:space="preserve">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003966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ls_hdfs.json</w:t>
            </w:r>
            <w:r>
              <w:rPr>
                <w:color w:val="A9C7E6"/>
                <w:sz w:val="16"/>
                <w:szCs w:val="16"/>
              </w:rPr>
              <w:t xml:space="preserve">   JSON</w:t>
            </w:r>
          </w:p>
        </w:tc>
      </w:tr>
      <w:tr>
        <w:tc>
          <w:tcPr>
            <w:tcW w:type="dxa" w:w="100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4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{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  "name": "ls_hdfs",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  "properties": {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    "type": "Hdfs",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    "typeProperties": {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      "url": "http://&lt;namenode&gt;:9870/webhdfs/v1/",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      "authenticationType": "Windows",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      "userName": "&lt;user&gt;@&lt;REALM&gt;",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      "password": {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        "type": "AzureKeyVaultSecret",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        "store": { "referenceName": "ls_keyvault", "type": "LinkedServiceReference" },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        "secretName": "hdfs-password"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      }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    },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    "connectVia": { "referenceName": "&lt;your-shir&gt;", "type": "IntegrationRuntimeReference" }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  }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color w:val="0078D4"/>
        </w:rPr>
        <w:t xml:space="preserve">Step 6  </w:t>
      </w:r>
      <w:r>
        <w:t xml:space="preserve">Create the ADLS Gen2 linked service</w:t>
      </w:r>
    </w:p>
    <w:p>
      <w:pPr>
        <w:spacing w:after="120"/>
      </w:pPr>
      <w:r>
        <w:rPr>
          <w:color w:val="605E5C"/>
          <w:sz w:val="19"/>
          <w:szCs w:val="19"/>
        </w:rPr>
        <w:t xml:space="preserve">Manage → Linked services → New → Azure Data Lake Storage Gen2</w:t>
      </w:r>
    </w:p>
    <w:p>
      <w:pPr>
        <w:spacing w:after="120"/>
      </w:pPr>
      <w:r>
        <w:t xml:space="preserve">Authentication </w:t>
      </w:r>
      <w:r>
        <w:rPr>
          <w:b/>
          <w:bCs/>
        </w:rPr>
        <w:t xml:space="preserve">System-assigned managed identity</w:t>
      </w:r>
      <w:r>
        <w:t xml:space="preserve">, select the storage account, connect via the SHIR, and test.</w:t>
      </w:r>
    </w:p>
    <w:p>
      <w:pPr>
        <w:pStyle w:val="Heading3"/>
        <w:keepNext/>
      </w:pPr>
      <w:r>
        <w:rPr>
          <w:color w:val="0078D4"/>
        </w:rPr>
        <w:t xml:space="preserve">Step 7  </w:t>
      </w:r>
      <w:r>
        <w:t xml:space="preserve">Create two Binary datasets</w:t>
      </w:r>
    </w:p>
    <w:p>
      <w:pPr>
        <w:spacing w:after="120"/>
      </w:pPr>
      <w:r>
        <w:rPr>
          <w:b/>
          <w:bCs/>
        </w:rPr>
        <w:t xml:space="preserve">Source:</w:t>
      </w:r>
      <w:r>
        <w:t xml:space="preserve"> HDFS linked service, folder such as </w:t>
      </w:r>
      <w:r>
        <w:rPr>
          <w:rFonts w:ascii="Consolas" w:cs="Consolas" w:eastAsia="Consolas" w:hAnsi="Consolas"/>
          <w:color w:val="003966"/>
          <w:sz w:val="18"/>
          <w:szCs w:val="18"/>
        </w:rPr>
        <w:t xml:space="preserve">/warehouse/sales</w:t>
      </w:r>
      <w:r>
        <w:t xml:space="preserve">. </w:t>
      </w:r>
      <w:r>
        <w:rPr>
          <w:b/>
          <w:bCs/>
        </w:rPr>
        <w:t xml:space="preserve">Sink:</w:t>
      </w:r>
      <w:r>
        <w:t xml:space="preserve"> ADLS Gen2 linked service, container </w:t>
      </w:r>
      <w:r>
        <w:rPr>
          <w:rFonts w:ascii="Consolas" w:cs="Consolas" w:eastAsia="Consolas" w:hAnsi="Consolas"/>
          <w:color w:val="003966"/>
          <w:sz w:val="18"/>
          <w:szCs w:val="18"/>
        </w:rPr>
        <w:t xml:space="preserve">landing</w:t>
      </w:r>
      <w:r>
        <w:t xml:space="preserve">, folder </w:t>
      </w:r>
      <w:r>
        <w:rPr>
          <w:rFonts w:ascii="Consolas" w:cs="Consolas" w:eastAsia="Consolas" w:hAnsi="Consolas"/>
          <w:color w:val="003966"/>
          <w:sz w:val="18"/>
          <w:szCs w:val="18"/>
        </w:rPr>
        <w:t xml:space="preserve">sales</w:t>
      </w:r>
      <w:r>
        <w:t xml:space="preserve">. Binary copies files byte for byte without parsing them.</w:t>
      </w:r>
    </w:p>
    <w:p>
      <w:pPr>
        <w:pStyle w:val="Heading3"/>
        <w:keepNext/>
      </w:pPr>
      <w:r>
        <w:rPr>
          <w:color w:val="0078D4"/>
        </w:rPr>
        <w:t xml:space="preserve">Step 8  </w:t>
      </w:r>
      <w:r>
        <w:t xml:space="preserve">Build the Copy pipeline</w:t>
      </w:r>
    </w:p>
    <w:p>
      <w:pPr>
        <w:spacing w:after="120"/>
      </w:pPr>
      <w:r>
        <w:t xml:space="preserve">Add a </w:t>
      </w:r>
      <w:r>
        <w:rPr>
          <w:b/>
          <w:bCs/>
        </w:rPr>
        <w:t xml:space="preserve">Copy data</w:t>
      </w:r>
      <w:r>
        <w:t xml:space="preserve"> activity. Source: the HDFS dataset with </w:t>
      </w:r>
      <w:r>
        <w:rPr>
          <w:b/>
          <w:bCs/>
        </w:rPr>
        <w:t xml:space="preserve">Recursively</w:t>
      </w:r>
      <w:r>
        <w:t xml:space="preserve"> on. Sink: the ADLS dataset with copy behaviour </w:t>
      </w:r>
      <w:r>
        <w:rPr>
          <w:b/>
          <w:bCs/>
        </w:rPr>
        <w:t xml:space="preserve">Preserve hierarchy</w:t>
      </w:r>
      <w:r>
        <w:t xml:space="preserve">. Leave </w:t>
      </w:r>
      <w:r>
        <w:rPr>
          <w:b/>
          <w:bCs/>
        </w:rPr>
        <w:t xml:space="preserve">Delete files after completion</w:t>
      </w:r>
      <w:r>
        <w:t xml:space="preserve"> off. Set retry to 2.</w:t>
      </w:r>
    </w:p>
    <w:p>
      <w:pPr>
        <w:spacing w:after="120"/>
      </w:pPr>
      <w:r>
        <w:t xml:space="preserve">For more than about 10 TB, split the work by top-level folder and run several copies in a </w:t>
      </w:r>
      <w:r>
        <w:rPr>
          <w:b/>
          <w:bCs/>
        </w:rPr>
        <w:t xml:space="preserve">ForEach</w:t>
      </w:r>
      <w:r>
        <w:t xml:space="preserve">, so a failure only reruns one folder.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003966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copy_activity.json (inside a ForEach)</w:t>
            </w:r>
            <w:r>
              <w:rPr>
                <w:color w:val="A9C7E6"/>
                <w:sz w:val="16"/>
                <w:szCs w:val="16"/>
              </w:rPr>
              <w:t xml:space="preserve">   JSON</w:t>
            </w:r>
          </w:p>
        </w:tc>
      </w:tr>
      <w:tr>
        <w:tc>
          <w:tcPr>
            <w:tcW w:type="dxa" w:w="100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4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{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  "name": "CopyHdfsToAdls",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  "type": "Copy",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  "policy": { "retry": 2, "retryIntervalInSeconds": 120 },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  "inputs":  [{ "referenceName": "ds_hdfs_binary", "type": "DatasetReference",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                "parameters": { "folder": "@item().source" } }],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  "outputs": [{ "referenceName": "ds_adls_binary", "type": "DatasetReference",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                "parameters": { "folder": "@item().target" } }],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  "typeProperties": {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    "source": { "type": "BinarySource",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                "storeSettings": { "type": "HdfsReadSettings", "recursive": true } },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    "sink":   { "type": "BinarySink",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                "storeSettings": { "type": "AzureBlobFSWriteSettings",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                                   "copyBehavior": "PreserveHierarchy" } }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  }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color w:val="0078D4"/>
        </w:rPr>
        <w:t xml:space="preserve">Step 9  </w:t>
      </w:r>
      <w:r>
        <w:t xml:space="preserve">Run a pilot</w:t>
      </w:r>
    </w:p>
    <w:p>
      <w:pPr>
        <w:spacing w:after="120"/>
      </w:pPr>
      <w:r>
        <w:rPr>
          <w:b/>
          <w:bCs/>
        </w:rPr>
        <w:t xml:space="preserve">Debug</w:t>
      </w:r>
      <w:r>
        <w:t xml:space="preserve"> one small folder first. In </w:t>
      </w:r>
      <w:r>
        <w:rPr>
          <w:b/>
          <w:bCs/>
        </w:rPr>
        <w:t xml:space="preserve">Monitor</w:t>
      </w:r>
      <w:r>
        <w:t xml:space="preserve">, check files read and written, data volume and throughput, and fix any errors before the full run.</w:t>
      </w:r>
    </w:p>
    <w:p>
      <w:pPr>
        <w:pStyle w:val="Heading3"/>
        <w:keepNext/>
      </w:pPr>
      <w:r>
        <w:rPr>
          <w:color w:val="0078D4"/>
        </w:rPr>
        <w:t xml:space="preserve">Step 10  </w:t>
      </w:r>
      <w:r>
        <w:t xml:space="preserve">Run the full copy, then catch up</w:t>
      </w:r>
    </w:p>
    <w:p>
      <w:pPr>
        <w:spacing w:after="120"/>
      </w:pPr>
      <w:r>
        <w:t xml:space="preserve">Trigger the pipeline for all folders. For data that keeps arriving, rerun on a schedule using </w:t>
      </w:r>
      <w:r>
        <w:rPr>
          <w:b/>
          <w:bCs/>
        </w:rPr>
        <w:t xml:space="preserve">Filter by last modified</w:t>
      </w:r>
      <w:r>
        <w:t xml:space="preserve"> (</w:t>
      </w:r>
      <w:r>
        <w:rPr>
          <w:rFonts w:ascii="Consolas" w:cs="Consolas" w:eastAsia="Consolas" w:hAnsi="Consolas"/>
          <w:color w:val="003966"/>
          <w:sz w:val="18"/>
          <w:szCs w:val="18"/>
        </w:rPr>
        <w:t xml:space="preserve">modifiedDatetimeStart</w:t>
      </w:r>
      <w:r>
        <w:t xml:space="preserve"> / </w:t>
      </w:r>
      <w:r>
        <w:rPr>
          <w:rFonts w:ascii="Consolas" w:cs="Consolas" w:eastAsia="Consolas" w:hAnsi="Consolas"/>
          <w:color w:val="003966"/>
          <w:sz w:val="18"/>
          <w:szCs w:val="18"/>
        </w:rPr>
        <w:t xml:space="preserve">modifiedDatetimeEnd</w:t>
      </w:r>
      <w:r>
        <w:t xml:space="preserve">, in UTC) so only new or changed files are copied.</w:t>
      </w:r>
    </w:p>
    <w:p>
      <w:pPr>
        <w:pStyle w:val="Heading3"/>
        <w:keepNext/>
      </w:pPr>
      <w:r>
        <w:rPr>
          <w:color w:val="0078D4"/>
        </w:rPr>
        <w:t xml:space="preserve">Step 11  </w:t>
      </w:r>
      <w:r>
        <w:t xml:space="preserve">Validate</w:t>
      </w:r>
    </w:p>
    <w:p>
      <w:pPr>
        <w:spacing w:after="120"/>
      </w:pPr>
      <w:r>
        <w:t xml:space="preserve">Compare file counts and total bytes per folder at both ends, spot-check a few files by size, and query the data before telling users it is ready.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003966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validate.sh</w:t>
            </w:r>
            <w:r>
              <w:rPr>
                <w:color w:val="A9C7E6"/>
                <w:sz w:val="16"/>
                <w:szCs w:val="16"/>
              </w:rPr>
              <w:t xml:space="preserve">   bash + Azure CLI</w:t>
            </w:r>
          </w:p>
        </w:tc>
      </w:tr>
      <w:tr>
        <w:tc>
          <w:tcPr>
            <w:tcW w:type="dxa" w:w="100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2F4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# Source: directories, files, bytes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hdfs dfs -count /warehouse/sales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# Target: file count and total bytes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az storage fs file list -f landing --path sales --account-name &lt;account&gt; \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  --auth-mode login --recursive true \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  --query "[?!isDirectory] | length(@)"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az storage fs file list -f landing --path sales --account-name &lt;account&gt; \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  --auth-mode login --recursive true \</w:t>
            </w:r>
          </w:p>
          <w:p>
            <w:r>
              <w:rPr>
                <w:rFonts w:ascii="Consolas" w:cs="Consolas" w:eastAsia="Consolas" w:hAnsi="Consolas"/>
                <w:color w:val="1B1A19"/>
                <w:sz w:val="16"/>
                <w:szCs w:val="16"/>
              </w:rPr>
              <w:t xml:space="preserve">  --query "sum([?!isDirectory].contentLength)"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Go-live checklist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Storage account has hierarchical namespace on and a </w:t>
      </w:r>
      <w:r>
        <w:rPr>
          <w:rFonts w:ascii="Consolas" w:cs="Consolas" w:eastAsia="Consolas" w:hAnsi="Consolas"/>
          <w:color w:val="003966"/>
          <w:sz w:val="18"/>
          <w:szCs w:val="18"/>
        </w:rPr>
        <w:t xml:space="preserve">landing</w:t>
      </w:r>
      <w:r>
        <w:t xml:space="preserve"> container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Data Factory managed identity has Storage Blob Data Contributor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WebHDFS enabled; actual NameNode / DataNode ports confirmed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Firewall rules opened and tested from every SHIR node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SHIR registered (two nodes for production)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Both linked services pass Test connection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Pilot folder copied and counts match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Full copy done; catch-up schedule in place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Counts and bytes validated for every folder; data owner signed off</w:t>
      </w:r>
    </w:p>
    <w:p>
      <w:pPr>
        <w:pStyle w:val="Heading1"/>
      </w:pPr>
      <w:r>
        <w:t xml:space="preserve">6. Common issues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80"/>
        <w:gridCol w:w="3800"/>
      </w:tblGrid>
      <w:tr>
        <w:trPr>
          <w:tblHeader/>
        </w:trPr>
        <w:tc>
          <w:tcPr>
            <w:tcW w:type="dxa" w:w="30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00396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3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00396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38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00396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HDFS test connection passes, but the copy fails partway</w:t>
            </w:r>
          </w:p>
        </w:tc>
        <w:tc>
          <w:tcPr>
            <w:tcW w:type="dxa" w:w="3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SHIR cannot resolve or reach DataNode hostnames</w:t>
            </w:r>
          </w:p>
        </w:tc>
        <w:tc>
          <w:tcPr>
            <w:tcW w:type="dxa" w:w="38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Open DataNode ports to every DataNode; fix DNS or hosts entries for the names they advertise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Kerberos / 401 errors</w:t>
            </w:r>
          </w:p>
        </w:tc>
        <w:tc>
          <w:tcPr>
            <w:tcW w:type="dxa" w:w="3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SHIR not in the realm or no trust; missing HTTP principal</w:t>
            </w:r>
          </w:p>
        </w:tc>
        <w:tc>
          <w:tcPr>
            <w:tcW w:type="dxa" w:w="38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Redo step 2; check the user principal format </w:t>
            </w:r>
            <w:r>
              <w:rPr>
                <w:rFonts w:ascii="Consolas" w:cs="Consolas" w:eastAsia="Consolas" w:hAnsi="Consolas"/>
                <w:color w:val="003966"/>
                <w:sz w:val="18"/>
                <w:szCs w:val="18"/>
              </w:rPr>
              <w:t xml:space="preserve">&lt;user&gt;@&lt;REALM&gt;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403 writing to ADLS</w:t>
            </w:r>
          </w:p>
        </w:tc>
        <w:tc>
          <w:tcPr>
            <w:tcW w:type="dxa" w:w="3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Missing role, or storage firewall blocking the SHIR</w:t>
            </w:r>
          </w:p>
        </w:tc>
        <w:tc>
          <w:tcPr>
            <w:tcW w:type="dxa" w:w="38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Check Storage Blob Data Contributor and the storage network rules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Very slow copy</w:t>
            </w:r>
          </w:p>
        </w:tc>
        <w:tc>
          <w:tcPr>
            <w:tcW w:type="dxa" w:w="3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One SHIR node, many small files, shared link</w:t>
            </w:r>
          </w:p>
        </w:tc>
        <w:tc>
          <w:tcPr>
            <w:tcW w:type="dxa" w:w="38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3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Add SHIR nodes, split by folder in a ForEach, copy off-peak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Source files changed during the copy</w:t>
            </w:r>
          </w:p>
        </w:tc>
        <w:tc>
          <w:tcPr>
            <w:tcW w:type="dxa" w:w="328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Writers still active</w:t>
            </w:r>
          </w:p>
        </w:tc>
        <w:tc>
          <w:tcPr>
            <w:tcW w:type="dxa" w:w="3800"/>
            <w:tcBorders>
              <w:top w:val="single" w:color="C8D3E0" w:sz="4"/>
              <w:left w:val="single" w:color="C8D3E0" w:sz="4"/>
              <w:bottom w:val="single" w:color="C8D3E0" w:sz="4"/>
              <w:right w:val="single" w:color="C8D3E0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Copy from an HDFS snapshot (</w:t>
            </w:r>
            <w:r>
              <w:rPr>
                <w:rFonts w:ascii="Consolas" w:cs="Consolas" w:eastAsia="Consolas" w:hAnsi="Consolas"/>
                <w:color w:val="003966"/>
                <w:sz w:val="18"/>
                <w:szCs w:val="18"/>
              </w:rPr>
              <w:t xml:space="preserve">/path/.snapshot/&lt;name&gt;</w:t>
            </w:r>
            <w:r>
              <w:rPr>
                <w:sz w:val="18"/>
                <w:szCs w:val="18"/>
              </w:rPr>
              <w:t xml:space="preserve">) or pause writers for the final run</w:t>
            </w:r>
          </w:p>
        </w:tc>
      </w:tr>
    </w:tbl>
    <w:p>
      <w:pPr>
        <w:pStyle w:val="Heading1"/>
      </w:pPr>
      <w:r>
        <w:t xml:space="preserve">7. Sources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phghfycy-6nmwacc3tpdf">
        <w:r>
          <w:rPr>
            <w:rStyle w:val="Hyperlink"/>
          </w:rPr>
          <w:t xml:space="preserve">Copy data from HDFS using Azure Data Factory (HDFS connector)</w:t>
        </w:r>
      </w:hyperlink>
      <w:r>
        <w:t xml:space="preserve">: prerequisites, NameNode/DataNode ports, linked service, Kerberos and copy settings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kj9ccgir0uhuiprd95wcc">
        <w:r>
          <w:rPr>
            <w:rStyle w:val="Hyperlink"/>
          </w:rPr>
          <w:t xml:space="preserve">Create and configure a self-hosted integration runtime</w:t>
        </w:r>
      </w:hyperlink>
      <w:r>
        <w:t xml:space="preserve">: SHIR requirements, outbound domains and ports, port 8060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drvijcijchgp2pmyhazt4">
        <w:r>
          <w:rPr>
            <w:rStyle w:val="Hyperlink"/>
          </w:rPr>
          <w:t xml:space="preserve">Use ADF to migrate data from on-premises Hadoop to Azure Storage</w:t>
        </w:r>
      </w:hyperlink>
      <w:r>
        <w:t xml:space="preserve">: partitioning by folder for large volumes, authentication guidance</w:t>
      </w:r>
    </w:p>
    <w:p>
      <w:pPr>
        <w:spacing w:after="160"/>
      </w:pPr>
    </w:p>
    <w:p>
      <w:pPr>
        <w:spacing w:after="120"/>
      </w:pPr>
      <w:r>
        <w:rPr>
          <w:i/>
          <w:iCs/>
          <w:color w:val="605E5C"/>
          <w:sz w:val="18"/>
          <w:szCs w:val="18"/>
        </w:rPr>
        <w:t xml:space="preserve">Ports and settings vary by Hadoop distribution and version: confirm against your </w:t>
      </w:r>
      <w:r>
        <w:rPr>
          <w:rFonts w:ascii="Consolas" w:cs="Consolas" w:eastAsia="Consolas" w:hAnsi="Consolas"/>
          <w:i/>
          <w:iCs/>
          <w:color w:val="605E5C"/>
          <w:sz w:val="18"/>
          <w:szCs w:val="18"/>
        </w:rPr>
        <w:t xml:space="preserve">hdfs-site.xml</w:t>
      </w:r>
      <w:r>
        <w:rPr>
          <w:i/>
          <w:iCs/>
          <w:color w:val="605E5C"/>
          <w:sz w:val="18"/>
          <w:szCs w:val="18"/>
        </w:rPr>
        <w:t xml:space="preserve"> and the current Microsoft documentation before submitting firewall requests.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05E5C"/>
        <w:sz w:val="16"/>
        <w:szCs w:val="16"/>
      </w:rPr>
      <w:t xml:space="preserve">HDFS to ADLS Gen2 with Azure Data Factory  ·  Page </w:t>
    </w:r>
    <w:r>
      <w:rPr>
        <w:color w:val="605E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B3A39"/>
        <w:sz w:val="20"/>
        <w:szCs w:val="20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line="240" w:lineRule="auto"/>
    </w:pPr>
    <w:rPr>
      <w:rFonts w:ascii="Segoe UI" w:cs="Segoe UI" w:eastAsia="Segoe UI" w:hAnsi="Segoe UI"/>
      <w:b/>
      <w:bCs/>
      <w:color w:val="003966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8D3E0" w:sz="6" w:space="4"/>
      </w:pBdr>
      <w:spacing w:after="140" w:before="360"/>
      <w:outlineLvl w:val="0"/>
    </w:pPr>
    <w:rPr>
      <w:rFonts w:ascii="Segoe UI" w:cs="Segoe UI" w:eastAsia="Segoe UI" w:hAnsi="Segoe UI"/>
      <w:b/>
      <w:bCs/>
      <w:color w:val="003966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Segoe UI" w:cs="Segoe UI" w:eastAsia="Segoe UI" w:hAnsi="Segoe UI"/>
      <w:b/>
      <w:bCs/>
      <w:color w:val="003966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80" w:before="260"/>
      <w:outlineLvl w:val="2"/>
    </w:pPr>
    <w:rPr>
      <w:rFonts w:ascii="Segoe UI" w:cs="Segoe UI" w:eastAsia="Segoe UI" w:hAnsi="Segoe UI"/>
      <w:b/>
      <w:bCs/>
      <w:color w:val="00396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phghfycy-6nmwacc3tpdf" Type="http://schemas.openxmlformats.org/officeDocument/2006/relationships/hyperlink" Target="https://learn.microsoft.com/en-us/azure/data-factory/connector-hdfs?tabs=data-factory" TargetMode="External"/><Relationship Id="rIdkj9ccgir0uhuiprd95wcc" Type="http://schemas.openxmlformats.org/officeDocument/2006/relationships/hyperlink" Target="https://learn.microsoft.com/en-us/azure/data-factory/create-self-hosted-integration-runtime" TargetMode="External"/><Relationship Id="rIddrvijcijchgp2pmyhazt4" Type="http://schemas.openxmlformats.org/officeDocument/2006/relationships/hyperlink" Target="https://learn.microsoft.com/azure/data-factory/data-migration-guidance-hdfs-azure-storage" TargetMode="External"/><Relationship Id="rId8" Type="http://schemas.openxmlformats.org/officeDocument/2006/relationships/image" Target="media/ceaa1111b522a14b1509b5dcd4747f51f8d3908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Migrate HDFS to ADLS Gen2 with Azure Data Factory</dc:title>
  <dc:creator>Ananthan</dc:creator>
  <cp:lastModifiedBy>Un-named</cp:lastModifiedBy>
  <cp:revision>1</cp:revision>
  <dcterms:created xsi:type="dcterms:W3CDTF">2026-10-09T12:24:39.321Z</dcterms:created>
  <dcterms:modified xsi:type="dcterms:W3CDTF">2026-10-09T12:24:39.321Z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