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xploratory-data-analysis-eda-findings"/>
    <w:p>
      <w:pPr>
        <w:pStyle w:val="Heading2"/>
      </w:pPr>
      <w:r>
        <w:t xml:space="preserve">Exploratory Data Analysis (EDA) Findings</w:t>
      </w:r>
    </w:p>
    <w:bookmarkStart w:id="20" w:name="dataset-summary"/>
    <w:p>
      <w:pPr>
        <w:pStyle w:val="Heading3"/>
      </w:pPr>
      <w:r>
        <w:t xml:space="preserve">Dataset Summary</w:t>
      </w:r>
    </w:p>
    <w:p>
      <w:pPr>
        <w:pStyle w:val="Compact"/>
        <w:numPr>
          <w:ilvl w:val="0"/>
          <w:numId w:val="1001"/>
        </w:numPr>
      </w:pPr>
      <w:r>
        <w:t xml:space="preserve">Duration: June 2023 to May 2025</w:t>
      </w:r>
    </w:p>
    <w:p>
      <w:pPr>
        <w:pStyle w:val="Compact"/>
        <w:numPr>
          <w:ilvl w:val="0"/>
          <w:numId w:val="1001"/>
        </w:numPr>
      </w:pPr>
      <w:r>
        <w:t xml:space="preserve">Scope: Rajasthan-level solar generation (CEA) + NASA POWER climate data</w:t>
      </w:r>
    </w:p>
    <w:p>
      <w:pPr>
        <w:pStyle w:val="Compact"/>
        <w:numPr>
          <w:ilvl w:val="0"/>
          <w:numId w:val="1001"/>
        </w:numPr>
      </w:pPr>
      <w:r>
        <w:t xml:space="preserve">Records: 731 daily entries</w:t>
      </w:r>
    </w:p>
    <w:bookmarkEnd w:id="20"/>
    <w:bookmarkStart w:id="21" w:name="column-renaming-structure"/>
    <w:p>
      <w:pPr>
        <w:pStyle w:val="Heading3"/>
      </w:pPr>
      <w:r>
        <w:t xml:space="preserve">Column Renaming &amp; Structure</w:t>
      </w:r>
    </w:p>
    <w:p>
      <w:pPr>
        <w:pStyle w:val="FirstParagraph"/>
      </w:pPr>
      <w:r>
        <w:t xml:space="preserve">Cleaned and normalized columns:</w:t>
      </w:r>
    </w:p>
    <w:p>
      <w:pPr>
        <w:pStyle w:val="Compact"/>
        <w:numPr>
          <w:ilvl w:val="0"/>
          <w:numId w:val="1002"/>
        </w:numPr>
      </w:pPr>
      <w:r>
        <w:t xml:space="preserve">Solar generation:</w:t>
      </w:r>
      <w:r>
        <w:t xml:space="preserve"> </w:t>
      </w:r>
      <w:r>
        <w:rPr>
          <w:rStyle w:val="VerbatimChar"/>
        </w:rPr>
        <w:t xml:space="preserve">solar_mwh</w:t>
      </w:r>
    </w:p>
    <w:p>
      <w:pPr>
        <w:pStyle w:val="Compact"/>
        <w:numPr>
          <w:ilvl w:val="0"/>
          <w:numId w:val="1002"/>
        </w:numPr>
      </w:pPr>
      <w:r>
        <w:t xml:space="preserve">Temperature:</w:t>
      </w:r>
      <w:r>
        <w:t xml:space="preserve"> </w:t>
      </w:r>
      <w:r>
        <w:rPr>
          <w:rStyle w:val="VerbatimChar"/>
        </w:rPr>
        <w:t xml:space="preserve">temp_avg_c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temp_max_c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temp_min_c</w:t>
      </w:r>
    </w:p>
    <w:p>
      <w:pPr>
        <w:pStyle w:val="Compact"/>
        <w:numPr>
          <w:ilvl w:val="0"/>
          <w:numId w:val="1002"/>
        </w:numPr>
      </w:pPr>
      <w:r>
        <w:t xml:space="preserve">Humidity:</w:t>
      </w:r>
      <w:r>
        <w:t xml:space="preserve"> </w:t>
      </w:r>
      <w:r>
        <w:rPr>
          <w:rStyle w:val="VerbatimChar"/>
        </w:rPr>
        <w:t xml:space="preserve">humidity_pct</w:t>
      </w:r>
    </w:p>
    <w:p>
      <w:pPr>
        <w:pStyle w:val="Compact"/>
        <w:numPr>
          <w:ilvl w:val="0"/>
          <w:numId w:val="1002"/>
        </w:numPr>
      </w:pPr>
      <w:r>
        <w:t xml:space="preserve">Wind:</w:t>
      </w:r>
      <w:r>
        <w:t xml:space="preserve"> </w:t>
      </w:r>
      <w:r>
        <w:rPr>
          <w:rStyle w:val="VerbatimChar"/>
        </w:rPr>
        <w:t xml:space="preserve">wind_speed_ms</w:t>
      </w:r>
    </w:p>
    <w:p>
      <w:pPr>
        <w:pStyle w:val="Compact"/>
        <w:numPr>
          <w:ilvl w:val="0"/>
          <w:numId w:val="1002"/>
        </w:numPr>
      </w:pPr>
      <w:r>
        <w:t xml:space="preserve">Precipitation:</w:t>
      </w:r>
      <w:r>
        <w:t xml:space="preserve"> </w:t>
      </w:r>
      <w:r>
        <w:rPr>
          <w:rStyle w:val="VerbatimChar"/>
        </w:rPr>
        <w:t xml:space="preserve">precip_mm</w:t>
      </w:r>
    </w:p>
    <w:p>
      <w:pPr>
        <w:pStyle w:val="Compact"/>
        <w:numPr>
          <w:ilvl w:val="0"/>
          <w:numId w:val="1002"/>
        </w:numPr>
      </w:pPr>
      <w:r>
        <w:t xml:space="preserve">Solar irradiance:</w:t>
      </w:r>
      <w:r>
        <w:t xml:space="preserve"> </w:t>
      </w:r>
      <w:r>
        <w:rPr>
          <w:rStyle w:val="VerbatimChar"/>
        </w:rPr>
        <w:t xml:space="preserve">solar_rad_allsky_mj_m2</w:t>
      </w:r>
      <w:r>
        <w:t xml:space="preserve">,</w:t>
      </w:r>
      <w:r>
        <w:t xml:space="preserve"> </w:t>
      </w:r>
      <w:r>
        <w:rPr>
          <w:rStyle w:val="VerbatimChar"/>
        </w:rPr>
        <w:t xml:space="preserve">solar_rad_clrsky_mj_m2</w:t>
      </w:r>
    </w:p>
    <w:p>
      <w:pPr>
        <w:pStyle w:val="Compact"/>
        <w:numPr>
          <w:ilvl w:val="0"/>
          <w:numId w:val="1002"/>
        </w:numPr>
      </w:pPr>
      <w:r>
        <w:t xml:space="preserve">Cloudiness proxy:</w:t>
      </w:r>
      <w:r>
        <w:t xml:space="preserve"> </w:t>
      </w:r>
      <w:r>
        <w:rPr>
          <w:rStyle w:val="VerbatimChar"/>
        </w:rPr>
        <w:t xml:space="preserve">cloudiness_index = clrsky - allsky</w:t>
      </w:r>
    </w:p>
    <w:p>
      <w:r>
        <w:pict>
          <v:rect style="width:0;height:1.5pt" o:hralign="center" o:hrstd="t" o:hr="t"/>
        </w:pict>
      </w:r>
    </w:p>
    <w:bookmarkEnd w:id="21"/>
    <w:bookmarkStart w:id="22" w:name="correlation-heatmap-insights"/>
    <w:p>
      <w:pPr>
        <w:pStyle w:val="Heading3"/>
      </w:pPr>
      <w:r>
        <w:t xml:space="preserve">1. 📊 Correlation Heatmap Insights</w:t>
      </w:r>
    </w:p>
    <w:p>
      <w:pPr>
        <w:pStyle w:val="FirstParagraph"/>
      </w:pPr>
      <w:r>
        <w:t xml:space="preserve">**Target: **``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32"/>
        <w:gridCol w:w="1452"/>
        <w:gridCol w:w="1188"/>
        <w:gridCol w:w="1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Predictor</w:t>
            </w:r>
          </w:p>
        </w:tc>
        <w:tc>
          <w:tcPr/>
          <w:p>
            <w:pPr>
              <w:pStyle w:val="Compact"/>
            </w:pPr>
            <w:r>
              <w:t xml:space="preserve">Correlation</w:t>
            </w:r>
          </w:p>
        </w:tc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Strength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All-sky Irradiance</w:t>
            </w:r>
          </w:p>
        </w:tc>
        <w:tc>
          <w:tcPr/>
          <w:p>
            <w:pPr>
              <w:pStyle w:val="Compact"/>
            </w:pPr>
            <w:r>
              <w:t xml:space="preserve">+0.86</w:t>
            </w:r>
          </w:p>
        </w:tc>
        <w:tc>
          <w:tcPr/>
          <w:p>
            <w:pPr>
              <w:pStyle w:val="Compact"/>
            </w:pPr>
            <w:r>
              <w:t xml:space="preserve">↗</w:t>
            </w:r>
          </w:p>
        </w:tc>
        <w:tc>
          <w:tcPr/>
          <w:p>
            <w:pPr>
              <w:pStyle w:val="Compact"/>
            </w:pPr>
            <w:r>
              <w:t xml:space="preserve">Very Strong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Clear-sky Irradiance</w:t>
            </w:r>
          </w:p>
        </w:tc>
        <w:tc>
          <w:tcPr/>
          <w:p>
            <w:pPr>
              <w:pStyle w:val="Compact"/>
            </w:pPr>
            <w:r>
              <w:t xml:space="preserve">+0.81</w:t>
            </w:r>
          </w:p>
        </w:tc>
        <w:tc>
          <w:tcPr/>
          <w:p>
            <w:pPr>
              <w:pStyle w:val="Compact"/>
            </w:pPr>
            <w:r>
              <w:t xml:space="preserve">↗</w:t>
            </w:r>
          </w:p>
        </w:tc>
        <w:tc>
          <w:tcPr/>
          <w:p>
            <w:pPr>
              <w:pStyle w:val="Compact"/>
            </w:pPr>
            <w:r>
              <w:t xml:space="preserve">Strong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Cloudiness Index (derived)</w:t>
            </w:r>
          </w:p>
        </w:tc>
        <w:tc>
          <w:tcPr/>
          <w:p>
            <w:pPr>
              <w:pStyle w:val="Compact"/>
            </w:pPr>
            <w:r>
              <w:t xml:space="preserve">−0.72</w:t>
            </w:r>
          </w:p>
        </w:tc>
        <w:tc>
          <w:tcPr/>
          <w:p>
            <w:pPr>
              <w:pStyle w:val="Compact"/>
            </w:pPr>
            <w:r>
              <w:t xml:space="preserve">↘</w:t>
            </w:r>
          </w:p>
        </w:tc>
        <w:tc>
          <w:tcPr/>
          <w:p>
            <w:pPr>
              <w:pStyle w:val="Compact"/>
            </w:pPr>
            <w:r>
              <w:t xml:space="preserve">Strong Inverse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 Temperature</w:t>
            </w:r>
          </w:p>
        </w:tc>
        <w:tc>
          <w:tcPr/>
          <w:p>
            <w:pPr>
              <w:pStyle w:val="Compact"/>
            </w:pPr>
            <w:r>
              <w:t xml:space="preserve">+0.17</w:t>
            </w:r>
          </w:p>
        </w:tc>
        <w:tc>
          <w:tcPr/>
          <w:p>
            <w:pPr>
              <w:pStyle w:val="Compact"/>
            </w:pPr>
            <w:r>
              <w:t xml:space="preserve">↗</w:t>
            </w:r>
          </w:p>
        </w:tc>
        <w:tc>
          <w:tcPr/>
          <w:p>
            <w:pPr>
              <w:pStyle w:val="Compact"/>
            </w:pPr>
            <w:r>
              <w:t xml:space="preserve">Weak</w:t>
            </w:r>
          </w:p>
        </w:tc>
      </w:tr>
      <w:tr>
        <w:tc>
          <w:tcPr/>
          <w:p>
            <w:pPr>
              <w:pStyle w:val="Compact"/>
            </w:pPr>
            <w:r>
              <w:t xml:space="preserve">Humidity</w:t>
            </w:r>
          </w:p>
        </w:tc>
        <w:tc>
          <w:tcPr/>
          <w:p>
            <w:pPr>
              <w:pStyle w:val="Compact"/>
            </w:pPr>
            <w:r>
              <w:t xml:space="preserve">−0.13</w:t>
            </w:r>
          </w:p>
        </w:tc>
        <w:tc>
          <w:tcPr/>
          <w:p>
            <w:pPr>
              <w:pStyle w:val="Compact"/>
            </w:pPr>
            <w:r>
              <w:t xml:space="preserve">↘</w:t>
            </w:r>
          </w:p>
        </w:tc>
        <w:tc>
          <w:tcPr/>
          <w:p>
            <w:pPr>
              <w:pStyle w:val="Compact"/>
            </w:pPr>
            <w:r>
              <w:t xml:space="preserve">Weak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Rainfall</w:t>
            </w:r>
          </w:p>
        </w:tc>
        <w:tc>
          <w:tcPr/>
          <w:p>
            <w:pPr>
              <w:pStyle w:val="Compact"/>
            </w:pPr>
            <w:r>
              <w:t xml:space="preserve">−0.08</w:t>
            </w:r>
          </w:p>
        </w:tc>
        <w:tc>
          <w:tcPr/>
          <w:p>
            <w:pPr>
              <w:pStyle w:val="Compact"/>
            </w:pPr>
            <w:r>
              <w:t xml:space="preserve">↘</w:t>
            </w:r>
          </w:p>
        </w:tc>
        <w:tc>
          <w:tcPr/>
          <w:p>
            <w:pPr>
              <w:pStyle w:val="Compact"/>
            </w:pPr>
            <w:r>
              <w:t xml:space="preserve">Negligible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Wind Speed</w:t>
            </w:r>
          </w:p>
        </w:tc>
        <w:tc>
          <w:tcPr/>
          <w:p>
            <w:pPr>
              <w:pStyle w:val="Compact"/>
            </w:pPr>
            <w:r>
              <w:t xml:space="preserve">−0.03</w:t>
            </w:r>
          </w:p>
        </w:tc>
        <w:tc>
          <w:tcPr/>
          <w:p>
            <w:pPr>
              <w:pStyle w:val="Compact"/>
            </w:pPr>
            <w:r>
              <w:t xml:space="preserve">↔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Conclusion:</w:t>
      </w:r>
    </w:p>
    <w:p>
      <w:pPr>
        <w:pStyle w:val="BlockText"/>
      </w:pPr>
      <w:r>
        <w:t xml:space="preserve">Solar radiation (especially All-sky) is the dominant driver. Cloudiness has strong negative effect. Other variables provide minor seasonal context.</w:t>
      </w:r>
    </w:p>
    <w:p>
      <w:r>
        <w:pict>
          <v:rect style="width:0;height:1.5pt" o:hralign="center" o:hrstd="t" o:hr="t"/>
        </w:pict>
      </w:r>
    </w:p>
    <w:bookmarkEnd w:id="22"/>
    <w:bookmarkStart w:id="23" w:name="temporal-trend-analysis"/>
    <w:p>
      <w:pPr>
        <w:pStyle w:val="Heading3"/>
      </w:pPr>
      <w:r>
        <w:t xml:space="preserve">2. 📈 Temporal Trend Analysis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solar_mwh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solar_rad_allsky_mj_m2</w:t>
      </w:r>
      <w:r>
        <w:t xml:space="preserve"> </w:t>
      </w:r>
      <w:r>
        <w:t xml:space="preserve">show strong seasonal alignment.</w:t>
      </w:r>
    </w:p>
    <w:p>
      <w:pPr>
        <w:pStyle w:val="Compact"/>
        <w:numPr>
          <w:ilvl w:val="1"/>
          <w:numId w:val="1004"/>
        </w:numPr>
      </w:pPr>
      <w:r>
        <w:t xml:space="preserve">Peak: April to June</w:t>
      </w:r>
    </w:p>
    <w:p>
      <w:pPr>
        <w:pStyle w:val="Compact"/>
        <w:numPr>
          <w:ilvl w:val="1"/>
          <w:numId w:val="1004"/>
        </w:numPr>
      </w:pPr>
      <w:r>
        <w:t xml:space="preserve">Dips: July (monsoon) &amp; December–January (winter haze)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precip_mm</w:t>
      </w:r>
      <w:r>
        <w:t xml:space="preserve"> </w:t>
      </w:r>
      <w:r>
        <w:t xml:space="preserve">spikes during monsoon (June–September) correlate with solar troughs.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cloudiness_index</w:t>
      </w:r>
      <w:r>
        <w:t xml:space="preserve"> </w:t>
      </w:r>
      <w:r>
        <w:t xml:space="preserve">surges during same low solar periods, confirming its suppressive role.</w:t>
      </w:r>
    </w:p>
    <w:p>
      <w:pPr>
        <w:numPr>
          <w:ilvl w:val="0"/>
          <w:numId w:val="1003"/>
        </w:numPr>
      </w:pPr>
      <w:r>
        <w:t xml:space="preserve">Temperatures peak May–June but are not strongly aligned with solar output drops.</w:t>
      </w:r>
    </w:p>
    <w:p>
      <w:r>
        <w:pict>
          <v:rect style="width:0;height:1.5pt" o:hralign="center" o:hrstd="t" o:hr="t"/>
        </w:pict>
      </w:r>
    </w:p>
    <w:bookmarkEnd w:id="23"/>
    <w:bookmarkStart w:id="24" w:name="cloudiness-as-key-inhibitor"/>
    <w:p>
      <w:pPr>
        <w:pStyle w:val="Heading3"/>
      </w:pPr>
      <w:r>
        <w:t xml:space="preserve">3. ☁️ Cloudiness as Key Inhibitor</w:t>
      </w:r>
    </w:p>
    <w:p>
      <w:pPr>
        <w:pStyle w:val="Compact"/>
        <w:numPr>
          <w:ilvl w:val="0"/>
          <w:numId w:val="1005"/>
        </w:numPr>
      </w:pPr>
      <w:r>
        <w:t xml:space="preserve">Difference between clear-sky and all-sky irradiance reveals true cloud burden.</w:t>
      </w:r>
    </w:p>
    <w:p>
      <w:pPr>
        <w:pStyle w:val="Compact"/>
        <w:numPr>
          <w:ilvl w:val="0"/>
          <w:numId w:val="1005"/>
        </w:numPr>
      </w:pPr>
      <w:r>
        <w:t xml:space="preserve">Cloudiness index is highly anti-correlated with solar output (−0.72).</w:t>
      </w:r>
    </w:p>
    <w:p>
      <w:r>
        <w:pict>
          <v:rect style="width:0;height:1.5pt" o:hralign="center" o:hrstd="t" o:hr="t"/>
        </w:pict>
      </w:r>
    </w:p>
    <w:bookmarkEnd w:id="24"/>
    <w:bookmarkStart w:id="25" w:name="correlation-matrix-summary"/>
    <w:p>
      <w:pPr>
        <w:pStyle w:val="Heading3"/>
      </w:pPr>
      <w:r>
        <w:t xml:space="preserve">4. 📊 Correlation Matrix Summary</w:t>
      </w:r>
    </w:p>
    <w:p>
      <w:pPr>
        <w:pStyle w:val="SourceCode"/>
      </w:pPr>
      <w:r>
        <w:rPr>
          <w:rStyle w:val="VerbatimChar"/>
        </w:rPr>
        <w:t xml:space="preserve">solar_mwh           1.00</w:t>
      </w:r>
      <w:r>
        <w:br/>
      </w:r>
      <w:r>
        <w:rPr>
          <w:rStyle w:val="VerbatimChar"/>
        </w:rPr>
        <w:t xml:space="preserve">solar_rad_allsky    0.86</w:t>
      </w:r>
      <w:r>
        <w:br/>
      </w:r>
      <w:r>
        <w:rPr>
          <w:rStyle w:val="VerbatimChar"/>
        </w:rPr>
        <w:t xml:space="preserve">solar_rad_clrsky    0.81</w:t>
      </w:r>
      <w:r>
        <w:br/>
      </w:r>
      <w:r>
        <w:rPr>
          <w:rStyle w:val="VerbatimChar"/>
        </w:rPr>
        <w:t xml:space="preserve">cloudiness_index   -0.72</w:t>
      </w:r>
      <w:r>
        <w:br/>
      </w:r>
      <w:r>
        <w:rPr>
          <w:rStyle w:val="VerbatimChar"/>
        </w:rPr>
        <w:t xml:space="preserve">temp_max_c          0.17</w:t>
      </w:r>
      <w:r>
        <w:br/>
      </w:r>
      <w:r>
        <w:rPr>
          <w:rStyle w:val="VerbatimChar"/>
        </w:rPr>
        <w:t xml:space="preserve">humidity_pct       -0.13</w:t>
      </w:r>
      <w:r>
        <w:br/>
      </w:r>
      <w:r>
        <w:rPr>
          <w:rStyle w:val="VerbatimChar"/>
        </w:rPr>
        <w:t xml:space="preserve">precip_mm          -0.08</w:t>
      </w:r>
      <w:r>
        <w:br/>
      </w:r>
      <w:r>
        <w:rPr>
          <w:rStyle w:val="VerbatimChar"/>
        </w:rPr>
        <w:t xml:space="preserve">wind_speed_ms      -0.03</w:t>
      </w:r>
    </w:p>
    <w:p>
      <w:r>
        <w:pict>
          <v:rect style="width:0;height:1.5pt" o:hralign="center" o:hrstd="t" o:hr="t"/>
        </w:pict>
      </w:r>
    </w:p>
    <w:bookmarkEnd w:id="25"/>
    <w:bookmarkStart w:id="26" w:name="pairplot-insights"/>
    <w:p>
      <w:pPr>
        <w:pStyle w:val="Heading3"/>
      </w:pPr>
      <w:r>
        <w:t xml:space="preserve">5. 🧩 Pairplot Insights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Strong Linear Cluster: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solar_mwh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solar_rad_allsky_mj_m2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solar_mwh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solar_rad_clrsky_mj_m2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Clear Negative Slope: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solar_mwh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cloudiness_index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Wide Scatter / Weak Correlation: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solar_mwh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humidity_pct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solar_mwh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precip_mm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solar_mwh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wind_speed_ms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Outliers &amp; Distribution Checks:</w:t>
      </w:r>
    </w:p>
    <w:p>
      <w:pPr>
        <w:pStyle w:val="Compact"/>
        <w:numPr>
          <w:ilvl w:val="1"/>
          <w:numId w:val="1010"/>
        </w:numPr>
      </w:pPr>
      <w:r>
        <w:t xml:space="preserve">All variables generally show Gaussian distributions except for precipitation, which is heavily right-skewed.</w:t>
      </w:r>
    </w:p>
    <w:p>
      <w:r>
        <w:pict>
          <v:rect style="width:0;height:1.5pt" o:hralign="center" o:hrstd="t" o:hr="t"/>
        </w:pict>
      </w:r>
    </w:p>
    <w:bookmarkEnd w:id="26"/>
    <w:bookmarkStart w:id="27" w:name="recommendations-for-modeling"/>
    <w:p>
      <w:pPr>
        <w:pStyle w:val="Heading3"/>
      </w:pPr>
      <w:r>
        <w:t xml:space="preserve">Recommendations for Modeling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Primary predictors:</w:t>
      </w:r>
      <w:r>
        <w:t xml:space="preserve"> </w:t>
      </w:r>
      <w:r>
        <w:rPr>
          <w:rStyle w:val="VerbatimChar"/>
        </w:rPr>
        <w:t xml:space="preserve">solar_rad_allsky_mj_m2</w:t>
      </w:r>
      <w:r>
        <w:t xml:space="preserve">,</w:t>
      </w:r>
      <w:r>
        <w:t xml:space="preserve"> </w:t>
      </w:r>
      <w:r>
        <w:rPr>
          <w:rStyle w:val="VerbatimChar"/>
        </w:rPr>
        <w:t xml:space="preserve">cloudiness_index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Optional add-ons:</w:t>
      </w:r>
      <w:r>
        <w:t xml:space="preserve"> </w:t>
      </w:r>
      <w:r>
        <w:rPr>
          <w:rStyle w:val="VerbatimChar"/>
        </w:rPr>
        <w:t xml:space="preserve">temp_max_c</w:t>
      </w:r>
      <w:r>
        <w:t xml:space="preserve">,</w:t>
      </w:r>
      <w:r>
        <w:t xml:space="preserve"> </w:t>
      </w:r>
      <w:r>
        <w:rPr>
          <w:rStyle w:val="VerbatimChar"/>
        </w:rPr>
        <w:t xml:space="preserve">humidity_pct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Exclude:</w:t>
      </w:r>
      <w:r>
        <w:t xml:space="preserve"> </w:t>
      </w:r>
      <w:r>
        <w:rPr>
          <w:rStyle w:val="VerbatimChar"/>
        </w:rPr>
        <w:t xml:space="preserve">wind_speed_ms</w:t>
      </w:r>
      <w:r>
        <w:t xml:space="preserve">,</w:t>
      </w:r>
      <w:r>
        <w:t xml:space="preserve"> </w:t>
      </w:r>
      <w:r>
        <w:rPr>
          <w:rStyle w:val="VerbatimChar"/>
        </w:rPr>
        <w:t xml:space="preserve">precip_mm</w:t>
      </w:r>
      <w:r>
        <w:t xml:space="preserve"> </w:t>
      </w:r>
      <w:r>
        <w:t xml:space="preserve">(low signal)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me to proceed with feature engineering (lags, rolling means) or start building a baseline predictive model next?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2025-06-19T10:01:26Z</dcterms:created>
  <dcterms:modified xsi:type="dcterms:W3CDTF">2025-06-19T10:01:26Z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