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85231A0" wp14:textId="77777777">
      <w:pPr>
        <w:pStyle w:val="Title"/>
        <w:jc w:val="center"/>
      </w:pPr>
      <w:r>
        <w:t>Employee Lifecycle &amp; Attrition Analytics Pipeline</w:t>
      </w:r>
    </w:p>
    <w:p xmlns:wp14="http://schemas.microsoft.com/office/word/2010/wordml" w14:paraId="18C0FE6B" wp14:textId="77777777">
      <w:pPr>
        <w:jc w:val="center"/>
      </w:pPr>
      <w:r>
        <w:t>Project Documentation</w:t>
      </w:r>
      <w:r>
        <w:br/>
      </w:r>
    </w:p>
    <w:p xmlns:wp14="http://schemas.microsoft.com/office/word/2010/wordml" w14:paraId="32A36C38" wp14:textId="77777777">
      <w:pPr>
        <w:pStyle w:val="Heading1"/>
      </w:pPr>
      <w:r>
        <w:t>1. Introduction</w:t>
      </w:r>
    </w:p>
    <w:p xmlns:wp14="http://schemas.microsoft.com/office/word/2010/wordml" w14:paraId="1EE34514" wp14:textId="77777777">
      <w:r>
        <w:t>Organizations continuously generate employee lifecycle data such as hiring, transfers, promotions, salary revisions, and resignations. Maintaining both the latest employee information and the complete history of changes is essential for workforce analytics and HR reporting. This project implements a cloud-native Azure Data Engineering pipeline that automates ingestion, transformation, historical tracking, and reporting using the Medallion Architecture.</w:t>
      </w:r>
    </w:p>
    <w:p xmlns:wp14="http://schemas.microsoft.com/office/word/2010/wordml" w14:paraId="672D8E0E" wp14:textId="77777777">
      <w:pPr>
        <w:pStyle w:val="Heading1"/>
      </w:pPr>
      <w:r>
        <w:t>2. Objectives</w:t>
      </w:r>
    </w:p>
    <w:p xmlns:wp14="http://schemas.microsoft.com/office/word/2010/wordml" w14:paraId="1E59E579" wp14:textId="77777777">
      <w:pPr>
        <w:pStyle w:val="ListBullet"/>
      </w:pPr>
      <w:r>
        <w:t>Build an automated pipeline for employee data processing.</w:t>
      </w:r>
    </w:p>
    <w:p xmlns:wp14="http://schemas.microsoft.com/office/word/2010/wordml" w14:paraId="1BD635B5" wp14:textId="77777777">
      <w:pPr>
        <w:pStyle w:val="ListBullet"/>
      </w:pPr>
      <w:r>
        <w:t>Implement Bronze, Silver and Gold data layers.</w:t>
      </w:r>
    </w:p>
    <w:p xmlns:wp14="http://schemas.microsoft.com/office/word/2010/wordml" w14:paraId="5626552A" wp14:textId="77777777">
      <w:pPr>
        <w:pStyle w:val="ListBullet"/>
      </w:pPr>
      <w:r>
        <w:t>Maintain historical employee records using SCD Type 2.</w:t>
      </w:r>
    </w:p>
    <w:p xmlns:wp14="http://schemas.microsoft.com/office/word/2010/wordml" w14:paraId="62240BE7" wp14:textId="77777777">
      <w:pPr>
        <w:pStyle w:val="ListBullet"/>
      </w:pPr>
      <w:r>
        <w:t>Generate analytical datasets for workforce reporting.</w:t>
      </w:r>
    </w:p>
    <w:p xmlns:wp14="http://schemas.microsoft.com/office/word/2010/wordml" w14:paraId="4777C08B" wp14:textId="77777777">
      <w:pPr>
        <w:pStyle w:val="ListBullet"/>
      </w:pPr>
      <w:r>
        <w:t>Demonstrate Azure Data Factory orchestration with Azure Databricks.</w:t>
      </w:r>
    </w:p>
    <w:p xmlns:wp14="http://schemas.microsoft.com/office/word/2010/wordml" w14:paraId="09D685DE" wp14:textId="77777777">
      <w:pPr>
        <w:pStyle w:val="Heading1"/>
      </w:pPr>
      <w:r>
        <w:t>3. Solution Architecture</w:t>
      </w:r>
    </w:p>
    <w:p xmlns:wp14="http://schemas.microsoft.com/office/word/2010/wordml" w14:paraId="389F52F0" wp14:textId="77777777">
      <w:r>
        <w:t>Employee CSV Files</w:t>
      </w:r>
      <w:r>
        <w:br/>
      </w:r>
      <w:r>
        <w:t xml:space="preserve">        ↓</w:t>
      </w:r>
      <w:r>
        <w:br/>
      </w:r>
      <w:r>
        <w:t>Azure Blob Storage</w:t>
      </w:r>
      <w:r>
        <w:br/>
      </w:r>
      <w:r>
        <w:t xml:space="preserve">        ↓</w:t>
      </w:r>
      <w:r>
        <w:br/>
      </w:r>
      <w:r>
        <w:t>Azure Data Factory</w:t>
      </w:r>
      <w:r>
        <w:br/>
      </w:r>
      <w:r>
        <w:t xml:space="preserve">        ↓</w:t>
      </w:r>
      <w:r>
        <w:br/>
      </w:r>
      <w:r>
        <w:t>Bronze Notebook</w:t>
      </w:r>
      <w:r>
        <w:br/>
      </w:r>
      <w:r>
        <w:t xml:space="preserve">        ↓</w:t>
      </w:r>
      <w:r>
        <w:br/>
      </w:r>
      <w:r>
        <w:t>Silver Notebook</w:t>
      </w:r>
      <w:r>
        <w:br/>
      </w:r>
      <w:r>
        <w:t xml:space="preserve">        ↓</w:t>
      </w:r>
      <w:r>
        <w:br/>
      </w:r>
      <w:r>
        <w:t>SCD Type 2 Notebook</w:t>
      </w:r>
      <w:r>
        <w:br/>
      </w:r>
      <w:r>
        <w:t xml:space="preserve">        ↓</w:t>
      </w:r>
      <w:r>
        <w:br/>
      </w:r>
      <w:r>
        <w:t>Gold Notebook</w:t>
      </w:r>
      <w:r>
        <w:br/>
      </w:r>
      <w:r>
        <w:t xml:space="preserve">        ↓</w:t>
      </w:r>
      <w:r>
        <w:br/>
      </w:r>
      <w:r>
        <w:t>Delta Tables &amp; Analytical Outputs</w:t>
      </w:r>
    </w:p>
    <w:p xmlns:wp14="http://schemas.microsoft.com/office/word/2010/wordml" w14:paraId="6A0391BA" wp14:textId="77777777">
      <w:r>
        <w:t>Azure Data Factory orchestrates the complete workflow by executing Databricks notebooks sequentially. Each notebook performs a dedicated stage of the data engineering lifecycle.</w:t>
      </w:r>
    </w:p>
    <w:p xmlns:wp14="http://schemas.microsoft.com/office/word/2010/wordml" w14:paraId="4F77CD8D" wp14:textId="77777777">
      <w:pPr>
        <w:pStyle w:val="Heading1"/>
      </w:pPr>
      <w:r>
        <w:t>4. Technologies Used</w:t>
      </w:r>
    </w:p>
    <w:p xmlns:wp14="http://schemas.microsoft.com/office/word/2010/wordml" w14:paraId="4CB7BB7A" wp14:textId="77777777">
      <w:pPr>
        <w:pStyle w:val="ListBullet"/>
      </w:pPr>
      <w:r>
        <w:t>Azure Blob Storage – Raw data storage</w:t>
      </w:r>
    </w:p>
    <w:p xmlns:wp14="http://schemas.microsoft.com/office/word/2010/wordml" w14:paraId="220BF0A3" wp14:textId="77777777">
      <w:pPr>
        <w:pStyle w:val="ListBullet"/>
      </w:pPr>
      <w:r>
        <w:t>Azure Data Factory – Pipeline orchestration</w:t>
      </w:r>
    </w:p>
    <w:p xmlns:wp14="http://schemas.microsoft.com/office/word/2010/wordml" w14:paraId="489E62D9" wp14:textId="77777777">
      <w:pPr>
        <w:pStyle w:val="ListBullet"/>
      </w:pPr>
      <w:r>
        <w:t>Azure Databricks – Distributed data processing</w:t>
      </w:r>
    </w:p>
    <w:p xmlns:wp14="http://schemas.microsoft.com/office/word/2010/wordml" w14:paraId="15D49C5F" wp14:textId="77777777">
      <w:pPr>
        <w:pStyle w:val="ListBullet"/>
      </w:pPr>
      <w:r>
        <w:t>Apache Spark (PySpark) – Transformations</w:t>
      </w:r>
    </w:p>
    <w:p xmlns:wp14="http://schemas.microsoft.com/office/word/2010/wordml" w14:paraId="17C4D56F" wp14:textId="77777777">
      <w:pPr>
        <w:pStyle w:val="ListBullet"/>
      </w:pPr>
      <w:r>
        <w:t>Delta Lake – Reliable storage layer</w:t>
      </w:r>
    </w:p>
    <w:p xmlns:wp14="http://schemas.microsoft.com/office/word/2010/wordml" w14:paraId="4BF43247" wp14:textId="77777777">
      <w:pPr>
        <w:pStyle w:val="ListBullet"/>
      </w:pPr>
      <w:r>
        <w:t>Unity Catalog – Metadata management</w:t>
      </w:r>
    </w:p>
    <w:p xmlns:wp14="http://schemas.microsoft.com/office/word/2010/wordml" w14:paraId="4EF68F3C" wp14:textId="77777777">
      <w:pPr>
        <w:pStyle w:val="ListBullet"/>
      </w:pPr>
      <w:r>
        <w:t>SQL – Analytics</w:t>
      </w:r>
    </w:p>
    <w:p xmlns:wp14="http://schemas.microsoft.com/office/word/2010/wordml" w14:paraId="4A516DC3" wp14:textId="77777777">
      <w:pPr>
        <w:pStyle w:val="ListBullet"/>
      </w:pPr>
      <w:r>
        <w:t>Git &amp; GitHub – Version control</w:t>
      </w:r>
    </w:p>
    <w:p xmlns:wp14="http://schemas.microsoft.com/office/word/2010/wordml" w14:paraId="6C19AEAE" wp14:textId="77777777">
      <w:pPr>
        <w:pStyle w:val="Heading1"/>
      </w:pPr>
      <w:r>
        <w:t>5. Detailed Workflow</w:t>
      </w:r>
    </w:p>
    <w:p xmlns:wp14="http://schemas.microsoft.com/office/word/2010/wordml" w14:paraId="5D306E27" wp14:textId="77777777">
      <w:pPr>
        <w:pStyle w:val="Heading2"/>
      </w:pPr>
      <w:r>
        <w:t>5.1 Bronze Layer</w:t>
      </w:r>
    </w:p>
    <w:p xmlns:wp14="http://schemas.microsoft.com/office/word/2010/wordml" w14:paraId="140EB9BD" wp14:textId="77777777">
      <w:r>
        <w:t>The Bronze layer ingests raw employee CSV files from Azure Blob Storage. The notebook infers the schema and stores the data in Delta format without modifying the source records. This layer acts as the immutable source of truth for downstream processing.</w:t>
      </w:r>
    </w:p>
    <w:p xmlns:wp14="http://schemas.microsoft.com/office/word/2010/wordml" w14:paraId="272E1FA1" wp14:textId="77777777">
      <w:pPr>
        <w:pStyle w:val="Heading2"/>
      </w:pPr>
      <w:r>
        <w:t>5.2 Silver Layer</w:t>
      </w:r>
    </w:p>
    <w:p xmlns:wp14="http://schemas.microsoft.com/office/word/2010/wordml" w14:paraId="3267316F" wp14:textId="77777777">
      <w:r>
        <w:t>The Silver layer improves data quality by removing duplicate records, handling missing values, trimming unwanted spaces, standardizing column names, and converting columns into appropriate data types. The result is a clean and consistent employee dataset suitable for business processing.</w:t>
      </w:r>
    </w:p>
    <w:p xmlns:wp14="http://schemas.microsoft.com/office/word/2010/wordml" w14:paraId="12A78650" wp14:textId="77777777">
      <w:pPr>
        <w:pStyle w:val="Heading2"/>
      </w:pPr>
      <w:r>
        <w:t>5.3 SCD Type 2 Layer</w:t>
      </w:r>
    </w:p>
    <w:p xmlns:wp14="http://schemas.microsoft.com/office/word/2010/wordml" w14:paraId="2B288C70" wp14:textId="77777777">
      <w:r>
        <w:t>Historical tracking is implemented using Slowly Changing Dimension Type 2. Whenever employee attributes change, the previous record is closed by updating the effective end date, while a new current record is inserted. This preserves complete historical information for reporting and auditing.</w:t>
      </w:r>
    </w:p>
    <w:p xmlns:wp14="http://schemas.microsoft.com/office/word/2010/wordml" w14:paraId="667F40E1" wp14:textId="77777777">
      <w:pPr>
        <w:pStyle w:val="ListBullet"/>
      </w:pPr>
      <w:r>
        <w:t>effective_start_date</w:t>
      </w:r>
    </w:p>
    <w:p xmlns:wp14="http://schemas.microsoft.com/office/word/2010/wordml" w14:paraId="6540F419" wp14:textId="77777777">
      <w:pPr>
        <w:pStyle w:val="ListBullet"/>
      </w:pPr>
      <w:r>
        <w:t>effective_end_date</w:t>
      </w:r>
    </w:p>
    <w:p xmlns:wp14="http://schemas.microsoft.com/office/word/2010/wordml" w14:paraId="3D46F6B0" wp14:textId="77777777">
      <w:pPr>
        <w:pStyle w:val="ListBullet"/>
      </w:pPr>
      <w:r>
        <w:t>is_current</w:t>
      </w:r>
    </w:p>
    <w:p xmlns:wp14="http://schemas.microsoft.com/office/word/2010/wordml" w14:paraId="7B0A9AFD" wp14:textId="77777777">
      <w:pPr>
        <w:pStyle w:val="Heading2"/>
      </w:pPr>
      <w:r>
        <w:t>5.4 Gold Layer</w:t>
      </w:r>
    </w:p>
    <w:p xmlns:wp14="http://schemas.microsoft.com/office/word/2010/wordml" w14:paraId="01050679" wp14:textId="77777777">
      <w:r>
        <w:t>The Gold layer creates business-ready datasets using Spark SQL. Aggregations and window functions are applied to generate department-level and employee-level analytics.</w:t>
      </w:r>
    </w:p>
    <w:p xmlns:wp14="http://schemas.microsoft.com/office/word/2010/wordml" w14:paraId="1C1E199C" wp14:textId="77777777">
      <w:pPr>
        <w:pStyle w:val="ListBullet"/>
      </w:pPr>
      <w:r>
        <w:t>Current Employees</w:t>
      </w:r>
    </w:p>
    <w:p xmlns:wp14="http://schemas.microsoft.com/office/word/2010/wordml" w14:paraId="6D2D04FF" wp14:textId="77777777">
      <w:pPr>
        <w:pStyle w:val="ListBullet"/>
      </w:pPr>
      <w:r>
        <w:t>Department Summary</w:t>
      </w:r>
    </w:p>
    <w:p xmlns:wp14="http://schemas.microsoft.com/office/word/2010/wordml" w14:paraId="5B72D5B0" wp14:textId="77777777">
      <w:pPr>
        <w:pStyle w:val="ListBullet"/>
      </w:pPr>
      <w:r>
        <w:t>Salary Summary</w:t>
      </w:r>
    </w:p>
    <w:p xmlns:wp14="http://schemas.microsoft.com/office/word/2010/wordml" w14:paraId="02793799" wp14:textId="77777777">
      <w:pPr>
        <w:pStyle w:val="ListBullet"/>
      </w:pPr>
      <w:r>
        <w:t>Employee Status Summary</w:t>
      </w:r>
    </w:p>
    <w:p xmlns:wp14="http://schemas.microsoft.com/office/word/2010/wordml" w14:paraId="56B61FC7" wp14:textId="77777777">
      <w:pPr>
        <w:pStyle w:val="ListBullet"/>
      </w:pPr>
      <w:r>
        <w:t>Salary Bands</w:t>
      </w:r>
    </w:p>
    <w:p xmlns:wp14="http://schemas.microsoft.com/office/word/2010/wordml" w14:paraId="7B06719E" wp14:textId="77777777">
      <w:pPr>
        <w:pStyle w:val="ListBullet"/>
      </w:pPr>
      <w:r>
        <w:t>Department Salary Ranking</w:t>
      </w:r>
    </w:p>
    <w:p xmlns:wp14="http://schemas.microsoft.com/office/word/2010/wordml" w14:paraId="169A6A07" wp14:textId="77777777">
      <w:pPr>
        <w:pStyle w:val="ListBullet"/>
      </w:pPr>
      <w:r>
        <w:t>Top 3 Highest Paid Employees by Department</w:t>
      </w:r>
    </w:p>
    <w:p xmlns:wp14="http://schemas.microsoft.com/office/word/2010/wordml" w14:paraId="4EF75372" wp14:textId="77777777">
      <w:pPr>
        <w:pStyle w:val="Heading1"/>
      </w:pPr>
      <w:r>
        <w:t>6. Azure Data Factory Pipeline</w:t>
      </w:r>
    </w:p>
    <w:p xmlns:wp14="http://schemas.microsoft.com/office/word/2010/wordml" w14:paraId="4E559767" wp14:textId="77777777">
      <w:r>
        <w:t>Azure Data Factory orchestrates the notebooks in the following sequence:</w:t>
      </w:r>
      <w:r>
        <w:br/>
      </w:r>
      <w:r>
        <w:t>Bronze → Silver → SCD Type 2 → Gold</w:t>
      </w:r>
      <w:r>
        <w:br/>
      </w:r>
      <w:r>
        <w:t>Each activity begins only after the previous activity completes successfully, ensuring reliable execution and dependency management.</w:t>
      </w:r>
    </w:p>
    <w:p xmlns:wp14="http://schemas.microsoft.com/office/word/2010/wordml" w14:paraId="6B0F4FB7" wp14:textId="77777777">
      <w:pPr>
        <w:pStyle w:val="Heading1"/>
      </w:pPr>
      <w:r>
        <w:t>7. Outputs</w:t>
      </w:r>
    </w:p>
    <w:p xmlns:wp14="http://schemas.microsoft.com/office/word/2010/wordml" w14:paraId="0FF19101" wp14:textId="77777777">
      <w:r>
        <w:t>Successful execution generates curated Delta tables and CSV exports. Pipeline execution can be monitored in Azure Data Factory under the Monitor section, while Delta tables can be viewed in Unity Catalog.</w:t>
      </w:r>
    </w:p>
    <w:p xmlns:wp14="http://schemas.microsoft.com/office/word/2010/wordml" w14:paraId="782A9069" wp14:textId="77777777">
      <w:pPr>
        <w:pStyle w:val="ListBullet"/>
      </w:pPr>
      <w:r>
        <w:t>Bronze Delta Table</w:t>
      </w:r>
    </w:p>
    <w:p xmlns:wp14="http://schemas.microsoft.com/office/word/2010/wordml" w14:paraId="2DD4F410" wp14:textId="77777777">
      <w:pPr>
        <w:pStyle w:val="ListBullet"/>
      </w:pPr>
      <w:r>
        <w:t>Silver Delta Table</w:t>
      </w:r>
    </w:p>
    <w:p xmlns:wp14="http://schemas.microsoft.com/office/word/2010/wordml" w14:paraId="795F0F7D" wp14:textId="77777777">
      <w:pPr>
        <w:pStyle w:val="ListBullet"/>
      </w:pPr>
      <w:r>
        <w:t>Employee History Delta Table</w:t>
      </w:r>
    </w:p>
    <w:p xmlns:wp14="http://schemas.microsoft.com/office/word/2010/wordml" w14:paraId="7FE52F65" wp14:textId="77777777">
      <w:pPr>
        <w:pStyle w:val="ListBullet"/>
      </w:pPr>
      <w:r>
        <w:t>Department Summary</w:t>
      </w:r>
    </w:p>
    <w:p xmlns:wp14="http://schemas.microsoft.com/office/word/2010/wordml" w14:paraId="1EA174B1" wp14:textId="77777777">
      <w:pPr>
        <w:pStyle w:val="ListBullet"/>
      </w:pPr>
      <w:r>
        <w:t>Salary Summary</w:t>
      </w:r>
    </w:p>
    <w:p xmlns:wp14="http://schemas.microsoft.com/office/word/2010/wordml" w14:paraId="5990B483" wp14:textId="77777777">
      <w:pPr>
        <w:pStyle w:val="ListBullet"/>
      </w:pPr>
      <w:r>
        <w:t>Current Employees</w:t>
      </w:r>
    </w:p>
    <w:p xmlns:wp14="http://schemas.microsoft.com/office/word/2010/wordml" w14:paraId="0824E023" wp14:textId="77777777">
      <w:pPr>
        <w:pStyle w:val="ListBullet"/>
      </w:pPr>
      <w:r>
        <w:t>CSV Exports</w:t>
      </w:r>
    </w:p>
    <w:p xmlns:wp14="http://schemas.microsoft.com/office/word/2010/wordml" w14:paraId="10150AEC" wp14:textId="77777777">
      <w:pPr>
        <w:pStyle w:val="Heading1"/>
      </w:pPr>
      <w:r>
        <w:t>8. Repository Branches</w:t>
      </w:r>
    </w:p>
    <w:p xmlns:wp14="http://schemas.microsoft.com/office/word/2010/wordml" w14:paraId="33C75F73" wp14:textId="77777777">
      <w:r>
        <w:t>The repository follows Azure Data Factory best practices by maintaining separate development and deployment branches.</w:t>
      </w:r>
    </w:p>
    <w:p xmlns:wp14="http://schemas.microsoft.com/office/word/2010/wordml" w14:paraId="51A7F15F" wp14:textId="77777777">
      <w:pPr>
        <w:pStyle w:val="Heading2"/>
      </w:pPr>
      <w:r>
        <w:t>main Branch</w:t>
      </w:r>
    </w:p>
    <w:p xmlns:wp14="http://schemas.microsoft.com/office/word/2010/wordml" w14:paraId="1923DEEA" wp14:textId="77777777">
      <w:r>
        <w:t>Contains Databricks notebooks, project documentation, Azure Data Factory source JSON files, linked services, sample datasets, outputs, and all development artifacts.</w:t>
      </w:r>
    </w:p>
    <w:p xmlns:wp14="http://schemas.microsoft.com/office/word/2010/wordml" w14:paraId="7E39F291" wp14:textId="77777777">
      <w:pPr>
        <w:pStyle w:val="Heading2"/>
      </w:pPr>
      <w:r>
        <w:t>adf_publish Branch</w:t>
      </w:r>
    </w:p>
    <w:p xmlns:wp14="http://schemas.microsoft.com/office/word/2010/wordml" w14:paraId="12FA1756" wp14:textId="77777777">
      <w:r>
        <w:t>This branch is automatically generated when Azure Data Factory is published. It contains deployment templates such as ARMTemplateForFactory.json and ARMTemplateParametersForFactory.json, enabling the Data Factory to be recreated in another Azure subscription. Users importing the project should use this branch for deployment while using the main branch for notebooks and documentation.</w:t>
      </w:r>
    </w:p>
    <w:p xmlns:wp14="http://schemas.microsoft.com/office/word/2010/wordml" w14:paraId="00F392B0" wp14:textId="77777777">
      <w:pPr>
        <w:pStyle w:val="Heading1"/>
      </w:pPr>
      <w:r>
        <w:t>9. Deployment Guide</w:t>
      </w:r>
    </w:p>
    <w:p xmlns:wp14="http://schemas.microsoft.com/office/word/2010/wordml" w14:paraId="401C79AA" wp14:textId="77777777">
      <w:r>
        <w:t>Prerequisites include an Azure Subscription, Azure Blob Storage, Azure Data Factory, Azure Databricks Workspace, Unity Catalog, and a running Databricks cluster.</w:t>
      </w:r>
    </w:p>
    <w:p xmlns:wp14="http://schemas.microsoft.com/office/word/2010/wordml" w14:paraId="4DBEAC47" wp14:textId="77777777">
      <w:r>
        <w:t>Deployment Steps:</w:t>
      </w:r>
    </w:p>
    <w:p xmlns:wp14="http://schemas.microsoft.com/office/word/2010/wordml" w14:paraId="6DB6268C" wp14:textId="77777777">
      <w:pPr>
        <w:pStyle w:val="ListNumber"/>
      </w:pPr>
      <w:r>
        <w:t>Clone the repository.</w:t>
      </w:r>
    </w:p>
    <w:p xmlns:wp14="http://schemas.microsoft.com/office/word/2010/wordml" w14:paraId="4264B7C1" wp14:textId="77777777">
      <w:pPr>
        <w:pStyle w:val="ListNumber"/>
      </w:pPr>
      <w:r>
        <w:t>Create Azure resources.</w:t>
      </w:r>
    </w:p>
    <w:p xmlns:wp14="http://schemas.microsoft.com/office/word/2010/wordml" w14:paraId="61CB83B2" wp14:textId="77777777">
      <w:pPr>
        <w:pStyle w:val="ListNumber"/>
      </w:pPr>
      <w:r>
        <w:t>Upload employee CSV files to Azure Blob Storage.</w:t>
      </w:r>
    </w:p>
    <w:p xmlns:wp14="http://schemas.microsoft.com/office/word/2010/wordml" w14:paraId="75E413E4" wp14:textId="77777777">
      <w:pPr>
        <w:pStyle w:val="ListNumber"/>
      </w:pPr>
      <w:r>
        <w:t>Import Bronze, Silver, SCD_03 and Gold notebooks into Databricks.</w:t>
      </w:r>
    </w:p>
    <w:p xmlns:wp14="http://schemas.microsoft.com/office/word/2010/wordml" w14:paraId="1E8A4FF3" wp14:textId="77777777">
      <w:pPr>
        <w:pStyle w:val="ListNumber"/>
      </w:pPr>
      <w:r>
        <w:t>Update storage account, Unity Catalog, volume paths, and cluster configuration.</w:t>
      </w:r>
    </w:p>
    <w:p xmlns:wp14="http://schemas.microsoft.com/office/word/2010/wordml" w14:paraId="2F8392FC" wp14:textId="77777777">
      <w:pPr>
        <w:pStyle w:val="ListNumber"/>
      </w:pPr>
      <w:r>
        <w:t>Import Azure Data Factory artifacts and configure Linked Services.</w:t>
      </w:r>
    </w:p>
    <w:p xmlns:wp14="http://schemas.microsoft.com/office/word/2010/wordml" w14:paraId="1E23033C" wp14:textId="77777777">
      <w:pPr>
        <w:pStyle w:val="ListNumber"/>
      </w:pPr>
      <w:r>
        <w:t>Publish Azure Data Factory.</w:t>
      </w:r>
    </w:p>
    <w:p xmlns:wp14="http://schemas.microsoft.com/office/word/2010/wordml" w14:paraId="3D11F3D5" wp14:textId="77777777">
      <w:pPr>
        <w:pStyle w:val="ListNumber"/>
      </w:pPr>
      <w:r>
        <w:t>Trigger the pipeline and monitor execution.</w:t>
      </w:r>
    </w:p>
    <w:p xmlns:wp14="http://schemas.microsoft.com/office/word/2010/wordml" w14:paraId="77468955" wp14:textId="77777777">
      <w:pPr>
        <w:pStyle w:val="Heading1"/>
      </w:pPr>
      <w:r>
        <w:t>10. Future Enhancements</w:t>
      </w:r>
    </w:p>
    <w:p xmlns:wp14="http://schemas.microsoft.com/office/word/2010/wordml" w14:paraId="34773B8C" wp14:textId="77777777">
      <w:pPr>
        <w:pStyle w:val="ListBullet"/>
      </w:pPr>
      <w:r>
        <w:t>Power BI dashboard integration</w:t>
      </w:r>
    </w:p>
    <w:p xmlns:wp14="http://schemas.microsoft.com/office/word/2010/wordml" w14:paraId="04D39A1A" wp14:textId="77777777">
      <w:pPr>
        <w:pStyle w:val="ListBullet"/>
      </w:pPr>
      <w:r>
        <w:t>Incremental data loading</w:t>
      </w:r>
    </w:p>
    <w:p xmlns:wp14="http://schemas.microsoft.com/office/word/2010/wordml" w14:paraId="11131414" wp14:textId="77777777">
      <w:pPr>
        <w:pStyle w:val="ListBullet"/>
      </w:pPr>
      <w:r>
        <w:t>Azure Key Vault integration</w:t>
      </w:r>
    </w:p>
    <w:p xmlns:wp14="http://schemas.microsoft.com/office/word/2010/wordml" w14:paraId="6FACE35D" wp14:textId="77777777">
      <w:pPr>
        <w:pStyle w:val="ListBullet"/>
      </w:pPr>
      <w:r>
        <w:t>Parameterized pipelines</w:t>
      </w:r>
    </w:p>
    <w:p xmlns:wp14="http://schemas.microsoft.com/office/word/2010/wordml" w14:paraId="72F70C23" wp14:textId="77777777">
      <w:pPr>
        <w:pStyle w:val="ListBullet"/>
      </w:pPr>
      <w:r>
        <w:t>CI/CD using Azure DevOps</w:t>
      </w:r>
    </w:p>
    <w:p xmlns:wp14="http://schemas.microsoft.com/office/word/2010/wordml" w14:paraId="664FEE6B" wp14:textId="77777777">
      <w:pPr>
        <w:pStyle w:val="ListBullet"/>
      </w:pPr>
      <w:r>
        <w:t>Automated data quality validation</w:t>
      </w:r>
    </w:p>
    <w:p xmlns:wp14="http://schemas.microsoft.com/office/word/2010/wordml" w14:paraId="38C67901" wp14:textId="77777777">
      <w:pPr>
        <w:pStyle w:val="Heading1"/>
      </w:pPr>
      <w:r>
        <w:t>11. Conclusion</w:t>
      </w:r>
    </w:p>
    <w:p xmlns:wp14="http://schemas.microsoft.com/office/word/2010/wordml" w14:paraId="0A292965" wp14:textId="4A3289A3">
      <w:r w:rsidR="003472AB">
        <w:rPr/>
        <w:t>This project demonstrates a complete Azure Data Engineering workflow from ingestion to analytics.</w:t>
      </w:r>
      <w:r w:rsidR="003472AB">
        <w:rPr/>
        <w:t xml:space="preserve"> It </w:t>
      </w:r>
      <w:r w:rsidR="003472AB">
        <w:rPr/>
        <w:t>showcases</w:t>
      </w:r>
      <w:r w:rsidR="003472AB">
        <w:rPr/>
        <w:t xml:space="preserve"> practical implementation of Medallion Architecture, Azure Data Factory orchestration, </w:t>
      </w:r>
      <w:r w:rsidR="003472AB">
        <w:rPr/>
        <w:t>PySpark</w:t>
      </w:r>
      <w:r w:rsidR="003472AB">
        <w:rPr/>
        <w:t xml:space="preserve"> transformations, Delta Lake storage, and SCD Type 2 historical tracking. The project can serve as a portfolio piece and a foundation for enterprise-scale HR analytics solutions.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472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CD06FA4-2669-4F54-AFD5-F680AC62C0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MOKSHA SRI MARTHINENI</lastModifiedBy>
  <revision>2</revision>
  <dcterms:created xsi:type="dcterms:W3CDTF">2013-12-23T23:15:00.0000000Z</dcterms:created>
  <dcterms:modified xsi:type="dcterms:W3CDTF">2026-07-19T11:24:06.1864575Z</dcterms:modified>
  <category/>
</coreProperties>
</file>