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832D4" w14:textId="77777777" w:rsidR="00CE2C4E" w:rsidRDefault="00000000">
      <w:pPr>
        <w:pStyle w:val="Heading1"/>
        <w:spacing w:before="260" w:after="140"/>
      </w:pPr>
      <w:r>
        <w:rPr>
          <w:rFonts w:ascii="Calibri" w:eastAsia="Calibri" w:hAnsi="Calibri" w:cs="Calibri"/>
          <w:b/>
          <w:bCs/>
          <w:color w:val="1F3864"/>
        </w:rPr>
        <w:t>Annexure A — Industry Problem-Solving Task</w:t>
      </w:r>
    </w:p>
    <w:p w14:paraId="05F2C21D" w14:textId="77777777" w:rsidR="00CE2C4E" w:rsidRDefault="00000000">
      <w:pPr>
        <w:spacing w:after="140" w:line="300" w:lineRule="auto"/>
      </w:pPr>
      <w:r>
        <w:rPr>
          <w:rFonts w:ascii="Calibri" w:eastAsia="Calibri" w:hAnsi="Calibri" w:cs="Calibri"/>
          <w:sz w:val="22"/>
          <w:szCs w:val="22"/>
        </w:rPr>
        <w:t>Each of the five scenarios below presents a real-world networking requirement. For each, the problem is analysed, an appropriate topology and device set is recommended and justified, the physical design is detailed (devices, cabling standard, layering), and the trade-offs are discussed.</w:t>
      </w:r>
    </w:p>
    <w:p w14:paraId="4D0D96DF" w14:textId="77777777" w:rsidR="00CE2C4E" w:rsidRDefault="00CE2C4E">
      <w:pPr>
        <w:pBdr>
          <w:bottom w:val="single" w:sz="6" w:space="4" w:color="999999"/>
        </w:pBdr>
        <w:spacing w:after="200"/>
      </w:pPr>
    </w:p>
    <w:p w14:paraId="1D61B5AA" w14:textId="77777777" w:rsidR="00CE2C4E" w:rsidRDefault="00000000">
      <w:pPr>
        <w:pStyle w:val="Heading1"/>
        <w:spacing w:before="260" w:after="140"/>
      </w:pPr>
      <w:r>
        <w:rPr>
          <w:rFonts w:ascii="Calibri" w:eastAsia="Calibri" w:hAnsi="Calibri" w:cs="Calibri"/>
          <w:b/>
          <w:bCs/>
          <w:color w:val="1F3864"/>
        </w:rPr>
        <w:t>Question 1 — Network Design for a 20-Person Startup</w:t>
      </w:r>
    </w:p>
    <w:p w14:paraId="48830DA1" w14:textId="77777777" w:rsidR="00CE2C4E" w:rsidRDefault="00000000">
      <w:pPr>
        <w:pStyle w:val="Heading2"/>
        <w:spacing w:before="260" w:after="140"/>
      </w:pPr>
      <w:r>
        <w:rPr>
          <w:rFonts w:ascii="Calibri" w:eastAsia="Calibri" w:hAnsi="Calibri" w:cs="Calibri"/>
          <w:b/>
          <w:bCs/>
          <w:color w:val="1F3864"/>
        </w:rPr>
        <w:t>1.1 Problem Statement</w:t>
      </w:r>
    </w:p>
    <w:p w14:paraId="66AEAF47" w14:textId="77777777" w:rsidR="00CE2C4E" w:rsidRDefault="00000000">
      <w:pPr>
        <w:spacing w:after="140" w:line="300" w:lineRule="auto"/>
      </w:pPr>
      <w:r>
        <w:rPr>
          <w:rFonts w:ascii="Calibri" w:eastAsia="Calibri" w:hAnsi="Calibri" w:cs="Calibri"/>
          <w:sz w:val="22"/>
          <w:szCs w:val="22"/>
        </w:rPr>
        <w:t>A 20-person startup needs a simple, easy-to-manage, and easy-to-troubleshoot office network covering workstations, printers, VoIP phones, and wireless devices, with room for near-term growth.</w:t>
      </w:r>
    </w:p>
    <w:p w14:paraId="5687362C" w14:textId="77777777" w:rsidR="00CE2C4E" w:rsidRDefault="00000000">
      <w:pPr>
        <w:pStyle w:val="Heading2"/>
        <w:spacing w:before="260" w:after="140"/>
      </w:pPr>
      <w:r>
        <w:rPr>
          <w:rFonts w:ascii="Calibri" w:eastAsia="Calibri" w:hAnsi="Calibri" w:cs="Calibri"/>
          <w:b/>
          <w:bCs/>
          <w:color w:val="1F3864"/>
        </w:rPr>
        <w:t>1.2 Recommended Topology</w:t>
      </w:r>
    </w:p>
    <w:p w14:paraId="1C3607BC" w14:textId="77777777" w:rsidR="00CE2C4E" w:rsidRDefault="00000000">
      <w:pPr>
        <w:spacing w:after="140" w:line="300" w:lineRule="auto"/>
      </w:pPr>
      <w:r>
        <w:rPr>
          <w:rFonts w:ascii="Calibri" w:eastAsia="Calibri" w:hAnsi="Calibri" w:cs="Calibri"/>
          <w:sz w:val="22"/>
          <w:szCs w:val="22"/>
        </w:rPr>
        <w:t>Star Topology — every device connects individually to a single central switch, which keeps the network simple to administer and easy to fault-isolate, matching the startup's small size and limited IT staffing.</w:t>
      </w:r>
    </w:p>
    <w:p w14:paraId="5FD3714A" w14:textId="77777777" w:rsidR="00CE2C4E" w:rsidRDefault="00000000">
      <w:pPr>
        <w:pStyle w:val="Heading2"/>
        <w:spacing w:before="260" w:after="140"/>
      </w:pPr>
      <w:r>
        <w:rPr>
          <w:rFonts w:ascii="Calibri" w:eastAsia="Calibri" w:hAnsi="Calibri" w:cs="Calibri"/>
          <w:b/>
          <w:bCs/>
          <w:color w:val="1F3864"/>
        </w:rPr>
        <w:t>1.3 Design Details</w:t>
      </w:r>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800"/>
      </w:tblGrid>
      <w:tr w:rsidR="00CE2C4E" w14:paraId="48DA431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DAE145A" w14:textId="77777777" w:rsidR="00CE2C4E" w:rsidRDefault="00000000">
            <w:pPr>
              <w:jc w:val="center"/>
            </w:pPr>
            <w:r>
              <w:rPr>
                <w:rFonts w:ascii="Calibri" w:eastAsia="Calibri" w:hAnsi="Calibri" w:cs="Calibri"/>
                <w:b/>
                <w:bCs/>
                <w:color w:val="FFFFFF"/>
              </w:rPr>
              <w:t>Component</w:t>
            </w:r>
          </w:p>
        </w:tc>
        <w:tc>
          <w:tcPr>
            <w:tcW w:w="6800" w:type="dxa"/>
            <w:shd w:val="clear" w:color="auto" w:fill="1F3864"/>
            <w:tcMar>
              <w:top w:w="80" w:type="dxa"/>
              <w:left w:w="100" w:type="dxa"/>
              <w:bottom w:w="80" w:type="dxa"/>
              <w:right w:w="100" w:type="dxa"/>
            </w:tcMar>
            <w:vAlign w:val="center"/>
          </w:tcPr>
          <w:p w14:paraId="2A4F8CD3" w14:textId="77777777" w:rsidR="00CE2C4E" w:rsidRDefault="00000000">
            <w:pPr>
              <w:jc w:val="center"/>
            </w:pPr>
            <w:r>
              <w:rPr>
                <w:rFonts w:ascii="Calibri" w:eastAsia="Calibri" w:hAnsi="Calibri" w:cs="Calibri"/>
                <w:b/>
                <w:bCs/>
                <w:color w:val="FFFFFF"/>
              </w:rPr>
              <w:t>Specification / Role</w:t>
            </w:r>
          </w:p>
        </w:tc>
      </w:tr>
      <w:tr w:rsidR="00CE2C4E" w14:paraId="6324A318" w14:textId="77777777">
        <w:tblPrEx>
          <w:tblCellMar>
            <w:top w:w="0" w:type="dxa"/>
            <w:bottom w:w="0" w:type="dxa"/>
          </w:tblCellMar>
        </w:tblPrEx>
        <w:tc>
          <w:tcPr>
            <w:tcW w:w="2600" w:type="dxa"/>
            <w:tcMar>
              <w:top w:w="80" w:type="dxa"/>
              <w:left w:w="100" w:type="dxa"/>
              <w:bottom w:w="80" w:type="dxa"/>
              <w:right w:w="100" w:type="dxa"/>
            </w:tcMar>
            <w:vAlign w:val="center"/>
          </w:tcPr>
          <w:p w14:paraId="784D5572" w14:textId="77777777" w:rsidR="00CE2C4E" w:rsidRDefault="00000000">
            <w:r>
              <w:rPr>
                <w:rFonts w:ascii="Calibri" w:eastAsia="Calibri" w:hAnsi="Calibri" w:cs="Calibri"/>
                <w:color w:val="000000"/>
              </w:rPr>
              <w:t>Core Device</w:t>
            </w:r>
          </w:p>
        </w:tc>
        <w:tc>
          <w:tcPr>
            <w:tcW w:w="6800" w:type="dxa"/>
            <w:tcMar>
              <w:top w:w="80" w:type="dxa"/>
              <w:left w:w="100" w:type="dxa"/>
              <w:bottom w:w="80" w:type="dxa"/>
              <w:right w:w="100" w:type="dxa"/>
            </w:tcMar>
            <w:vAlign w:val="center"/>
          </w:tcPr>
          <w:p w14:paraId="49D3F32B" w14:textId="77777777" w:rsidR="00CE2C4E" w:rsidRDefault="00000000">
            <w:r>
              <w:rPr>
                <w:rFonts w:ascii="Calibri" w:eastAsia="Calibri" w:hAnsi="Calibri" w:cs="Calibri"/>
                <w:color w:val="000000"/>
              </w:rPr>
              <w:t xml:space="preserve">Layer 2/Layer 3 managed switch (e.g. Cisco Catalyst or </w:t>
            </w:r>
            <w:proofErr w:type="spellStart"/>
            <w:r>
              <w:rPr>
                <w:rFonts w:ascii="Calibri" w:eastAsia="Calibri" w:hAnsi="Calibri" w:cs="Calibri"/>
                <w:color w:val="000000"/>
              </w:rPr>
              <w:t>Netgear</w:t>
            </w:r>
            <w:proofErr w:type="spellEnd"/>
            <w:r>
              <w:rPr>
                <w:rFonts w:ascii="Calibri" w:eastAsia="Calibri" w:hAnsi="Calibri" w:cs="Calibri"/>
                <w:color w:val="000000"/>
              </w:rPr>
              <w:t xml:space="preserve"> </w:t>
            </w:r>
            <w:proofErr w:type="spellStart"/>
            <w:r>
              <w:rPr>
                <w:rFonts w:ascii="Calibri" w:eastAsia="Calibri" w:hAnsi="Calibri" w:cs="Calibri"/>
                <w:color w:val="000000"/>
              </w:rPr>
              <w:t>ProSafe</w:t>
            </w:r>
            <w:proofErr w:type="spellEnd"/>
            <w:r>
              <w:rPr>
                <w:rFonts w:ascii="Calibri" w:eastAsia="Calibri" w:hAnsi="Calibri" w:cs="Calibri"/>
                <w:color w:val="000000"/>
              </w:rPr>
              <w:t>), 24+ ports for workstations, printers, and VoIP phones with headroom for growth.</w:t>
            </w:r>
          </w:p>
        </w:tc>
      </w:tr>
      <w:tr w:rsidR="00CE2C4E" w14:paraId="73BFD4E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91ADD5" w14:textId="77777777" w:rsidR="00CE2C4E" w:rsidRDefault="00000000">
            <w:r>
              <w:rPr>
                <w:rFonts w:ascii="Calibri" w:eastAsia="Calibri" w:hAnsi="Calibri" w:cs="Calibri"/>
                <w:color w:val="000000"/>
              </w:rPr>
              <w:t>Cabling</w:t>
            </w:r>
          </w:p>
        </w:tc>
        <w:tc>
          <w:tcPr>
            <w:tcW w:w="6800" w:type="dxa"/>
            <w:shd w:val="clear" w:color="auto" w:fill="F2F2F2"/>
            <w:tcMar>
              <w:top w:w="80" w:type="dxa"/>
              <w:left w:w="100" w:type="dxa"/>
              <w:bottom w:w="80" w:type="dxa"/>
              <w:right w:w="100" w:type="dxa"/>
            </w:tcMar>
            <w:vAlign w:val="center"/>
          </w:tcPr>
          <w:p w14:paraId="62C67D3F" w14:textId="77777777" w:rsidR="00CE2C4E" w:rsidRDefault="00000000">
            <w:r>
              <w:rPr>
                <w:rFonts w:ascii="Calibri" w:eastAsia="Calibri" w:hAnsi="Calibri" w:cs="Calibri"/>
                <w:color w:val="000000"/>
              </w:rPr>
              <w:t>Cat6 UTP to every device — supports Gigabit speeds up to 100 m, sufficient for a typical office floor plan.</w:t>
            </w:r>
          </w:p>
        </w:tc>
      </w:tr>
      <w:tr w:rsidR="00CE2C4E" w14:paraId="6CB4B7ED" w14:textId="77777777">
        <w:tblPrEx>
          <w:tblCellMar>
            <w:top w:w="0" w:type="dxa"/>
            <w:bottom w:w="0" w:type="dxa"/>
          </w:tblCellMar>
        </w:tblPrEx>
        <w:tc>
          <w:tcPr>
            <w:tcW w:w="2600" w:type="dxa"/>
            <w:tcMar>
              <w:top w:w="80" w:type="dxa"/>
              <w:left w:w="100" w:type="dxa"/>
              <w:bottom w:w="80" w:type="dxa"/>
              <w:right w:w="100" w:type="dxa"/>
            </w:tcMar>
            <w:vAlign w:val="center"/>
          </w:tcPr>
          <w:p w14:paraId="21581EF4" w14:textId="77777777" w:rsidR="00CE2C4E" w:rsidRDefault="00000000">
            <w:r>
              <w:rPr>
                <w:rFonts w:ascii="Calibri" w:eastAsia="Calibri" w:hAnsi="Calibri" w:cs="Calibri"/>
                <w:color w:val="000000"/>
              </w:rPr>
              <w:t>Internet / Routing</w:t>
            </w:r>
          </w:p>
        </w:tc>
        <w:tc>
          <w:tcPr>
            <w:tcW w:w="6800" w:type="dxa"/>
            <w:tcMar>
              <w:top w:w="80" w:type="dxa"/>
              <w:left w:w="100" w:type="dxa"/>
              <w:bottom w:w="80" w:type="dxa"/>
              <w:right w:w="100" w:type="dxa"/>
            </w:tcMar>
            <w:vAlign w:val="center"/>
          </w:tcPr>
          <w:p w14:paraId="4CA8398D" w14:textId="77777777" w:rsidR="00CE2C4E" w:rsidRDefault="00000000">
            <w:r>
              <w:rPr>
                <w:rFonts w:ascii="Calibri" w:eastAsia="Calibri" w:hAnsi="Calibri" w:cs="Calibri"/>
                <w:color w:val="000000"/>
              </w:rPr>
              <w:t xml:space="preserve">Router/firewall appliance (e.g. Cisco RV series or </w:t>
            </w:r>
            <w:proofErr w:type="spellStart"/>
            <w:r>
              <w:rPr>
                <w:rFonts w:ascii="Calibri" w:eastAsia="Calibri" w:hAnsi="Calibri" w:cs="Calibri"/>
                <w:color w:val="000000"/>
              </w:rPr>
              <w:t>pfSense</w:t>
            </w:r>
            <w:proofErr w:type="spellEnd"/>
            <w:r>
              <w:rPr>
                <w:rFonts w:ascii="Calibri" w:eastAsia="Calibri" w:hAnsi="Calibri" w:cs="Calibri"/>
                <w:color w:val="000000"/>
              </w:rPr>
              <w:t>) uplinked to the switch, handling internet access, DHCP, and NAT.</w:t>
            </w:r>
          </w:p>
        </w:tc>
      </w:tr>
      <w:tr w:rsidR="00CE2C4E" w14:paraId="56C0F12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C00F9E7" w14:textId="77777777" w:rsidR="00CE2C4E" w:rsidRDefault="00000000">
            <w:r>
              <w:rPr>
                <w:rFonts w:ascii="Calibri" w:eastAsia="Calibri" w:hAnsi="Calibri" w:cs="Calibri"/>
                <w:color w:val="000000"/>
              </w:rPr>
              <w:t>Wireless</w:t>
            </w:r>
          </w:p>
        </w:tc>
        <w:tc>
          <w:tcPr>
            <w:tcW w:w="6800" w:type="dxa"/>
            <w:shd w:val="clear" w:color="auto" w:fill="F2F2F2"/>
            <w:tcMar>
              <w:top w:w="80" w:type="dxa"/>
              <w:left w:w="100" w:type="dxa"/>
              <w:bottom w:w="80" w:type="dxa"/>
              <w:right w:w="100" w:type="dxa"/>
            </w:tcMar>
            <w:vAlign w:val="center"/>
          </w:tcPr>
          <w:p w14:paraId="7C800807" w14:textId="77777777" w:rsidR="00CE2C4E" w:rsidRDefault="00000000">
            <w:r>
              <w:rPr>
                <w:rFonts w:ascii="Calibri" w:eastAsia="Calibri" w:hAnsi="Calibri" w:cs="Calibri"/>
                <w:color w:val="000000"/>
              </w:rPr>
              <w:t>A Wi-Fi access point connected to the switch extends coverage to laptops and mobile devices.</w:t>
            </w:r>
          </w:p>
        </w:tc>
      </w:tr>
      <w:tr w:rsidR="00CE2C4E" w14:paraId="448B9B7D" w14:textId="77777777">
        <w:tblPrEx>
          <w:tblCellMar>
            <w:top w:w="0" w:type="dxa"/>
            <w:bottom w:w="0" w:type="dxa"/>
          </w:tblCellMar>
        </w:tblPrEx>
        <w:tc>
          <w:tcPr>
            <w:tcW w:w="2600" w:type="dxa"/>
            <w:tcMar>
              <w:top w:w="80" w:type="dxa"/>
              <w:left w:w="100" w:type="dxa"/>
              <w:bottom w:w="80" w:type="dxa"/>
              <w:right w:w="100" w:type="dxa"/>
            </w:tcMar>
            <w:vAlign w:val="center"/>
          </w:tcPr>
          <w:p w14:paraId="42F01B57" w14:textId="77777777" w:rsidR="00CE2C4E" w:rsidRDefault="00000000">
            <w:r>
              <w:rPr>
                <w:rFonts w:ascii="Calibri" w:eastAsia="Calibri" w:hAnsi="Calibri" w:cs="Calibri"/>
                <w:color w:val="000000"/>
              </w:rPr>
              <w:t>Management</w:t>
            </w:r>
          </w:p>
        </w:tc>
        <w:tc>
          <w:tcPr>
            <w:tcW w:w="6800" w:type="dxa"/>
            <w:tcMar>
              <w:top w:w="80" w:type="dxa"/>
              <w:left w:w="100" w:type="dxa"/>
              <w:bottom w:w="80" w:type="dxa"/>
              <w:right w:w="100" w:type="dxa"/>
            </w:tcMar>
            <w:vAlign w:val="center"/>
          </w:tcPr>
          <w:p w14:paraId="1055BEF6" w14:textId="77777777" w:rsidR="00CE2C4E" w:rsidRDefault="00000000">
            <w:r>
              <w:rPr>
                <w:rFonts w:ascii="Calibri" w:eastAsia="Calibri" w:hAnsi="Calibri" w:cs="Calibri"/>
                <w:color w:val="000000"/>
              </w:rPr>
              <w:t>Centralised cabling at the switch simplifies future moves, adds, and changes (MACs).</w:t>
            </w:r>
          </w:p>
        </w:tc>
      </w:tr>
    </w:tbl>
    <w:p w14:paraId="3AD8E61F" w14:textId="77777777" w:rsidR="00CE2C4E" w:rsidRDefault="00000000">
      <w:pPr>
        <w:pStyle w:val="Heading2"/>
        <w:spacing w:before="260" w:after="140"/>
      </w:pPr>
      <w:r>
        <w:rPr>
          <w:rFonts w:ascii="Calibri" w:eastAsia="Calibri" w:hAnsi="Calibri" w:cs="Calibri"/>
          <w:b/>
          <w:bCs/>
          <w:color w:val="1F3864"/>
        </w:rPr>
        <w:t>1.4 Justification / Key Advantages</w:t>
      </w:r>
    </w:p>
    <w:p w14:paraId="2E0119B1" w14:textId="77777777" w:rsidR="00CE2C4E" w:rsidRDefault="00000000">
      <w:pPr>
        <w:spacing w:after="140" w:line="300" w:lineRule="auto"/>
      </w:pPr>
      <w:r>
        <w:rPr>
          <w:rFonts w:ascii="Calibri" w:eastAsia="Calibri" w:hAnsi="Calibri" w:cs="Calibri"/>
          <w:sz w:val="22"/>
          <w:szCs w:val="22"/>
        </w:rPr>
        <w:t>The central advantage of star topology here is fault isolation: because each of the 20 employees has an independent Cat6 run to the switch, a single failed cable or NIC takes only that one workstation offline, leaving the other 19 employees completely unaffected. This is critical for a startup, where there is rarely dedicated on-site IT staff to diagnose complex shared-medium faults. The design is also inherently scalable within the switch's port capacity — new hires or devices are added by simply patching into an unused port — and centralising all cabling at one location makes future office moves, adds, and changes fast and low-risk.</w:t>
      </w:r>
    </w:p>
    <w:p w14:paraId="7B435A63" w14:textId="77777777" w:rsidR="00CE2C4E" w:rsidRDefault="00000000">
      <w:pPr>
        <w:pStyle w:val="Heading2"/>
        <w:spacing w:before="260" w:after="140"/>
      </w:pPr>
      <w:r>
        <w:rPr>
          <w:rFonts w:ascii="Calibri" w:eastAsia="Calibri" w:hAnsi="Calibri" w:cs="Calibri"/>
          <w:b/>
          <w:bCs/>
          <w:color w:val="1F3864"/>
        </w:rPr>
        <w:t>1.5 Conclusion</w:t>
      </w:r>
    </w:p>
    <w:p w14:paraId="61EF85EB" w14:textId="77777777" w:rsidR="00CE2C4E" w:rsidRDefault="00000000">
      <w:pPr>
        <w:spacing w:after="140" w:line="300" w:lineRule="auto"/>
      </w:pPr>
      <w:r>
        <w:rPr>
          <w:rFonts w:ascii="Calibri" w:eastAsia="Calibri" w:hAnsi="Calibri" w:cs="Calibri"/>
          <w:sz w:val="22"/>
          <w:szCs w:val="22"/>
        </w:rPr>
        <w:lastRenderedPageBreak/>
        <w:t>A star topology built around a single managed switch, Cat6 UTP cabling, and a router/firewall for internet access delivers the simplicity, fault isolation, and manageability a 20-person startup needs, while leaving clear headroom for growth.</w:t>
      </w:r>
    </w:p>
    <w:p w14:paraId="3CF16F40" w14:textId="77777777" w:rsidR="00CE2C4E" w:rsidRDefault="00CE2C4E">
      <w:pPr>
        <w:pBdr>
          <w:bottom w:val="single" w:sz="6" w:space="4" w:color="999999"/>
        </w:pBdr>
        <w:spacing w:after="200"/>
      </w:pPr>
    </w:p>
    <w:p w14:paraId="1545ACCA" w14:textId="77777777" w:rsidR="00CE2C4E" w:rsidRDefault="00000000">
      <w:pPr>
        <w:pStyle w:val="Heading1"/>
        <w:spacing w:before="260" w:after="140"/>
      </w:pPr>
      <w:r>
        <w:rPr>
          <w:rFonts w:ascii="Calibri" w:eastAsia="Calibri" w:hAnsi="Calibri" w:cs="Calibri"/>
          <w:b/>
          <w:bCs/>
          <w:color w:val="1F3864"/>
        </w:rPr>
        <w:t>Question 2 — Near-Zero-Downtime Network for a Bank</w:t>
      </w:r>
    </w:p>
    <w:p w14:paraId="2D028040" w14:textId="77777777" w:rsidR="00CE2C4E" w:rsidRDefault="00000000">
      <w:pPr>
        <w:pStyle w:val="Heading2"/>
        <w:spacing w:before="260" w:after="140"/>
      </w:pPr>
      <w:r>
        <w:rPr>
          <w:rFonts w:ascii="Calibri" w:eastAsia="Calibri" w:hAnsi="Calibri" w:cs="Calibri"/>
          <w:b/>
          <w:bCs/>
          <w:color w:val="1F3864"/>
        </w:rPr>
        <w:t>2.1 Problem Statement</w:t>
      </w:r>
    </w:p>
    <w:p w14:paraId="53FED9EF" w14:textId="77777777" w:rsidR="00CE2C4E" w:rsidRDefault="00000000">
      <w:pPr>
        <w:spacing w:after="140" w:line="300" w:lineRule="auto"/>
      </w:pPr>
      <w:r>
        <w:rPr>
          <w:rFonts w:ascii="Calibri" w:eastAsia="Calibri" w:hAnsi="Calibri" w:cs="Calibri"/>
          <w:sz w:val="22"/>
          <w:szCs w:val="22"/>
        </w:rPr>
        <w:t>A bank requires near-zero downtime and low-latency, highly reliable connectivity for financial transactions, along with the redundancy needed to meet regulatory uptime and data-integrity requirements.</w:t>
      </w:r>
    </w:p>
    <w:p w14:paraId="72FB98FC" w14:textId="77777777" w:rsidR="00CE2C4E" w:rsidRDefault="00000000">
      <w:pPr>
        <w:pStyle w:val="Heading2"/>
        <w:spacing w:before="260" w:after="140"/>
      </w:pPr>
      <w:r>
        <w:rPr>
          <w:rFonts w:ascii="Calibri" w:eastAsia="Calibri" w:hAnsi="Calibri" w:cs="Calibri"/>
          <w:b/>
          <w:bCs/>
          <w:color w:val="1F3864"/>
        </w:rPr>
        <w:t>2.2 Recommended Topology</w:t>
      </w:r>
    </w:p>
    <w:p w14:paraId="392902B8" w14:textId="77777777" w:rsidR="00CE2C4E" w:rsidRDefault="00000000">
      <w:pPr>
        <w:spacing w:after="140" w:line="300" w:lineRule="auto"/>
      </w:pPr>
      <w:r>
        <w:rPr>
          <w:rFonts w:ascii="Calibri" w:eastAsia="Calibri" w:hAnsi="Calibri" w:cs="Calibri"/>
          <w:sz w:val="22"/>
          <w:szCs w:val="22"/>
        </w:rPr>
        <w:t>Full or Partial Mesh Topology — critical devices are interconnected with multiple direct paths so that no single link or node failure can bring communication down.</w:t>
      </w:r>
    </w:p>
    <w:p w14:paraId="755A1A64" w14:textId="77777777" w:rsidR="00CE2C4E" w:rsidRDefault="00000000">
      <w:pPr>
        <w:pStyle w:val="Heading2"/>
        <w:spacing w:before="260" w:after="140"/>
      </w:pPr>
      <w:r>
        <w:rPr>
          <w:rFonts w:ascii="Calibri" w:eastAsia="Calibri" w:hAnsi="Calibri" w:cs="Calibri"/>
          <w:b/>
          <w:bCs/>
          <w:color w:val="1F3864"/>
        </w:rPr>
        <w:t>2.3 Design Details</w:t>
      </w:r>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800"/>
      </w:tblGrid>
      <w:tr w:rsidR="00CE2C4E" w14:paraId="0888138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CB36E75" w14:textId="77777777" w:rsidR="00CE2C4E" w:rsidRDefault="00000000">
            <w:pPr>
              <w:jc w:val="center"/>
            </w:pPr>
            <w:r>
              <w:rPr>
                <w:rFonts w:ascii="Calibri" w:eastAsia="Calibri" w:hAnsi="Calibri" w:cs="Calibri"/>
                <w:b/>
                <w:bCs/>
                <w:color w:val="FFFFFF"/>
              </w:rPr>
              <w:t>Component</w:t>
            </w:r>
          </w:p>
        </w:tc>
        <w:tc>
          <w:tcPr>
            <w:tcW w:w="6800" w:type="dxa"/>
            <w:shd w:val="clear" w:color="auto" w:fill="1F3864"/>
            <w:tcMar>
              <w:top w:w="80" w:type="dxa"/>
              <w:left w:w="100" w:type="dxa"/>
              <w:bottom w:w="80" w:type="dxa"/>
              <w:right w:w="100" w:type="dxa"/>
            </w:tcMar>
            <w:vAlign w:val="center"/>
          </w:tcPr>
          <w:p w14:paraId="2AA1495C" w14:textId="77777777" w:rsidR="00CE2C4E" w:rsidRDefault="00000000">
            <w:pPr>
              <w:jc w:val="center"/>
            </w:pPr>
            <w:r>
              <w:rPr>
                <w:rFonts w:ascii="Calibri" w:eastAsia="Calibri" w:hAnsi="Calibri" w:cs="Calibri"/>
                <w:b/>
                <w:bCs/>
                <w:color w:val="FFFFFF"/>
              </w:rPr>
              <w:t>Specification / Role</w:t>
            </w:r>
          </w:p>
        </w:tc>
      </w:tr>
      <w:tr w:rsidR="00CE2C4E" w14:paraId="21F094BF" w14:textId="77777777">
        <w:tblPrEx>
          <w:tblCellMar>
            <w:top w:w="0" w:type="dxa"/>
            <w:bottom w:w="0" w:type="dxa"/>
          </w:tblCellMar>
        </w:tblPrEx>
        <w:tc>
          <w:tcPr>
            <w:tcW w:w="2600" w:type="dxa"/>
            <w:tcMar>
              <w:top w:w="80" w:type="dxa"/>
              <w:left w:w="100" w:type="dxa"/>
              <w:bottom w:w="80" w:type="dxa"/>
              <w:right w:w="100" w:type="dxa"/>
            </w:tcMar>
            <w:vAlign w:val="center"/>
          </w:tcPr>
          <w:p w14:paraId="676127D5" w14:textId="77777777" w:rsidR="00CE2C4E" w:rsidRDefault="00000000">
            <w:r>
              <w:rPr>
                <w:rFonts w:ascii="Calibri" w:eastAsia="Calibri" w:hAnsi="Calibri" w:cs="Calibri"/>
                <w:color w:val="000000"/>
              </w:rPr>
              <w:t>Core Layer</w:t>
            </w:r>
          </w:p>
        </w:tc>
        <w:tc>
          <w:tcPr>
            <w:tcW w:w="6800" w:type="dxa"/>
            <w:tcMar>
              <w:top w:w="80" w:type="dxa"/>
              <w:left w:w="100" w:type="dxa"/>
              <w:bottom w:w="80" w:type="dxa"/>
              <w:right w:w="100" w:type="dxa"/>
            </w:tcMar>
            <w:vAlign w:val="center"/>
          </w:tcPr>
          <w:p w14:paraId="15420CC5" w14:textId="77777777" w:rsidR="00CE2C4E" w:rsidRDefault="00000000">
            <w:r>
              <w:rPr>
                <w:rFonts w:ascii="Calibri" w:eastAsia="Calibri" w:hAnsi="Calibri" w:cs="Calibri"/>
                <w:color w:val="000000"/>
              </w:rPr>
              <w:t>Full mesh among core switches, routers, and critical servers — every core device connects directly to every other core device.</w:t>
            </w:r>
          </w:p>
        </w:tc>
      </w:tr>
      <w:tr w:rsidR="00CE2C4E" w14:paraId="43307C0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5871930" w14:textId="77777777" w:rsidR="00CE2C4E" w:rsidRDefault="00000000">
            <w:r>
              <w:rPr>
                <w:rFonts w:ascii="Calibri" w:eastAsia="Calibri" w:hAnsi="Calibri" w:cs="Calibri"/>
                <w:color w:val="000000"/>
              </w:rPr>
              <w:t>Distribution / Access Layers</w:t>
            </w:r>
          </w:p>
        </w:tc>
        <w:tc>
          <w:tcPr>
            <w:tcW w:w="6800" w:type="dxa"/>
            <w:shd w:val="clear" w:color="auto" w:fill="F2F2F2"/>
            <w:tcMar>
              <w:top w:w="80" w:type="dxa"/>
              <w:left w:w="100" w:type="dxa"/>
              <w:bottom w:w="80" w:type="dxa"/>
              <w:right w:w="100" w:type="dxa"/>
            </w:tcMar>
            <w:vAlign w:val="center"/>
          </w:tcPr>
          <w:p w14:paraId="4ADE09F3" w14:textId="77777777" w:rsidR="00CE2C4E" w:rsidRDefault="00000000">
            <w:r>
              <w:rPr>
                <w:rFonts w:ascii="Calibri" w:eastAsia="Calibri" w:hAnsi="Calibri" w:cs="Calibri"/>
                <w:color w:val="000000"/>
              </w:rPr>
              <w:t>Partial mesh: each distribution/access device uses redundant uplinks to at least two core switches, rather than a full mesh, to control cost.</w:t>
            </w:r>
          </w:p>
        </w:tc>
      </w:tr>
      <w:tr w:rsidR="00CE2C4E" w14:paraId="3BCE85B4" w14:textId="77777777">
        <w:tblPrEx>
          <w:tblCellMar>
            <w:top w:w="0" w:type="dxa"/>
            <w:bottom w:w="0" w:type="dxa"/>
          </w:tblCellMar>
        </w:tblPrEx>
        <w:tc>
          <w:tcPr>
            <w:tcW w:w="2600" w:type="dxa"/>
            <w:tcMar>
              <w:top w:w="80" w:type="dxa"/>
              <w:left w:w="100" w:type="dxa"/>
              <w:bottom w:w="80" w:type="dxa"/>
              <w:right w:w="100" w:type="dxa"/>
            </w:tcMar>
            <w:vAlign w:val="center"/>
          </w:tcPr>
          <w:p w14:paraId="36120C34" w14:textId="77777777" w:rsidR="00CE2C4E" w:rsidRDefault="00000000">
            <w:r>
              <w:rPr>
                <w:rFonts w:ascii="Calibri" w:eastAsia="Calibri" w:hAnsi="Calibri" w:cs="Calibri"/>
                <w:color w:val="000000"/>
              </w:rPr>
              <w:t>Routing / Internet</w:t>
            </w:r>
          </w:p>
        </w:tc>
        <w:tc>
          <w:tcPr>
            <w:tcW w:w="6800" w:type="dxa"/>
            <w:tcMar>
              <w:top w:w="80" w:type="dxa"/>
              <w:left w:w="100" w:type="dxa"/>
              <w:bottom w:w="80" w:type="dxa"/>
              <w:right w:w="100" w:type="dxa"/>
            </w:tcMar>
            <w:vAlign w:val="center"/>
          </w:tcPr>
          <w:p w14:paraId="6D6AF88F" w14:textId="77777777" w:rsidR="00CE2C4E" w:rsidRDefault="00000000">
            <w:r>
              <w:rPr>
                <w:rFonts w:ascii="Calibri" w:eastAsia="Calibri" w:hAnsi="Calibri" w:cs="Calibri"/>
                <w:color w:val="000000"/>
              </w:rPr>
              <w:t>Dual enterprise-grade routers (e.g. Cisco ASR or Juniper MX) providing BGP-based redundant internet connectivity.</w:t>
            </w:r>
          </w:p>
        </w:tc>
      </w:tr>
      <w:tr w:rsidR="00CE2C4E" w14:paraId="1AA5DB0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CEC18B0" w14:textId="77777777" w:rsidR="00CE2C4E" w:rsidRDefault="00000000">
            <w:r>
              <w:rPr>
                <w:rFonts w:ascii="Calibri" w:eastAsia="Calibri" w:hAnsi="Calibri" w:cs="Calibri"/>
                <w:color w:val="000000"/>
              </w:rPr>
              <w:t>Cabling</w:t>
            </w:r>
          </w:p>
        </w:tc>
        <w:tc>
          <w:tcPr>
            <w:tcW w:w="6800" w:type="dxa"/>
            <w:shd w:val="clear" w:color="auto" w:fill="F2F2F2"/>
            <w:tcMar>
              <w:top w:w="80" w:type="dxa"/>
              <w:left w:w="100" w:type="dxa"/>
              <w:bottom w:w="80" w:type="dxa"/>
              <w:right w:w="100" w:type="dxa"/>
            </w:tcMar>
            <w:vAlign w:val="center"/>
          </w:tcPr>
          <w:p w14:paraId="087C1106" w14:textId="77777777" w:rsidR="00CE2C4E" w:rsidRDefault="00000000">
            <w:r>
              <w:rPr>
                <w:rFonts w:ascii="Calibri" w:eastAsia="Calibri" w:hAnsi="Calibri" w:cs="Calibri"/>
                <w:color w:val="000000"/>
              </w:rPr>
              <w:t xml:space="preserve">Fiber optic throughout the core — single-mode </w:t>
            </w:r>
            <w:proofErr w:type="spellStart"/>
            <w:r>
              <w:rPr>
                <w:rFonts w:ascii="Calibri" w:eastAsia="Calibri" w:hAnsi="Calibri" w:cs="Calibri"/>
                <w:color w:val="000000"/>
              </w:rPr>
              <w:t>fiber</w:t>
            </w:r>
            <w:proofErr w:type="spellEnd"/>
            <w:r>
              <w:rPr>
                <w:rFonts w:ascii="Calibri" w:eastAsia="Calibri" w:hAnsi="Calibri" w:cs="Calibri"/>
                <w:color w:val="000000"/>
              </w:rPr>
              <w:t xml:space="preserve"> for long inter-building runs, multi-mode OM4 within the data centre — for EMI immunity, high bandwidth, and low latency.</w:t>
            </w:r>
          </w:p>
        </w:tc>
      </w:tr>
      <w:tr w:rsidR="00CE2C4E" w14:paraId="7C2A9408" w14:textId="77777777">
        <w:tblPrEx>
          <w:tblCellMar>
            <w:top w:w="0" w:type="dxa"/>
            <w:bottom w:w="0" w:type="dxa"/>
          </w:tblCellMar>
        </w:tblPrEx>
        <w:tc>
          <w:tcPr>
            <w:tcW w:w="2600" w:type="dxa"/>
            <w:tcMar>
              <w:top w:w="80" w:type="dxa"/>
              <w:left w:w="100" w:type="dxa"/>
              <w:bottom w:w="80" w:type="dxa"/>
              <w:right w:w="100" w:type="dxa"/>
            </w:tcMar>
            <w:vAlign w:val="center"/>
          </w:tcPr>
          <w:p w14:paraId="67D0C986" w14:textId="77777777" w:rsidR="00CE2C4E" w:rsidRDefault="00000000">
            <w:r>
              <w:rPr>
                <w:rFonts w:ascii="Calibri" w:eastAsia="Calibri" w:hAnsi="Calibri" w:cs="Calibri"/>
                <w:color w:val="000000"/>
              </w:rPr>
              <w:t>Supporting Infrastructure</w:t>
            </w:r>
          </w:p>
        </w:tc>
        <w:tc>
          <w:tcPr>
            <w:tcW w:w="6800" w:type="dxa"/>
            <w:tcMar>
              <w:top w:w="80" w:type="dxa"/>
              <w:left w:w="100" w:type="dxa"/>
              <w:bottom w:w="80" w:type="dxa"/>
              <w:right w:w="100" w:type="dxa"/>
            </w:tcMar>
            <w:vAlign w:val="center"/>
          </w:tcPr>
          <w:p w14:paraId="4FD0110A" w14:textId="77777777" w:rsidR="00CE2C4E" w:rsidRDefault="00000000">
            <w:r>
              <w:rPr>
                <w:rFonts w:ascii="Calibri" w:eastAsia="Calibri" w:hAnsi="Calibri" w:cs="Calibri"/>
                <w:color w:val="000000"/>
              </w:rPr>
              <w:t>Redundant power supplies, UPS systems, and RAID storage arrays to eliminate additional single points of failure.</w:t>
            </w:r>
          </w:p>
        </w:tc>
      </w:tr>
      <w:tr w:rsidR="00CE2C4E" w14:paraId="52C2F88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87DEA3A" w14:textId="77777777" w:rsidR="00CE2C4E" w:rsidRDefault="00000000">
            <w:r>
              <w:rPr>
                <w:rFonts w:ascii="Calibri" w:eastAsia="Calibri" w:hAnsi="Calibri" w:cs="Calibri"/>
                <w:color w:val="000000"/>
              </w:rPr>
              <w:t>Failover Protocols</w:t>
            </w:r>
          </w:p>
        </w:tc>
        <w:tc>
          <w:tcPr>
            <w:tcW w:w="6800" w:type="dxa"/>
            <w:shd w:val="clear" w:color="auto" w:fill="F2F2F2"/>
            <w:tcMar>
              <w:top w:w="80" w:type="dxa"/>
              <w:left w:w="100" w:type="dxa"/>
              <w:bottom w:w="80" w:type="dxa"/>
              <w:right w:w="100" w:type="dxa"/>
            </w:tcMar>
            <w:vAlign w:val="center"/>
          </w:tcPr>
          <w:p w14:paraId="618F5529" w14:textId="77777777" w:rsidR="00CE2C4E" w:rsidRDefault="00000000">
            <w:r>
              <w:rPr>
                <w:rFonts w:ascii="Calibri" w:eastAsia="Calibri" w:hAnsi="Calibri" w:cs="Calibri"/>
                <w:color w:val="000000"/>
              </w:rPr>
              <w:t>OSPF / BGP dynamically reroute traffic through alternate mesh paths within milliseconds of a link failure.</w:t>
            </w:r>
          </w:p>
        </w:tc>
      </w:tr>
    </w:tbl>
    <w:p w14:paraId="1CC5762A" w14:textId="77777777" w:rsidR="00CE2C4E" w:rsidRDefault="00000000">
      <w:pPr>
        <w:pStyle w:val="Heading2"/>
        <w:spacing w:before="260" w:after="140"/>
      </w:pPr>
      <w:r>
        <w:rPr>
          <w:rFonts w:ascii="Calibri" w:eastAsia="Calibri" w:hAnsi="Calibri" w:cs="Calibri"/>
          <w:b/>
          <w:bCs/>
          <w:color w:val="1F3864"/>
        </w:rPr>
        <w:t>2.4 Justification / Key Advantages</w:t>
      </w:r>
    </w:p>
    <w:p w14:paraId="5E52ED4B" w14:textId="77777777" w:rsidR="00CE2C4E" w:rsidRDefault="00000000">
      <w:pPr>
        <w:spacing w:after="140" w:line="300" w:lineRule="auto"/>
      </w:pPr>
      <w:r>
        <w:rPr>
          <w:rFonts w:ascii="Calibri" w:eastAsia="Calibri" w:hAnsi="Calibri" w:cs="Calibri"/>
          <w:sz w:val="22"/>
          <w:szCs w:val="22"/>
        </w:rPr>
        <w:t xml:space="preserve">Mesh topology directly addresses the bank's core requirement — the elimination of single points of failure. Because every core device has multiple direct paths to every other core device, the failure of any one link or node does not disconnect any part of the network; traffic is automatically rerouted through an alternate path by dynamic routing protocols such as OSPF or BGP, typically within milliseconds. Fiber optic cabling is essential rather than optional here: it is immune to electromagnetic interference (important in a data-centre environment full of power equipment), supports the very high bandwidth financial transaction processing requires, and keeps latency low enough to satisfy real-time trading and transaction systems. The combination of a full mesh core </w:t>
      </w:r>
      <w:r>
        <w:rPr>
          <w:rFonts w:ascii="Calibri" w:eastAsia="Calibri" w:hAnsi="Calibri" w:cs="Calibri"/>
          <w:sz w:val="22"/>
          <w:szCs w:val="22"/>
        </w:rPr>
        <w:lastRenderedPageBreak/>
        <w:t>with a redundantly-uplinked distribution/access layer balances the bank's reliability requirements against the cost of wiring a true full mesh across the entire organisation.</w:t>
      </w:r>
    </w:p>
    <w:p w14:paraId="2E662D64" w14:textId="77777777" w:rsidR="00CE2C4E" w:rsidRDefault="00000000">
      <w:pPr>
        <w:pStyle w:val="Heading2"/>
        <w:spacing w:before="260" w:after="140"/>
      </w:pPr>
      <w:r>
        <w:rPr>
          <w:rFonts w:ascii="Calibri" w:eastAsia="Calibri" w:hAnsi="Calibri" w:cs="Calibri"/>
          <w:b/>
          <w:bCs/>
          <w:color w:val="1F3864"/>
        </w:rPr>
        <w:t>2.5 Conclusion</w:t>
      </w:r>
    </w:p>
    <w:p w14:paraId="20E81252" w14:textId="77777777" w:rsidR="00CE2C4E" w:rsidRDefault="00000000">
      <w:pPr>
        <w:spacing w:after="140" w:line="300" w:lineRule="auto"/>
      </w:pPr>
      <w:r>
        <w:rPr>
          <w:rFonts w:ascii="Calibri" w:eastAsia="Calibri" w:hAnsi="Calibri" w:cs="Calibri"/>
          <w:sz w:val="22"/>
          <w:szCs w:val="22"/>
        </w:rPr>
        <w:t xml:space="preserve">A partial mesh design — full mesh at the core, redundant dual-homed uplinks below it,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optic cabling, and dynamic routing protocols — gives the bank the near-zero-downtime, low-latency network its regulatory and transactional requirements demand.</w:t>
      </w:r>
    </w:p>
    <w:p w14:paraId="0213A816" w14:textId="77777777" w:rsidR="00CE2C4E" w:rsidRDefault="00CE2C4E">
      <w:pPr>
        <w:pBdr>
          <w:bottom w:val="single" w:sz="6" w:space="4" w:color="999999"/>
        </w:pBdr>
        <w:spacing w:after="200"/>
      </w:pPr>
    </w:p>
    <w:p w14:paraId="472414BB" w14:textId="77777777" w:rsidR="00CE2C4E" w:rsidRDefault="00000000">
      <w:pPr>
        <w:pStyle w:val="Heading1"/>
        <w:spacing w:before="260" w:after="140"/>
      </w:pPr>
      <w:r>
        <w:rPr>
          <w:rFonts w:ascii="Calibri" w:eastAsia="Calibri" w:hAnsi="Calibri" w:cs="Calibri"/>
          <w:b/>
          <w:bCs/>
          <w:color w:val="1F3864"/>
        </w:rPr>
        <w:t>Question 3 — Low-Budget Network for a Classroom Lab</w:t>
      </w:r>
    </w:p>
    <w:p w14:paraId="4E3C2160" w14:textId="77777777" w:rsidR="00CE2C4E" w:rsidRDefault="00000000">
      <w:pPr>
        <w:pStyle w:val="Heading2"/>
        <w:spacing w:before="260" w:after="140"/>
      </w:pPr>
      <w:r>
        <w:rPr>
          <w:rFonts w:ascii="Calibri" w:eastAsia="Calibri" w:hAnsi="Calibri" w:cs="Calibri"/>
          <w:b/>
          <w:bCs/>
          <w:color w:val="1F3864"/>
        </w:rPr>
        <w:t>3.1 Problem Statement</w:t>
      </w:r>
    </w:p>
    <w:p w14:paraId="73D94FBD" w14:textId="77777777" w:rsidR="00CE2C4E" w:rsidRDefault="00000000">
      <w:pPr>
        <w:spacing w:after="140" w:line="300" w:lineRule="auto"/>
      </w:pPr>
      <w:r>
        <w:rPr>
          <w:rFonts w:ascii="Calibri" w:eastAsia="Calibri" w:hAnsi="Calibri" w:cs="Calibri"/>
          <w:sz w:val="22"/>
          <w:szCs w:val="22"/>
        </w:rPr>
        <w:t>A small classroom computer lab needs the lowest possible hardware cost for light, supervised usage such as internet browsing and file sharing, with no requirement for high reliability or a dedicated server.</w:t>
      </w:r>
    </w:p>
    <w:p w14:paraId="72D50D21" w14:textId="77777777" w:rsidR="00CE2C4E" w:rsidRDefault="00000000">
      <w:pPr>
        <w:pStyle w:val="Heading2"/>
        <w:spacing w:before="260" w:after="140"/>
      </w:pPr>
      <w:r>
        <w:rPr>
          <w:rFonts w:ascii="Calibri" w:eastAsia="Calibri" w:hAnsi="Calibri" w:cs="Calibri"/>
          <w:b/>
          <w:bCs/>
          <w:color w:val="1F3864"/>
        </w:rPr>
        <w:t>3.2 Recommended Topology</w:t>
      </w:r>
    </w:p>
    <w:p w14:paraId="72659469" w14:textId="77777777" w:rsidR="00CE2C4E" w:rsidRDefault="00000000">
      <w:pPr>
        <w:spacing w:after="140" w:line="300" w:lineRule="auto"/>
      </w:pPr>
      <w:r>
        <w:rPr>
          <w:rFonts w:ascii="Calibri" w:eastAsia="Calibri" w:hAnsi="Calibri" w:cs="Calibri"/>
          <w:sz w:val="22"/>
          <w:szCs w:val="22"/>
        </w:rPr>
        <w:t>Bus Topology — all computers share a single common communication line, eliminating the need for a central switch or hub and minimising hardware cost.</w:t>
      </w:r>
    </w:p>
    <w:p w14:paraId="3DFB6FDD" w14:textId="77777777" w:rsidR="00CE2C4E" w:rsidRDefault="00000000">
      <w:pPr>
        <w:pStyle w:val="Heading2"/>
        <w:spacing w:before="260" w:after="140"/>
      </w:pPr>
      <w:r>
        <w:rPr>
          <w:rFonts w:ascii="Calibri" w:eastAsia="Calibri" w:hAnsi="Calibri" w:cs="Calibri"/>
          <w:b/>
          <w:bCs/>
          <w:color w:val="1F3864"/>
        </w:rPr>
        <w:t>3.3 Design Details</w:t>
      </w:r>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800"/>
      </w:tblGrid>
      <w:tr w:rsidR="00CE2C4E" w14:paraId="1668C2C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1FF4487" w14:textId="77777777" w:rsidR="00CE2C4E" w:rsidRDefault="00000000">
            <w:pPr>
              <w:jc w:val="center"/>
            </w:pPr>
            <w:r>
              <w:rPr>
                <w:rFonts w:ascii="Calibri" w:eastAsia="Calibri" w:hAnsi="Calibri" w:cs="Calibri"/>
                <w:b/>
                <w:bCs/>
                <w:color w:val="FFFFFF"/>
              </w:rPr>
              <w:t>Component</w:t>
            </w:r>
          </w:p>
        </w:tc>
        <w:tc>
          <w:tcPr>
            <w:tcW w:w="6800" w:type="dxa"/>
            <w:shd w:val="clear" w:color="auto" w:fill="1F3864"/>
            <w:tcMar>
              <w:top w:w="80" w:type="dxa"/>
              <w:left w:w="100" w:type="dxa"/>
              <w:bottom w:w="80" w:type="dxa"/>
              <w:right w:w="100" w:type="dxa"/>
            </w:tcMar>
            <w:vAlign w:val="center"/>
          </w:tcPr>
          <w:p w14:paraId="68F4E7AD" w14:textId="77777777" w:rsidR="00CE2C4E" w:rsidRDefault="00000000">
            <w:pPr>
              <w:jc w:val="center"/>
            </w:pPr>
            <w:r>
              <w:rPr>
                <w:rFonts w:ascii="Calibri" w:eastAsia="Calibri" w:hAnsi="Calibri" w:cs="Calibri"/>
                <w:b/>
                <w:bCs/>
                <w:color w:val="FFFFFF"/>
              </w:rPr>
              <w:t>Specification / Role</w:t>
            </w:r>
          </w:p>
        </w:tc>
      </w:tr>
      <w:tr w:rsidR="00CE2C4E" w14:paraId="3511A245" w14:textId="77777777">
        <w:tblPrEx>
          <w:tblCellMar>
            <w:top w:w="0" w:type="dxa"/>
            <w:bottom w:w="0" w:type="dxa"/>
          </w:tblCellMar>
        </w:tblPrEx>
        <w:tc>
          <w:tcPr>
            <w:tcW w:w="2600" w:type="dxa"/>
            <w:tcMar>
              <w:top w:w="80" w:type="dxa"/>
              <w:left w:w="100" w:type="dxa"/>
              <w:bottom w:w="80" w:type="dxa"/>
              <w:right w:w="100" w:type="dxa"/>
            </w:tcMar>
            <w:vAlign w:val="center"/>
          </w:tcPr>
          <w:p w14:paraId="4C04E11F" w14:textId="77777777" w:rsidR="00CE2C4E" w:rsidRDefault="00000000">
            <w:r>
              <w:rPr>
                <w:rFonts w:ascii="Calibri" w:eastAsia="Calibri" w:hAnsi="Calibri" w:cs="Calibri"/>
                <w:color w:val="000000"/>
              </w:rPr>
              <w:t>Classic Implementation</w:t>
            </w:r>
          </w:p>
        </w:tc>
        <w:tc>
          <w:tcPr>
            <w:tcW w:w="6800" w:type="dxa"/>
            <w:tcMar>
              <w:top w:w="80" w:type="dxa"/>
              <w:left w:w="100" w:type="dxa"/>
              <w:bottom w:w="80" w:type="dxa"/>
              <w:right w:w="100" w:type="dxa"/>
            </w:tcMar>
            <w:vAlign w:val="center"/>
          </w:tcPr>
          <w:p w14:paraId="723D4F21" w14:textId="77777777" w:rsidR="00CE2C4E" w:rsidRDefault="00000000">
            <w:r>
              <w:rPr>
                <w:rFonts w:ascii="Calibri" w:eastAsia="Calibri" w:hAnsi="Calibri" w:cs="Calibri"/>
                <w:color w:val="000000"/>
              </w:rPr>
              <w:t>Single RG-58 coaxial cable (50-ohm) run along the room; each computer taps in via a T-connector and BNC connector.</w:t>
            </w:r>
          </w:p>
        </w:tc>
      </w:tr>
      <w:tr w:rsidR="00CE2C4E" w14:paraId="1B5685A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8AFF85" w14:textId="77777777" w:rsidR="00CE2C4E" w:rsidRDefault="00000000">
            <w:r>
              <w:rPr>
                <w:rFonts w:ascii="Calibri" w:eastAsia="Calibri" w:hAnsi="Calibri" w:cs="Calibri"/>
                <w:color w:val="000000"/>
              </w:rPr>
              <w:t>Termination</w:t>
            </w:r>
          </w:p>
        </w:tc>
        <w:tc>
          <w:tcPr>
            <w:tcW w:w="6800" w:type="dxa"/>
            <w:shd w:val="clear" w:color="auto" w:fill="F2F2F2"/>
            <w:tcMar>
              <w:top w:w="80" w:type="dxa"/>
              <w:left w:w="100" w:type="dxa"/>
              <w:bottom w:w="80" w:type="dxa"/>
              <w:right w:w="100" w:type="dxa"/>
            </w:tcMar>
            <w:vAlign w:val="center"/>
          </w:tcPr>
          <w:p w14:paraId="6F794B9C" w14:textId="77777777" w:rsidR="00CE2C4E" w:rsidRDefault="00000000">
            <w:r>
              <w:rPr>
                <w:rFonts w:ascii="Calibri" w:eastAsia="Calibri" w:hAnsi="Calibri" w:cs="Calibri"/>
                <w:color w:val="000000"/>
              </w:rPr>
              <w:t>50-ohm terminators at both ends of the coaxial cable to absorb signals and prevent reflection.</w:t>
            </w:r>
          </w:p>
        </w:tc>
      </w:tr>
      <w:tr w:rsidR="00CE2C4E" w14:paraId="13B1D110" w14:textId="77777777">
        <w:tblPrEx>
          <w:tblCellMar>
            <w:top w:w="0" w:type="dxa"/>
            <w:bottom w:w="0" w:type="dxa"/>
          </w:tblCellMar>
        </w:tblPrEx>
        <w:tc>
          <w:tcPr>
            <w:tcW w:w="2600" w:type="dxa"/>
            <w:tcMar>
              <w:top w:w="80" w:type="dxa"/>
              <w:left w:w="100" w:type="dxa"/>
              <w:bottom w:w="80" w:type="dxa"/>
              <w:right w:w="100" w:type="dxa"/>
            </w:tcMar>
            <w:vAlign w:val="center"/>
          </w:tcPr>
          <w:p w14:paraId="61521EEC" w14:textId="77777777" w:rsidR="00CE2C4E" w:rsidRDefault="00000000">
            <w:r>
              <w:rPr>
                <w:rFonts w:ascii="Calibri" w:eastAsia="Calibri" w:hAnsi="Calibri" w:cs="Calibri"/>
                <w:color w:val="000000"/>
              </w:rPr>
              <w:t>Modern Low-Cost Variant</w:t>
            </w:r>
          </w:p>
        </w:tc>
        <w:tc>
          <w:tcPr>
            <w:tcW w:w="6800" w:type="dxa"/>
            <w:tcMar>
              <w:top w:w="80" w:type="dxa"/>
              <w:left w:w="100" w:type="dxa"/>
              <w:bottom w:w="80" w:type="dxa"/>
              <w:right w:w="100" w:type="dxa"/>
            </w:tcMar>
            <w:vAlign w:val="center"/>
          </w:tcPr>
          <w:p w14:paraId="267939F9" w14:textId="77777777" w:rsidR="00CE2C4E" w:rsidRDefault="00000000">
            <w:r>
              <w:rPr>
                <w:rFonts w:ascii="Calibri" w:eastAsia="Calibri" w:hAnsi="Calibri" w:cs="Calibri"/>
                <w:color w:val="000000"/>
              </w:rPr>
              <w:t>A single inexpensive 8- or 16-port unmanaged switch with Cat5e UTP patch cables to each workstation — achieves bus-like simplicity and cost at modern speeds.</w:t>
            </w:r>
          </w:p>
        </w:tc>
      </w:tr>
      <w:tr w:rsidR="00CE2C4E" w14:paraId="581A718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7AE10DB" w14:textId="77777777" w:rsidR="00CE2C4E" w:rsidRDefault="00000000">
            <w:r>
              <w:rPr>
                <w:rFonts w:ascii="Calibri" w:eastAsia="Calibri" w:hAnsi="Calibri" w:cs="Calibri"/>
                <w:color w:val="000000"/>
              </w:rPr>
              <w:t>Server Requirement</w:t>
            </w:r>
          </w:p>
        </w:tc>
        <w:tc>
          <w:tcPr>
            <w:tcW w:w="6800" w:type="dxa"/>
            <w:shd w:val="clear" w:color="auto" w:fill="F2F2F2"/>
            <w:tcMar>
              <w:top w:w="80" w:type="dxa"/>
              <w:left w:w="100" w:type="dxa"/>
              <w:bottom w:w="80" w:type="dxa"/>
              <w:right w:w="100" w:type="dxa"/>
            </w:tcMar>
            <w:vAlign w:val="center"/>
          </w:tcPr>
          <w:p w14:paraId="5BC96451" w14:textId="77777777" w:rsidR="00CE2C4E" w:rsidRDefault="00000000">
            <w:r>
              <w:rPr>
                <w:rFonts w:ascii="Calibri" w:eastAsia="Calibri" w:hAnsi="Calibri" w:cs="Calibri"/>
                <w:color w:val="000000"/>
              </w:rPr>
              <w:t>None — a teacher's PC shares resources using built-in Windows/Linux file sharing.</w:t>
            </w:r>
          </w:p>
        </w:tc>
      </w:tr>
    </w:tbl>
    <w:p w14:paraId="098357A4" w14:textId="77777777" w:rsidR="00CE2C4E" w:rsidRDefault="00000000">
      <w:pPr>
        <w:pStyle w:val="Heading2"/>
        <w:spacing w:before="260" w:after="140"/>
      </w:pPr>
      <w:r>
        <w:rPr>
          <w:rFonts w:ascii="Calibri" w:eastAsia="Calibri" w:hAnsi="Calibri" w:cs="Calibri"/>
          <w:b/>
          <w:bCs/>
          <w:color w:val="1F3864"/>
        </w:rPr>
        <w:t>3.4 Justification / Trade-offs</w:t>
      </w:r>
    </w:p>
    <w:p w14:paraId="0EC5D625" w14:textId="77777777" w:rsidR="00CE2C4E" w:rsidRDefault="00000000">
      <w:pPr>
        <w:spacing w:after="140" w:line="300" w:lineRule="auto"/>
      </w:pPr>
      <w:r>
        <w:rPr>
          <w:rFonts w:ascii="Calibri" w:eastAsia="Calibri" w:hAnsi="Calibri" w:cs="Calibri"/>
          <w:sz w:val="22"/>
          <w:szCs w:val="22"/>
        </w:rPr>
        <w:t>Bus topology's single shared backbone (or its modern unmanaged-switch equivalent) avoids the cost of a managed switch and individual home-run cabling that a star topology would require, making it the cheapest option for a lab with a tight budget. The primary limitations — susceptibility to collisions as more machines transmit simultaneously, and the fact that a single cable break disrupts every connected machine — are acceptable here because classroom usage is light (browsing, file sharing) and fully supervised, so the consequences of an outage are minor and quickly noticed and fixed by the instructor.</w:t>
      </w:r>
    </w:p>
    <w:p w14:paraId="56B4F952" w14:textId="77777777" w:rsidR="00CE2C4E" w:rsidRDefault="00000000">
      <w:pPr>
        <w:pStyle w:val="Heading2"/>
        <w:spacing w:before="260" w:after="140"/>
      </w:pPr>
      <w:r>
        <w:rPr>
          <w:rFonts w:ascii="Calibri" w:eastAsia="Calibri" w:hAnsi="Calibri" w:cs="Calibri"/>
          <w:b/>
          <w:bCs/>
          <w:color w:val="1F3864"/>
        </w:rPr>
        <w:t>3.5 Conclusion</w:t>
      </w:r>
    </w:p>
    <w:p w14:paraId="77CD9B3F" w14:textId="77777777" w:rsidR="00CE2C4E" w:rsidRDefault="00000000">
      <w:pPr>
        <w:spacing w:after="140" w:line="300" w:lineRule="auto"/>
      </w:pPr>
      <w:r>
        <w:rPr>
          <w:rFonts w:ascii="Calibri" w:eastAsia="Calibri" w:hAnsi="Calibri" w:cs="Calibri"/>
          <w:sz w:val="22"/>
          <w:szCs w:val="22"/>
        </w:rPr>
        <w:lastRenderedPageBreak/>
        <w:t>Bus topology, whether implemented as classic coaxial cabling or a modern unmanaged-switch equivalent, meets the classroom lab's requirement for minimal hardware cost, and its reliability trade-offs are acceptable given the light, supervised nature of the workload.</w:t>
      </w:r>
    </w:p>
    <w:p w14:paraId="25C9C5A3" w14:textId="77777777" w:rsidR="00CE2C4E" w:rsidRDefault="00CE2C4E">
      <w:pPr>
        <w:pBdr>
          <w:bottom w:val="single" w:sz="6" w:space="4" w:color="999999"/>
        </w:pBdr>
        <w:spacing w:after="200"/>
      </w:pPr>
    </w:p>
    <w:p w14:paraId="48AFBA88" w14:textId="77777777" w:rsidR="00CE2C4E" w:rsidRDefault="00000000">
      <w:pPr>
        <w:pStyle w:val="Heading1"/>
        <w:spacing w:before="260" w:after="140"/>
      </w:pPr>
      <w:r>
        <w:rPr>
          <w:rFonts w:ascii="Calibri" w:eastAsia="Calibri" w:hAnsi="Calibri" w:cs="Calibri"/>
          <w:b/>
          <w:bCs/>
          <w:color w:val="1F3864"/>
        </w:rPr>
        <w:t>Question 4 — Multi-Building Network for a Large University Campus</w:t>
      </w:r>
    </w:p>
    <w:p w14:paraId="1893D5B7" w14:textId="77777777" w:rsidR="00CE2C4E" w:rsidRDefault="00000000">
      <w:pPr>
        <w:pStyle w:val="Heading2"/>
        <w:spacing w:before="260" w:after="140"/>
      </w:pPr>
      <w:r>
        <w:rPr>
          <w:rFonts w:ascii="Calibri" w:eastAsia="Calibri" w:hAnsi="Calibri" w:cs="Calibri"/>
          <w:b/>
          <w:bCs/>
          <w:color w:val="1F3864"/>
        </w:rPr>
        <w:t>4.1 Problem Statement</w:t>
      </w:r>
    </w:p>
    <w:p w14:paraId="7A7A8CF1" w14:textId="77777777" w:rsidR="00CE2C4E" w:rsidRDefault="00000000">
      <w:pPr>
        <w:spacing w:after="140" w:line="300" w:lineRule="auto"/>
      </w:pPr>
      <w:r>
        <w:rPr>
          <w:rFonts w:ascii="Calibri" w:eastAsia="Calibri" w:hAnsi="Calibri" w:cs="Calibri"/>
          <w:sz w:val="22"/>
          <w:szCs w:val="22"/>
        </w:rPr>
        <w:t>A large university campus must serve thousands of users across multiple buildings — lecture halls, labs, libraries, dormitories, and administration — a scale and diversity of need that no single topology can satisfy alone.</w:t>
      </w:r>
    </w:p>
    <w:p w14:paraId="4A7DF3FC" w14:textId="77777777" w:rsidR="00CE2C4E" w:rsidRDefault="00000000">
      <w:pPr>
        <w:pStyle w:val="Heading2"/>
        <w:spacing w:before="260" w:after="140"/>
      </w:pPr>
      <w:r>
        <w:rPr>
          <w:rFonts w:ascii="Calibri" w:eastAsia="Calibri" w:hAnsi="Calibri" w:cs="Calibri"/>
          <w:b/>
          <w:bCs/>
          <w:color w:val="1F3864"/>
        </w:rPr>
        <w:t>4.2 Recommended Topology</w:t>
      </w:r>
    </w:p>
    <w:p w14:paraId="5D05DCE4" w14:textId="77777777" w:rsidR="00CE2C4E" w:rsidRDefault="00000000">
      <w:pPr>
        <w:spacing w:after="140" w:line="300" w:lineRule="auto"/>
      </w:pPr>
      <w:r>
        <w:rPr>
          <w:rFonts w:ascii="Calibri" w:eastAsia="Calibri" w:hAnsi="Calibri" w:cs="Calibri"/>
          <w:sz w:val="22"/>
          <w:szCs w:val="22"/>
        </w:rPr>
        <w:t xml:space="preserve">Hybrid Topology, structured as an industry-standard three-layer hierarchical model: a redundant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ring/mesh backbone (core), star topology within each building (distribution/access), and bus or tree structures within individual labs.</w:t>
      </w:r>
    </w:p>
    <w:p w14:paraId="44F80892" w14:textId="77777777" w:rsidR="00CE2C4E" w:rsidRDefault="00000000">
      <w:pPr>
        <w:pStyle w:val="Heading2"/>
        <w:spacing w:before="260" w:after="140"/>
      </w:pPr>
      <w:r>
        <w:rPr>
          <w:rFonts w:ascii="Calibri" w:eastAsia="Calibri" w:hAnsi="Calibri" w:cs="Calibri"/>
          <w:b/>
          <w:bCs/>
          <w:color w:val="1F3864"/>
        </w:rPr>
        <w:t>4.3 Design Details</w:t>
      </w:r>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4200"/>
        <w:gridCol w:w="3400"/>
      </w:tblGrid>
      <w:tr w:rsidR="00CE2C4E" w14:paraId="65E0F603"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7A6D9889" w14:textId="77777777" w:rsidR="00CE2C4E" w:rsidRDefault="00000000">
            <w:pPr>
              <w:jc w:val="center"/>
            </w:pPr>
            <w:r>
              <w:rPr>
                <w:rFonts w:ascii="Calibri" w:eastAsia="Calibri" w:hAnsi="Calibri" w:cs="Calibri"/>
                <w:b/>
                <w:bCs/>
                <w:color w:val="FFFFFF"/>
              </w:rPr>
              <w:t>Layer</w:t>
            </w:r>
          </w:p>
        </w:tc>
        <w:tc>
          <w:tcPr>
            <w:tcW w:w="4200" w:type="dxa"/>
            <w:shd w:val="clear" w:color="auto" w:fill="1F3864"/>
            <w:tcMar>
              <w:top w:w="80" w:type="dxa"/>
              <w:left w:w="100" w:type="dxa"/>
              <w:bottom w:w="80" w:type="dxa"/>
              <w:right w:w="100" w:type="dxa"/>
            </w:tcMar>
            <w:vAlign w:val="center"/>
          </w:tcPr>
          <w:p w14:paraId="5981B541" w14:textId="77777777" w:rsidR="00CE2C4E" w:rsidRDefault="00000000">
            <w:pPr>
              <w:jc w:val="center"/>
            </w:pPr>
            <w:r>
              <w:rPr>
                <w:rFonts w:ascii="Calibri" w:eastAsia="Calibri" w:hAnsi="Calibri" w:cs="Calibri"/>
                <w:b/>
                <w:bCs/>
                <w:color w:val="FFFFFF"/>
              </w:rPr>
              <w:t>Design</w:t>
            </w:r>
          </w:p>
        </w:tc>
        <w:tc>
          <w:tcPr>
            <w:tcW w:w="3400" w:type="dxa"/>
            <w:shd w:val="clear" w:color="auto" w:fill="1F3864"/>
            <w:tcMar>
              <w:top w:w="80" w:type="dxa"/>
              <w:left w:w="100" w:type="dxa"/>
              <w:bottom w:w="80" w:type="dxa"/>
              <w:right w:w="100" w:type="dxa"/>
            </w:tcMar>
            <w:vAlign w:val="center"/>
          </w:tcPr>
          <w:p w14:paraId="6013779F" w14:textId="77777777" w:rsidR="00CE2C4E" w:rsidRDefault="00000000">
            <w:pPr>
              <w:jc w:val="center"/>
            </w:pPr>
            <w:r>
              <w:rPr>
                <w:rFonts w:ascii="Calibri" w:eastAsia="Calibri" w:hAnsi="Calibri" w:cs="Calibri"/>
                <w:b/>
                <w:bCs/>
                <w:color w:val="FFFFFF"/>
              </w:rPr>
              <w:t>Purpose</w:t>
            </w:r>
          </w:p>
        </w:tc>
      </w:tr>
      <w:tr w:rsidR="00CE2C4E" w14:paraId="3D3ED878" w14:textId="77777777">
        <w:tblPrEx>
          <w:tblCellMar>
            <w:top w:w="0" w:type="dxa"/>
            <w:bottom w:w="0" w:type="dxa"/>
          </w:tblCellMar>
        </w:tblPrEx>
        <w:tc>
          <w:tcPr>
            <w:tcW w:w="1800" w:type="dxa"/>
            <w:tcMar>
              <w:top w:w="80" w:type="dxa"/>
              <w:left w:w="100" w:type="dxa"/>
              <w:bottom w:w="80" w:type="dxa"/>
              <w:right w:w="100" w:type="dxa"/>
            </w:tcMar>
            <w:vAlign w:val="center"/>
          </w:tcPr>
          <w:p w14:paraId="024AB679" w14:textId="77777777" w:rsidR="00CE2C4E" w:rsidRDefault="00000000">
            <w:r>
              <w:rPr>
                <w:rFonts w:ascii="Calibri" w:eastAsia="Calibri" w:hAnsi="Calibri" w:cs="Calibri"/>
                <w:color w:val="000000"/>
              </w:rPr>
              <w:t>Core</w:t>
            </w:r>
          </w:p>
        </w:tc>
        <w:tc>
          <w:tcPr>
            <w:tcW w:w="4200" w:type="dxa"/>
            <w:tcMar>
              <w:top w:w="80" w:type="dxa"/>
              <w:left w:w="100" w:type="dxa"/>
              <w:bottom w:w="80" w:type="dxa"/>
              <w:right w:w="100" w:type="dxa"/>
            </w:tcMar>
            <w:vAlign w:val="center"/>
          </w:tcPr>
          <w:p w14:paraId="0746EA38" w14:textId="77777777" w:rsidR="00CE2C4E" w:rsidRDefault="00000000">
            <w:r>
              <w:rPr>
                <w:rFonts w:ascii="Calibri" w:eastAsia="Calibri" w:hAnsi="Calibri" w:cs="Calibri"/>
                <w:color w:val="000000"/>
              </w:rPr>
              <w:t>Fiber optic (single-mode, 10/40 Gbps) ring or partial mesh interconnecting core routers and multilayer switches.</w:t>
            </w:r>
          </w:p>
        </w:tc>
        <w:tc>
          <w:tcPr>
            <w:tcW w:w="3400" w:type="dxa"/>
            <w:tcMar>
              <w:top w:w="80" w:type="dxa"/>
              <w:left w:w="100" w:type="dxa"/>
              <w:bottom w:w="80" w:type="dxa"/>
              <w:right w:w="100" w:type="dxa"/>
            </w:tcMar>
            <w:vAlign w:val="center"/>
          </w:tcPr>
          <w:p w14:paraId="46942AE8" w14:textId="77777777" w:rsidR="00CE2C4E" w:rsidRDefault="00000000">
            <w:r>
              <w:rPr>
                <w:rFonts w:ascii="Calibri" w:eastAsia="Calibri" w:hAnsi="Calibri" w:cs="Calibri"/>
                <w:color w:val="000000"/>
              </w:rPr>
              <w:t>Ensures no single link failure isolates an entire building; provides campus backbone redundancy.</w:t>
            </w:r>
          </w:p>
        </w:tc>
      </w:tr>
      <w:tr w:rsidR="00CE2C4E" w14:paraId="720F385E"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F03481D" w14:textId="77777777" w:rsidR="00CE2C4E" w:rsidRDefault="00000000">
            <w:r>
              <w:rPr>
                <w:rFonts w:ascii="Calibri" w:eastAsia="Calibri" w:hAnsi="Calibri" w:cs="Calibri"/>
                <w:color w:val="000000"/>
              </w:rPr>
              <w:t>Distribution</w:t>
            </w:r>
          </w:p>
        </w:tc>
        <w:tc>
          <w:tcPr>
            <w:tcW w:w="4200" w:type="dxa"/>
            <w:shd w:val="clear" w:color="auto" w:fill="F2F2F2"/>
            <w:tcMar>
              <w:top w:w="80" w:type="dxa"/>
              <w:left w:w="100" w:type="dxa"/>
              <w:bottom w:w="80" w:type="dxa"/>
              <w:right w:w="100" w:type="dxa"/>
            </w:tcMar>
            <w:vAlign w:val="center"/>
          </w:tcPr>
          <w:p w14:paraId="2BF2562E" w14:textId="77777777" w:rsidR="00CE2C4E" w:rsidRDefault="00000000">
            <w:r>
              <w:rPr>
                <w:rFonts w:ascii="Calibri" w:eastAsia="Calibri" w:hAnsi="Calibri" w:cs="Calibri"/>
                <w:color w:val="000000"/>
              </w:rPr>
              <w:t xml:space="preserve">Each building's distribution switch connects to the campus core via dual </w:t>
            </w:r>
            <w:proofErr w:type="spellStart"/>
            <w:r>
              <w:rPr>
                <w:rFonts w:ascii="Calibri" w:eastAsia="Calibri" w:hAnsi="Calibri" w:cs="Calibri"/>
                <w:color w:val="000000"/>
              </w:rPr>
              <w:t>fiber</w:t>
            </w:r>
            <w:proofErr w:type="spellEnd"/>
            <w:r>
              <w:rPr>
                <w:rFonts w:ascii="Calibri" w:eastAsia="Calibri" w:hAnsi="Calibri" w:cs="Calibri"/>
                <w:color w:val="000000"/>
              </w:rPr>
              <w:t xml:space="preserve"> uplinks.</w:t>
            </w:r>
          </w:p>
        </w:tc>
        <w:tc>
          <w:tcPr>
            <w:tcW w:w="3400" w:type="dxa"/>
            <w:shd w:val="clear" w:color="auto" w:fill="F2F2F2"/>
            <w:tcMar>
              <w:top w:w="80" w:type="dxa"/>
              <w:left w:w="100" w:type="dxa"/>
              <w:bottom w:w="80" w:type="dxa"/>
              <w:right w:w="100" w:type="dxa"/>
            </w:tcMar>
            <w:vAlign w:val="center"/>
          </w:tcPr>
          <w:p w14:paraId="0AE0EDCB" w14:textId="77777777" w:rsidR="00CE2C4E" w:rsidRDefault="00000000">
            <w:r>
              <w:rPr>
                <w:rFonts w:ascii="Calibri" w:eastAsia="Calibri" w:hAnsi="Calibri" w:cs="Calibri"/>
                <w:color w:val="000000"/>
              </w:rPr>
              <w:t>Redundant building-to-core connectivity; aggregation point per building.</w:t>
            </w:r>
          </w:p>
        </w:tc>
      </w:tr>
      <w:tr w:rsidR="00CE2C4E" w14:paraId="6741D2F8" w14:textId="77777777">
        <w:tblPrEx>
          <w:tblCellMar>
            <w:top w:w="0" w:type="dxa"/>
            <w:bottom w:w="0" w:type="dxa"/>
          </w:tblCellMar>
        </w:tblPrEx>
        <w:tc>
          <w:tcPr>
            <w:tcW w:w="1800" w:type="dxa"/>
            <w:tcMar>
              <w:top w:w="80" w:type="dxa"/>
              <w:left w:w="100" w:type="dxa"/>
              <w:bottom w:w="80" w:type="dxa"/>
              <w:right w:w="100" w:type="dxa"/>
            </w:tcMar>
            <w:vAlign w:val="center"/>
          </w:tcPr>
          <w:p w14:paraId="4CF2741F" w14:textId="77777777" w:rsidR="00CE2C4E" w:rsidRDefault="00000000">
            <w:r>
              <w:rPr>
                <w:rFonts w:ascii="Calibri" w:eastAsia="Calibri" w:hAnsi="Calibri" w:cs="Calibri"/>
                <w:color w:val="000000"/>
              </w:rPr>
              <w:t>Access</w:t>
            </w:r>
          </w:p>
        </w:tc>
        <w:tc>
          <w:tcPr>
            <w:tcW w:w="4200" w:type="dxa"/>
            <w:tcMar>
              <w:top w:w="80" w:type="dxa"/>
              <w:left w:w="100" w:type="dxa"/>
              <w:bottom w:w="80" w:type="dxa"/>
              <w:right w:w="100" w:type="dxa"/>
            </w:tcMar>
            <w:vAlign w:val="center"/>
          </w:tcPr>
          <w:p w14:paraId="0C5D9A6A" w14:textId="77777777" w:rsidR="00CE2C4E" w:rsidRDefault="00000000">
            <w:r>
              <w:rPr>
                <w:rFonts w:ascii="Calibri" w:eastAsia="Calibri" w:hAnsi="Calibri" w:cs="Calibri"/>
                <w:color w:val="000000"/>
              </w:rPr>
              <w:t>Star topology from the distribution switch to floor-level access switches, then Cat6 to individual devices.</w:t>
            </w:r>
          </w:p>
        </w:tc>
        <w:tc>
          <w:tcPr>
            <w:tcW w:w="3400" w:type="dxa"/>
            <w:tcMar>
              <w:top w:w="80" w:type="dxa"/>
              <w:left w:w="100" w:type="dxa"/>
              <w:bottom w:w="80" w:type="dxa"/>
              <w:right w:w="100" w:type="dxa"/>
            </w:tcMar>
            <w:vAlign w:val="center"/>
          </w:tcPr>
          <w:p w14:paraId="7DF97D1E" w14:textId="77777777" w:rsidR="00CE2C4E" w:rsidRDefault="00000000">
            <w:r>
              <w:rPr>
                <w:rFonts w:ascii="Calibri" w:eastAsia="Calibri" w:hAnsi="Calibri" w:cs="Calibri"/>
                <w:color w:val="000000"/>
              </w:rPr>
              <w:t>Simple, fault-isolated connectivity for end-user devices within a building.</w:t>
            </w:r>
          </w:p>
        </w:tc>
      </w:tr>
      <w:tr w:rsidR="00CE2C4E" w14:paraId="27E45412"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34763A9" w14:textId="77777777" w:rsidR="00CE2C4E" w:rsidRDefault="00000000">
            <w:r>
              <w:rPr>
                <w:rFonts w:ascii="Calibri" w:eastAsia="Calibri" w:hAnsi="Calibri" w:cs="Calibri"/>
                <w:color w:val="000000"/>
              </w:rPr>
              <w:t>Wireless</w:t>
            </w:r>
          </w:p>
        </w:tc>
        <w:tc>
          <w:tcPr>
            <w:tcW w:w="4200" w:type="dxa"/>
            <w:shd w:val="clear" w:color="auto" w:fill="F2F2F2"/>
            <w:tcMar>
              <w:top w:w="80" w:type="dxa"/>
              <w:left w:w="100" w:type="dxa"/>
              <w:bottom w:w="80" w:type="dxa"/>
              <w:right w:w="100" w:type="dxa"/>
            </w:tcMar>
            <w:vAlign w:val="center"/>
          </w:tcPr>
          <w:p w14:paraId="44C735FE" w14:textId="77777777" w:rsidR="00CE2C4E" w:rsidRDefault="00000000">
            <w:r>
              <w:rPr>
                <w:rFonts w:ascii="Calibri" w:eastAsia="Calibri" w:hAnsi="Calibri" w:cs="Calibri"/>
                <w:color w:val="000000"/>
              </w:rPr>
              <w:t>Access points throughout campus connect via PoE to access switches.</w:t>
            </w:r>
          </w:p>
        </w:tc>
        <w:tc>
          <w:tcPr>
            <w:tcW w:w="3400" w:type="dxa"/>
            <w:shd w:val="clear" w:color="auto" w:fill="F2F2F2"/>
            <w:tcMar>
              <w:top w:w="80" w:type="dxa"/>
              <w:left w:w="100" w:type="dxa"/>
              <w:bottom w:w="80" w:type="dxa"/>
              <w:right w:w="100" w:type="dxa"/>
            </w:tcMar>
            <w:vAlign w:val="center"/>
          </w:tcPr>
          <w:p w14:paraId="296F24D2" w14:textId="77777777" w:rsidR="00CE2C4E" w:rsidRDefault="00000000">
            <w:r>
              <w:rPr>
                <w:rFonts w:ascii="Calibri" w:eastAsia="Calibri" w:hAnsi="Calibri" w:cs="Calibri"/>
                <w:color w:val="000000"/>
              </w:rPr>
              <w:t>Extends coverage without separate power cabling.</w:t>
            </w:r>
          </w:p>
        </w:tc>
      </w:tr>
    </w:tbl>
    <w:p w14:paraId="7D7A10D3" w14:textId="77777777" w:rsidR="00CE2C4E" w:rsidRDefault="00000000">
      <w:pPr>
        <w:pStyle w:val="Heading2"/>
        <w:spacing w:before="260" w:after="140"/>
      </w:pPr>
      <w:r>
        <w:rPr>
          <w:rFonts w:ascii="Calibri" w:eastAsia="Calibri" w:hAnsi="Calibri" w:cs="Calibri"/>
          <w:b/>
          <w:bCs/>
          <w:color w:val="1F3864"/>
        </w:rPr>
        <w:t>4.4 Justification / Key Advantages</w:t>
      </w:r>
    </w:p>
    <w:p w14:paraId="4EE46A22" w14:textId="77777777" w:rsidR="00CE2C4E" w:rsidRDefault="00000000">
      <w:pPr>
        <w:spacing w:after="140" w:line="300" w:lineRule="auto"/>
      </w:pPr>
      <w:r>
        <w:rPr>
          <w:rFonts w:ascii="Calibri" w:eastAsia="Calibri" w:hAnsi="Calibri" w:cs="Calibri"/>
          <w:sz w:val="22"/>
          <w:szCs w:val="22"/>
        </w:rPr>
        <w:t xml:space="preserve">This hierarchical core–distribution–access model is the industry standard for enterprise and campus networks precisely because it lets each layer be optimised for its own requirements: the core needs redundancy and very high bandwidth (hence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in a ring/mesh arrangement), the building level needs simplicity and easy fault isolation (hence star), and individual labs can use lower-cost bus/tree structures where budget matters more than resilience. The design is also highly scalable in an operational sense: adding a new building means installing a new distribution switch and running a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 to the core, without any disruption to the buildings already in service. Power over Ethernet for access points removes the need for separate electrical wiring runs to each wireless access point, further simplifying deployment.</w:t>
      </w:r>
    </w:p>
    <w:p w14:paraId="2BC88161" w14:textId="77777777" w:rsidR="00CE2C4E" w:rsidRDefault="00000000">
      <w:pPr>
        <w:pStyle w:val="Heading2"/>
        <w:spacing w:before="260" w:after="140"/>
      </w:pPr>
      <w:r>
        <w:rPr>
          <w:rFonts w:ascii="Calibri" w:eastAsia="Calibri" w:hAnsi="Calibri" w:cs="Calibri"/>
          <w:b/>
          <w:bCs/>
          <w:color w:val="1F3864"/>
        </w:rPr>
        <w:lastRenderedPageBreak/>
        <w:t>4.5 Conclusion</w:t>
      </w:r>
    </w:p>
    <w:p w14:paraId="461836B6" w14:textId="77777777" w:rsidR="00CE2C4E" w:rsidRDefault="00000000">
      <w:pPr>
        <w:spacing w:after="140" w:line="300" w:lineRule="auto"/>
      </w:pPr>
      <w:r>
        <w:rPr>
          <w:rFonts w:ascii="Calibri" w:eastAsia="Calibri" w:hAnsi="Calibri" w:cs="Calibri"/>
          <w:sz w:val="22"/>
          <w:szCs w:val="22"/>
        </w:rPr>
        <w:t xml:space="preserve">A hybrid, three-layer core-distribution-access design combining a redundant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backbone, per-building star topologies, and PoE-powered wireless access points delivers the redundancy, manageability, and campus-wide scalability that a large university's diverse building types require.</w:t>
      </w:r>
    </w:p>
    <w:p w14:paraId="29F7C11B" w14:textId="77777777" w:rsidR="00CE2C4E" w:rsidRDefault="00CE2C4E">
      <w:pPr>
        <w:pBdr>
          <w:bottom w:val="single" w:sz="6" w:space="4" w:color="999999"/>
        </w:pBdr>
        <w:spacing w:after="200"/>
      </w:pPr>
    </w:p>
    <w:p w14:paraId="20B7EC3F" w14:textId="77777777" w:rsidR="00CE2C4E" w:rsidRDefault="00000000">
      <w:pPr>
        <w:pStyle w:val="Heading1"/>
        <w:spacing w:before="260" w:after="140"/>
      </w:pPr>
      <w:r>
        <w:rPr>
          <w:rFonts w:ascii="Calibri" w:eastAsia="Calibri" w:hAnsi="Calibri" w:cs="Calibri"/>
          <w:b/>
          <w:bCs/>
          <w:color w:val="1F3864"/>
        </w:rPr>
        <w:t>Question 5 — Multi-Department Company Network with VLANs</w:t>
      </w:r>
    </w:p>
    <w:p w14:paraId="4AEEF2A5" w14:textId="77777777" w:rsidR="00CE2C4E" w:rsidRDefault="00000000">
      <w:pPr>
        <w:pStyle w:val="Heading2"/>
        <w:spacing w:before="260" w:after="140"/>
      </w:pPr>
      <w:r>
        <w:rPr>
          <w:rFonts w:ascii="Calibri" w:eastAsia="Calibri" w:hAnsi="Calibri" w:cs="Calibri"/>
          <w:b/>
          <w:bCs/>
          <w:color w:val="1F3864"/>
        </w:rPr>
        <w:t>5.1 Problem Statement</w:t>
      </w:r>
    </w:p>
    <w:p w14:paraId="4BDF81E7" w14:textId="77777777" w:rsidR="00CE2C4E" w:rsidRDefault="00000000">
      <w:pPr>
        <w:spacing w:after="140" w:line="300" w:lineRule="auto"/>
      </w:pPr>
      <w:r>
        <w:rPr>
          <w:rFonts w:ascii="Calibri" w:eastAsia="Calibri" w:hAnsi="Calibri" w:cs="Calibri"/>
          <w:sz w:val="22"/>
          <w:szCs w:val="22"/>
        </w:rPr>
        <w:t>A company with multiple departments (HR, Finance, Sales, IT) needs a structured, scalable network architecture that allows efficient intra-department communication, controlled inter-department communication, strong security, and easy future expansion.</w:t>
      </w:r>
    </w:p>
    <w:p w14:paraId="58874C37" w14:textId="77777777" w:rsidR="00CE2C4E" w:rsidRDefault="00000000">
      <w:pPr>
        <w:pStyle w:val="Heading2"/>
        <w:spacing w:before="260" w:after="140"/>
      </w:pPr>
      <w:r>
        <w:rPr>
          <w:rFonts w:ascii="Calibri" w:eastAsia="Calibri" w:hAnsi="Calibri" w:cs="Calibri"/>
          <w:b/>
          <w:bCs/>
          <w:color w:val="1F3864"/>
        </w:rPr>
        <w:t>5.2 Recommended Topology</w:t>
      </w:r>
    </w:p>
    <w:p w14:paraId="5983B6E4" w14:textId="77777777" w:rsidR="00CE2C4E" w:rsidRDefault="00000000">
      <w:pPr>
        <w:spacing w:after="140" w:line="300" w:lineRule="auto"/>
      </w:pPr>
      <w:r>
        <w:rPr>
          <w:rFonts w:ascii="Calibri" w:eastAsia="Calibri" w:hAnsi="Calibri" w:cs="Calibri"/>
          <w:sz w:val="22"/>
          <w:szCs w:val="22"/>
        </w:rPr>
        <w:t>Hierarchical star-based design using Layer 2 access switches per department, a Layer 3 core switch/router for inter-VLAN routing, and VLAN segmentation for logical separation.</w:t>
      </w:r>
    </w:p>
    <w:p w14:paraId="2D0C2BA9" w14:textId="77777777" w:rsidR="00CE2C4E" w:rsidRDefault="00000000">
      <w:pPr>
        <w:pStyle w:val="Heading2"/>
        <w:spacing w:before="260" w:after="140"/>
      </w:pPr>
      <w:r>
        <w:rPr>
          <w:rFonts w:ascii="Calibri" w:eastAsia="Calibri" w:hAnsi="Calibri" w:cs="Calibri"/>
          <w:b/>
          <w:bCs/>
          <w:color w:val="1F3864"/>
        </w:rPr>
        <w:t>5.3 Design Details</w:t>
      </w:r>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800"/>
      </w:tblGrid>
      <w:tr w:rsidR="00CE2C4E" w14:paraId="5536194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6F3BC46" w14:textId="77777777" w:rsidR="00CE2C4E" w:rsidRDefault="00000000">
            <w:pPr>
              <w:jc w:val="center"/>
            </w:pPr>
            <w:r>
              <w:rPr>
                <w:rFonts w:ascii="Calibri" w:eastAsia="Calibri" w:hAnsi="Calibri" w:cs="Calibri"/>
                <w:b/>
                <w:bCs/>
                <w:color w:val="FFFFFF"/>
              </w:rPr>
              <w:t>Component</w:t>
            </w:r>
          </w:p>
        </w:tc>
        <w:tc>
          <w:tcPr>
            <w:tcW w:w="6800" w:type="dxa"/>
            <w:shd w:val="clear" w:color="auto" w:fill="1F3864"/>
            <w:tcMar>
              <w:top w:w="80" w:type="dxa"/>
              <w:left w:w="100" w:type="dxa"/>
              <w:bottom w:w="80" w:type="dxa"/>
              <w:right w:w="100" w:type="dxa"/>
            </w:tcMar>
            <w:vAlign w:val="center"/>
          </w:tcPr>
          <w:p w14:paraId="0F8AA705" w14:textId="77777777" w:rsidR="00CE2C4E" w:rsidRDefault="00000000">
            <w:pPr>
              <w:jc w:val="center"/>
            </w:pPr>
            <w:r>
              <w:rPr>
                <w:rFonts w:ascii="Calibri" w:eastAsia="Calibri" w:hAnsi="Calibri" w:cs="Calibri"/>
                <w:b/>
                <w:bCs/>
                <w:color w:val="FFFFFF"/>
              </w:rPr>
              <w:t>Role</w:t>
            </w:r>
          </w:p>
        </w:tc>
      </w:tr>
      <w:tr w:rsidR="00CE2C4E" w14:paraId="66BE6D7A" w14:textId="77777777">
        <w:tblPrEx>
          <w:tblCellMar>
            <w:top w:w="0" w:type="dxa"/>
            <w:bottom w:w="0" w:type="dxa"/>
          </w:tblCellMar>
        </w:tblPrEx>
        <w:tc>
          <w:tcPr>
            <w:tcW w:w="2600" w:type="dxa"/>
            <w:tcMar>
              <w:top w:w="80" w:type="dxa"/>
              <w:left w:w="100" w:type="dxa"/>
              <w:bottom w:w="80" w:type="dxa"/>
              <w:right w:w="100" w:type="dxa"/>
            </w:tcMar>
            <w:vAlign w:val="center"/>
          </w:tcPr>
          <w:p w14:paraId="17745D96" w14:textId="77777777" w:rsidR="00CE2C4E" w:rsidRDefault="00000000">
            <w:r>
              <w:rPr>
                <w:rFonts w:ascii="Calibri" w:eastAsia="Calibri" w:hAnsi="Calibri" w:cs="Calibri"/>
                <w:color w:val="000000"/>
              </w:rPr>
              <w:t>Access Layer</w:t>
            </w:r>
          </w:p>
        </w:tc>
        <w:tc>
          <w:tcPr>
            <w:tcW w:w="6800" w:type="dxa"/>
            <w:tcMar>
              <w:top w:w="80" w:type="dxa"/>
              <w:left w:w="100" w:type="dxa"/>
              <w:bottom w:w="80" w:type="dxa"/>
              <w:right w:w="100" w:type="dxa"/>
            </w:tcMar>
            <w:vAlign w:val="center"/>
          </w:tcPr>
          <w:p w14:paraId="6636FE16" w14:textId="77777777" w:rsidR="00CE2C4E" w:rsidRDefault="00000000">
            <w:r>
              <w:rPr>
                <w:rFonts w:ascii="Calibri" w:eastAsia="Calibri" w:hAnsi="Calibri" w:cs="Calibri"/>
                <w:color w:val="000000"/>
              </w:rPr>
              <w:t>Dedicated Layer 2 switch per department (HR, Finance, Sales, IT) connecting that department's computers and printers.</w:t>
            </w:r>
          </w:p>
        </w:tc>
      </w:tr>
      <w:tr w:rsidR="00CE2C4E" w14:paraId="4141A33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27AD935" w14:textId="77777777" w:rsidR="00CE2C4E" w:rsidRDefault="00000000">
            <w:r>
              <w:rPr>
                <w:rFonts w:ascii="Calibri" w:eastAsia="Calibri" w:hAnsi="Calibri" w:cs="Calibri"/>
                <w:color w:val="000000"/>
              </w:rPr>
              <w:t>Core Layer</w:t>
            </w:r>
          </w:p>
        </w:tc>
        <w:tc>
          <w:tcPr>
            <w:tcW w:w="6800" w:type="dxa"/>
            <w:shd w:val="clear" w:color="auto" w:fill="F2F2F2"/>
            <w:tcMar>
              <w:top w:w="80" w:type="dxa"/>
              <w:left w:w="100" w:type="dxa"/>
              <w:bottom w:w="80" w:type="dxa"/>
              <w:right w:w="100" w:type="dxa"/>
            </w:tcMar>
            <w:vAlign w:val="center"/>
          </w:tcPr>
          <w:p w14:paraId="2DEB91B5" w14:textId="77777777" w:rsidR="00CE2C4E" w:rsidRDefault="00000000">
            <w:r>
              <w:rPr>
                <w:rFonts w:ascii="Calibri" w:eastAsia="Calibri" w:hAnsi="Calibri" w:cs="Calibri"/>
                <w:color w:val="000000"/>
              </w:rPr>
              <w:t>Central Layer 3 switch or router that all department switches uplink to, enabling inter-VLAN routing between departments.</w:t>
            </w:r>
          </w:p>
        </w:tc>
      </w:tr>
      <w:tr w:rsidR="00CE2C4E" w14:paraId="417A2372" w14:textId="77777777">
        <w:tblPrEx>
          <w:tblCellMar>
            <w:top w:w="0" w:type="dxa"/>
            <w:bottom w:w="0" w:type="dxa"/>
          </w:tblCellMar>
        </w:tblPrEx>
        <w:tc>
          <w:tcPr>
            <w:tcW w:w="2600" w:type="dxa"/>
            <w:tcMar>
              <w:top w:w="80" w:type="dxa"/>
              <w:left w:w="100" w:type="dxa"/>
              <w:bottom w:w="80" w:type="dxa"/>
              <w:right w:w="100" w:type="dxa"/>
            </w:tcMar>
            <w:vAlign w:val="center"/>
          </w:tcPr>
          <w:p w14:paraId="0E1F8CB7" w14:textId="77777777" w:rsidR="00CE2C4E" w:rsidRDefault="00000000">
            <w:r>
              <w:rPr>
                <w:rFonts w:ascii="Calibri" w:eastAsia="Calibri" w:hAnsi="Calibri" w:cs="Calibri"/>
                <w:color w:val="000000"/>
              </w:rPr>
              <w:t>VLANs</w:t>
            </w:r>
          </w:p>
        </w:tc>
        <w:tc>
          <w:tcPr>
            <w:tcW w:w="6800" w:type="dxa"/>
            <w:tcMar>
              <w:top w:w="80" w:type="dxa"/>
              <w:left w:w="100" w:type="dxa"/>
              <w:bottom w:w="80" w:type="dxa"/>
              <w:right w:w="100" w:type="dxa"/>
            </w:tcMar>
            <w:vAlign w:val="center"/>
          </w:tcPr>
          <w:p w14:paraId="6B65F523" w14:textId="77777777" w:rsidR="00CE2C4E" w:rsidRDefault="00000000">
            <w:r>
              <w:rPr>
                <w:rFonts w:ascii="Calibri" w:eastAsia="Calibri" w:hAnsi="Calibri" w:cs="Calibri"/>
                <w:color w:val="000000"/>
              </w:rPr>
              <w:t>Each department is assigned its own VLAN, logically separating traffic, improving security, and reducing broadcast traffic across the whole network.</w:t>
            </w:r>
          </w:p>
        </w:tc>
      </w:tr>
      <w:tr w:rsidR="00CE2C4E" w14:paraId="5B30700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5AE9D44" w14:textId="77777777" w:rsidR="00CE2C4E" w:rsidRDefault="00000000">
            <w:r>
              <w:rPr>
                <w:rFonts w:ascii="Calibri" w:eastAsia="Calibri" w:hAnsi="Calibri" w:cs="Calibri"/>
                <w:color w:val="000000"/>
              </w:rPr>
              <w:t>Internet / Security</w:t>
            </w:r>
          </w:p>
        </w:tc>
        <w:tc>
          <w:tcPr>
            <w:tcW w:w="6800" w:type="dxa"/>
            <w:shd w:val="clear" w:color="auto" w:fill="F2F2F2"/>
            <w:tcMar>
              <w:top w:w="80" w:type="dxa"/>
              <w:left w:w="100" w:type="dxa"/>
              <w:bottom w:w="80" w:type="dxa"/>
              <w:right w:w="100" w:type="dxa"/>
            </w:tcMar>
            <w:vAlign w:val="center"/>
          </w:tcPr>
          <w:p w14:paraId="16D3ECCF" w14:textId="77777777" w:rsidR="00CE2C4E" w:rsidRDefault="00000000">
            <w:r>
              <w:rPr>
                <w:rFonts w:ascii="Calibri" w:eastAsia="Calibri" w:hAnsi="Calibri" w:cs="Calibri"/>
                <w:color w:val="000000"/>
              </w:rPr>
              <w:t>A router with firewall functionality connects the internal network to the internet and enforces perimeter security policy.</w:t>
            </w:r>
          </w:p>
        </w:tc>
      </w:tr>
      <w:tr w:rsidR="00CE2C4E" w14:paraId="73623E7B" w14:textId="77777777">
        <w:tblPrEx>
          <w:tblCellMar>
            <w:top w:w="0" w:type="dxa"/>
            <w:bottom w:w="0" w:type="dxa"/>
          </w:tblCellMar>
        </w:tblPrEx>
        <w:tc>
          <w:tcPr>
            <w:tcW w:w="2600" w:type="dxa"/>
            <w:tcMar>
              <w:top w:w="80" w:type="dxa"/>
              <w:left w:w="100" w:type="dxa"/>
              <w:bottom w:w="80" w:type="dxa"/>
              <w:right w:w="100" w:type="dxa"/>
            </w:tcMar>
            <w:vAlign w:val="center"/>
          </w:tcPr>
          <w:p w14:paraId="6C46AA89" w14:textId="77777777" w:rsidR="00CE2C4E" w:rsidRDefault="00000000">
            <w:r>
              <w:rPr>
                <w:rFonts w:ascii="Calibri" w:eastAsia="Calibri" w:hAnsi="Calibri" w:cs="Calibri"/>
                <w:color w:val="000000"/>
              </w:rPr>
              <w:t>Redundancy</w:t>
            </w:r>
          </w:p>
        </w:tc>
        <w:tc>
          <w:tcPr>
            <w:tcW w:w="6800" w:type="dxa"/>
            <w:tcMar>
              <w:top w:w="80" w:type="dxa"/>
              <w:left w:w="100" w:type="dxa"/>
              <w:bottom w:w="80" w:type="dxa"/>
              <w:right w:w="100" w:type="dxa"/>
            </w:tcMar>
            <w:vAlign w:val="center"/>
          </w:tcPr>
          <w:p w14:paraId="6E093C7B" w14:textId="77777777" w:rsidR="00CE2C4E" w:rsidRDefault="00000000">
            <w:r>
              <w:rPr>
                <w:rFonts w:ascii="Calibri" w:eastAsia="Calibri" w:hAnsi="Calibri" w:cs="Calibri"/>
                <w:color w:val="000000"/>
              </w:rPr>
              <w:t>Redundant links/backup paths between access and core layers to maintain reliability if a link fails.</w:t>
            </w:r>
          </w:p>
        </w:tc>
      </w:tr>
      <w:tr w:rsidR="00CE2C4E" w14:paraId="0ECB0D8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B03E202" w14:textId="77777777" w:rsidR="00CE2C4E" w:rsidRDefault="00000000">
            <w:r>
              <w:rPr>
                <w:rFonts w:ascii="Calibri" w:eastAsia="Calibri" w:hAnsi="Calibri" w:cs="Calibri"/>
                <w:color w:val="000000"/>
              </w:rPr>
              <w:t>Addressing</w:t>
            </w:r>
          </w:p>
        </w:tc>
        <w:tc>
          <w:tcPr>
            <w:tcW w:w="6800" w:type="dxa"/>
            <w:shd w:val="clear" w:color="auto" w:fill="F2F2F2"/>
            <w:tcMar>
              <w:top w:w="80" w:type="dxa"/>
              <w:left w:w="100" w:type="dxa"/>
              <w:bottom w:w="80" w:type="dxa"/>
              <w:right w:w="100" w:type="dxa"/>
            </w:tcMar>
            <w:vAlign w:val="center"/>
          </w:tcPr>
          <w:p w14:paraId="7F021ACC" w14:textId="77777777" w:rsidR="00CE2C4E" w:rsidRDefault="00000000">
            <w:r>
              <w:rPr>
                <w:rFonts w:ascii="Calibri" w:eastAsia="Calibri" w:hAnsi="Calibri" w:cs="Calibri"/>
                <w:color w:val="000000"/>
              </w:rPr>
              <w:t>Structured IP addressing and subnetting per VLAN/department for efficient management and troubleshooting.</w:t>
            </w:r>
          </w:p>
        </w:tc>
      </w:tr>
    </w:tbl>
    <w:p w14:paraId="1ED2D2FB" w14:textId="77777777" w:rsidR="00CE2C4E" w:rsidRDefault="00000000">
      <w:pPr>
        <w:pStyle w:val="Heading2"/>
        <w:spacing w:before="260" w:after="140"/>
      </w:pPr>
      <w:r>
        <w:rPr>
          <w:rFonts w:ascii="Calibri" w:eastAsia="Calibri" w:hAnsi="Calibri" w:cs="Calibri"/>
          <w:b/>
          <w:bCs/>
          <w:color w:val="1F3864"/>
        </w:rPr>
        <w:t>5.4 Justification / Key Advantages</w:t>
      </w:r>
    </w:p>
    <w:p w14:paraId="18F49FFB" w14:textId="77777777" w:rsidR="00CE2C4E" w:rsidRDefault="00000000">
      <w:pPr>
        <w:spacing w:after="140" w:line="300" w:lineRule="auto"/>
      </w:pPr>
      <w:r>
        <w:rPr>
          <w:rFonts w:ascii="Calibri" w:eastAsia="Calibri" w:hAnsi="Calibri" w:cs="Calibri"/>
          <w:sz w:val="22"/>
          <w:szCs w:val="22"/>
        </w:rPr>
        <w:t xml:space="preserve">Separating each department onto its own VLAN, all switched through a common Layer 3 core, gives the company the best of both worlds: devices within a department communicate freely and efficiently over their own Layer 2 segment, while communication between departments is explicitly routed (and therefore controllable, </w:t>
      </w:r>
      <w:proofErr w:type="spellStart"/>
      <w:r>
        <w:rPr>
          <w:rFonts w:ascii="Calibri" w:eastAsia="Calibri" w:hAnsi="Calibri" w:cs="Calibri"/>
          <w:sz w:val="22"/>
          <w:szCs w:val="22"/>
        </w:rPr>
        <w:t>loggable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firewallable</w:t>
      </w:r>
      <w:proofErr w:type="spellEnd"/>
      <w:r>
        <w:rPr>
          <w:rFonts w:ascii="Calibri" w:eastAsia="Calibri" w:hAnsi="Calibri" w:cs="Calibri"/>
          <w:sz w:val="22"/>
          <w:szCs w:val="22"/>
        </w:rPr>
        <w:t>) at the core. This significantly improves security, since a compromised or misconfigured device in one department cannot flood broadcast traffic into, or freely reach, another department's segment without passing through the routing/firewall policy at the core. The hierarchical access–</w:t>
      </w:r>
      <w:r>
        <w:rPr>
          <w:rFonts w:ascii="Calibri" w:eastAsia="Calibri" w:hAnsi="Calibri" w:cs="Calibri"/>
          <w:sz w:val="22"/>
          <w:szCs w:val="22"/>
        </w:rPr>
        <w:lastRenderedPageBreak/>
        <w:t>core structure also scales cleanly — a new department is added as a new VLAN and, if needed, a new access switch — without re-architecting the rest of the network, and redundant core uplinks protect against a single link failure taking a department offline.</w:t>
      </w:r>
    </w:p>
    <w:p w14:paraId="7BAA2DE2" w14:textId="77777777" w:rsidR="00CE2C4E" w:rsidRDefault="00000000">
      <w:pPr>
        <w:pStyle w:val="Heading2"/>
        <w:spacing w:before="260" w:after="140"/>
      </w:pPr>
      <w:r>
        <w:rPr>
          <w:rFonts w:ascii="Calibri" w:eastAsia="Calibri" w:hAnsi="Calibri" w:cs="Calibri"/>
          <w:b/>
          <w:bCs/>
          <w:color w:val="1F3864"/>
        </w:rPr>
        <w:t>5.5 Conclusion</w:t>
      </w:r>
    </w:p>
    <w:p w14:paraId="4AAF1ECD" w14:textId="77777777" w:rsidR="00CE2C4E" w:rsidRDefault="00000000">
      <w:pPr>
        <w:spacing w:after="140" w:line="300" w:lineRule="auto"/>
      </w:pPr>
      <w:r>
        <w:rPr>
          <w:rFonts w:ascii="Calibri" w:eastAsia="Calibri" w:hAnsi="Calibri" w:cs="Calibri"/>
          <w:sz w:val="22"/>
          <w:szCs w:val="22"/>
        </w:rPr>
        <w:t>A VLAN-segmented, hierarchical design with per-department Layer 2 access switches routed through a central Layer 3 core delivers efficient intra-department communication, controlled and secure inter-department communication, and a structure that scales cleanly as the company grows.</w:t>
      </w:r>
    </w:p>
    <w:sectPr w:rsidR="00CE2C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B16"/>
    <w:multiLevelType w:val="hybridMultilevel"/>
    <w:tmpl w:val="ADD44A7C"/>
    <w:lvl w:ilvl="0" w:tplc="CF6C2168">
      <w:start w:val="1"/>
      <w:numFmt w:val="bullet"/>
      <w:lvlText w:val="●"/>
      <w:lvlJc w:val="left"/>
      <w:pPr>
        <w:ind w:left="720" w:hanging="360"/>
      </w:pPr>
    </w:lvl>
    <w:lvl w:ilvl="1" w:tplc="FF920A4A">
      <w:start w:val="1"/>
      <w:numFmt w:val="bullet"/>
      <w:lvlText w:val="○"/>
      <w:lvlJc w:val="left"/>
      <w:pPr>
        <w:ind w:left="1440" w:hanging="360"/>
      </w:pPr>
    </w:lvl>
    <w:lvl w:ilvl="2" w:tplc="260AA18C">
      <w:start w:val="1"/>
      <w:numFmt w:val="bullet"/>
      <w:lvlText w:val="■"/>
      <w:lvlJc w:val="left"/>
      <w:pPr>
        <w:ind w:left="2160" w:hanging="360"/>
      </w:pPr>
    </w:lvl>
    <w:lvl w:ilvl="3" w:tplc="15C4835E">
      <w:start w:val="1"/>
      <w:numFmt w:val="bullet"/>
      <w:lvlText w:val="●"/>
      <w:lvlJc w:val="left"/>
      <w:pPr>
        <w:ind w:left="2880" w:hanging="360"/>
      </w:pPr>
    </w:lvl>
    <w:lvl w:ilvl="4" w:tplc="22E2AE88">
      <w:start w:val="1"/>
      <w:numFmt w:val="bullet"/>
      <w:lvlText w:val="○"/>
      <w:lvlJc w:val="left"/>
      <w:pPr>
        <w:ind w:left="3600" w:hanging="360"/>
      </w:pPr>
    </w:lvl>
    <w:lvl w:ilvl="5" w:tplc="1526C4CC">
      <w:start w:val="1"/>
      <w:numFmt w:val="bullet"/>
      <w:lvlText w:val="■"/>
      <w:lvlJc w:val="left"/>
      <w:pPr>
        <w:ind w:left="4320" w:hanging="360"/>
      </w:pPr>
    </w:lvl>
    <w:lvl w:ilvl="6" w:tplc="79E82390">
      <w:start w:val="1"/>
      <w:numFmt w:val="bullet"/>
      <w:lvlText w:val="●"/>
      <w:lvlJc w:val="left"/>
      <w:pPr>
        <w:ind w:left="5040" w:hanging="360"/>
      </w:pPr>
    </w:lvl>
    <w:lvl w:ilvl="7" w:tplc="A02077F8">
      <w:start w:val="1"/>
      <w:numFmt w:val="bullet"/>
      <w:lvlText w:val="●"/>
      <w:lvlJc w:val="left"/>
      <w:pPr>
        <w:ind w:left="5760" w:hanging="360"/>
      </w:pPr>
    </w:lvl>
    <w:lvl w:ilvl="8" w:tplc="EA9ABA74">
      <w:start w:val="1"/>
      <w:numFmt w:val="bullet"/>
      <w:lvlText w:val="●"/>
      <w:lvlJc w:val="left"/>
      <w:pPr>
        <w:ind w:left="6480" w:hanging="360"/>
      </w:pPr>
    </w:lvl>
  </w:abstractNum>
  <w:num w:numId="1" w16cid:durableId="1067074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C4E"/>
    <w:rsid w:val="003A50FB"/>
    <w:rsid w:val="00CE2C4E"/>
    <w:rsid w:val="00EE4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5B"/>
  <w15:docId w15:val="{E8CBC8CA-324A-40DE-97FC-587BF49A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1813</Words>
  <Characters>10340</Characters>
  <Application>Microsoft Office Word</Application>
  <DocSecurity>0</DocSecurity>
  <Lines>86</Lines>
  <Paragraphs>24</Paragraphs>
  <ScaleCrop>false</ScaleCrop>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motepalli</cp:lastModifiedBy>
  <cp:revision>2</cp:revision>
  <dcterms:created xsi:type="dcterms:W3CDTF">2026-08-27T08:06:00Z</dcterms:created>
  <dcterms:modified xsi:type="dcterms:W3CDTF">2026-08-27T08:06:00Z</dcterms:modified>
</cp:coreProperties>
</file>