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9FAD" w14:textId="77777777" w:rsidR="0060283E" w:rsidRDefault="0060283E">
      <w:pPr>
        <w:pStyle w:val="Title"/>
        <w:spacing w:after="100"/>
        <w:jc w:val="center"/>
        <w:rPr>
          <w:color w:val="000000" w:themeColor="text1"/>
        </w:rPr>
      </w:pPr>
    </w:p>
    <w:p w14:paraId="34E3CB28" w14:textId="77777777" w:rsidR="0060283E" w:rsidRPr="0060283E" w:rsidRDefault="0060283E">
      <w:pPr>
        <w:pStyle w:val="Title"/>
        <w:spacing w:after="100"/>
        <w:jc w:val="center"/>
        <w:rPr>
          <w:color w:val="000000" w:themeColor="text1"/>
          <w:sz w:val="28"/>
          <w:szCs w:val="28"/>
        </w:rPr>
      </w:pPr>
    </w:p>
    <w:p w14:paraId="36CF6E45" w14:textId="261D6788" w:rsidR="0060283E" w:rsidRPr="0060283E" w:rsidRDefault="0060283E" w:rsidP="0060283E">
      <w:pPr>
        <w:pStyle w:val="Title"/>
        <w:spacing w:after="100"/>
        <w:rPr>
          <w:b/>
          <w:color w:val="000000" w:themeColor="text1"/>
          <w:sz w:val="28"/>
          <w:szCs w:val="28"/>
          <w:lang w:val="en-US"/>
        </w:rPr>
      </w:pPr>
      <w:r w:rsidRPr="0060283E">
        <w:rPr>
          <w:color w:val="000000" w:themeColor="text1"/>
          <w:sz w:val="28"/>
          <w:szCs w:val="28"/>
          <w:lang w:val="en-US"/>
        </w:rPr>
        <w:drawing>
          <wp:anchor distT="0" distB="0" distL="114300" distR="114300" simplePos="0" relativeHeight="251660288" behindDoc="1" locked="0" layoutInCell="1" allowOverlap="1" wp14:anchorId="532E7ED2" wp14:editId="23DE66E0">
            <wp:simplePos x="0" y="0"/>
            <wp:positionH relativeFrom="column">
              <wp:posOffset>5836920</wp:posOffset>
            </wp:positionH>
            <wp:positionV relativeFrom="paragraph">
              <wp:posOffset>-223520</wp:posOffset>
            </wp:positionV>
            <wp:extent cx="712470" cy="914400"/>
            <wp:effectExtent l="0" t="0" r="0" b="0"/>
            <wp:wrapNone/>
            <wp:docPr id="138941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2470" cy="914400"/>
                    </a:xfrm>
                    <a:prstGeom prst="rect">
                      <a:avLst/>
                    </a:prstGeom>
                    <a:noFill/>
                  </pic:spPr>
                </pic:pic>
              </a:graphicData>
            </a:graphic>
            <wp14:sizeRelH relativeFrom="page">
              <wp14:pctWidth>0</wp14:pctWidth>
            </wp14:sizeRelH>
            <wp14:sizeRelV relativeFrom="page">
              <wp14:pctHeight>0</wp14:pctHeight>
            </wp14:sizeRelV>
          </wp:anchor>
        </w:drawing>
      </w:r>
      <w:r w:rsidRPr="0060283E">
        <w:rPr>
          <w:color w:val="000000" w:themeColor="text1"/>
          <w:sz w:val="28"/>
          <w:szCs w:val="28"/>
          <w:lang w:val="en-US"/>
        </w:rPr>
        <w:drawing>
          <wp:anchor distT="0" distB="0" distL="114300" distR="114300" simplePos="0" relativeHeight="251659264" behindDoc="0" locked="0" layoutInCell="1" allowOverlap="1" wp14:anchorId="39C4326E" wp14:editId="44B0C1DB">
            <wp:simplePos x="0" y="0"/>
            <wp:positionH relativeFrom="column">
              <wp:posOffset>-528955</wp:posOffset>
            </wp:positionH>
            <wp:positionV relativeFrom="paragraph">
              <wp:posOffset>-220980</wp:posOffset>
            </wp:positionV>
            <wp:extent cx="909320" cy="900430"/>
            <wp:effectExtent l="0" t="0" r="5080" b="0"/>
            <wp:wrapNone/>
            <wp:docPr id="66871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9320" cy="900430"/>
                    </a:xfrm>
                    <a:prstGeom prst="rect">
                      <a:avLst/>
                    </a:prstGeom>
                    <a:noFill/>
                  </pic:spPr>
                </pic:pic>
              </a:graphicData>
            </a:graphic>
            <wp14:sizeRelH relativeFrom="page">
              <wp14:pctWidth>0</wp14:pctWidth>
            </wp14:sizeRelH>
            <wp14:sizeRelV relativeFrom="page">
              <wp14:pctHeight>0</wp14:pctHeight>
            </wp14:sizeRelV>
          </wp:anchor>
        </w:drawing>
      </w:r>
      <w:r w:rsidRPr="0060283E">
        <w:rPr>
          <w:b/>
          <w:color w:val="000000" w:themeColor="text1"/>
          <w:sz w:val="28"/>
          <w:szCs w:val="28"/>
          <w:lang w:val="en-US"/>
        </w:rPr>
        <w:t>SIMATS SCHOOL OF ENGINEERING</w:t>
      </w:r>
    </w:p>
    <w:p w14:paraId="4EC60B68" w14:textId="77777777" w:rsidR="0060283E" w:rsidRPr="0060283E" w:rsidRDefault="0060283E" w:rsidP="0060283E">
      <w:pPr>
        <w:pStyle w:val="Title"/>
        <w:spacing w:after="100"/>
        <w:rPr>
          <w:b/>
          <w:color w:val="000000" w:themeColor="text1"/>
          <w:sz w:val="28"/>
          <w:szCs w:val="28"/>
          <w:lang w:val="en-US"/>
        </w:rPr>
      </w:pPr>
      <w:r w:rsidRPr="0060283E">
        <w:rPr>
          <w:b/>
          <w:color w:val="000000" w:themeColor="text1"/>
          <w:sz w:val="28"/>
          <w:szCs w:val="28"/>
          <w:lang w:val="en-US"/>
        </w:rPr>
        <w:t>SAVEETHA INSTITUTE OF MEDICAL AND TECHNICAL SCIENCES</w:t>
      </w:r>
    </w:p>
    <w:p w14:paraId="1EB0736B" w14:textId="77777777" w:rsidR="0060283E" w:rsidRPr="0060283E" w:rsidRDefault="0060283E" w:rsidP="0060283E">
      <w:pPr>
        <w:pStyle w:val="Title"/>
        <w:spacing w:after="100"/>
        <w:rPr>
          <w:b/>
          <w:color w:val="000000" w:themeColor="text1"/>
          <w:sz w:val="28"/>
          <w:szCs w:val="28"/>
          <w:lang w:val="en-US"/>
        </w:rPr>
      </w:pPr>
      <w:r w:rsidRPr="0060283E">
        <w:rPr>
          <w:b/>
          <w:color w:val="000000" w:themeColor="text1"/>
          <w:sz w:val="28"/>
          <w:szCs w:val="28"/>
          <w:lang w:val="en-US"/>
        </w:rPr>
        <w:t>CHENNAI-602105</w:t>
      </w:r>
    </w:p>
    <w:p w14:paraId="72489327" w14:textId="77777777" w:rsidR="0060283E" w:rsidRPr="0060283E" w:rsidRDefault="0060283E" w:rsidP="0060283E">
      <w:pPr>
        <w:pStyle w:val="Title"/>
        <w:spacing w:after="100"/>
        <w:rPr>
          <w:b/>
          <w:bCs/>
          <w:color w:val="000000" w:themeColor="text1"/>
          <w:sz w:val="28"/>
          <w:szCs w:val="28"/>
          <w:lang w:val="en-US"/>
        </w:rPr>
      </w:pPr>
    </w:p>
    <w:p w14:paraId="654243B7"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Assignment: Requirements Engineering and Software Architecture (UNIT – II)</w:t>
      </w:r>
    </w:p>
    <w:p w14:paraId="3A2CA9C2" w14:textId="77777777" w:rsidR="0060283E" w:rsidRPr="0060283E" w:rsidRDefault="0060283E" w:rsidP="0060283E">
      <w:pPr>
        <w:pStyle w:val="Title"/>
        <w:spacing w:after="100"/>
        <w:rPr>
          <w:b/>
          <w:color w:val="000000" w:themeColor="text1"/>
          <w:sz w:val="28"/>
          <w:szCs w:val="28"/>
          <w:lang w:val="en-US"/>
        </w:rPr>
      </w:pPr>
    </w:p>
    <w:p w14:paraId="5E794EFE"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Instructions:</w:t>
      </w:r>
    </w:p>
    <w:p w14:paraId="6ED8461B" w14:textId="77777777" w:rsidR="0060283E" w:rsidRPr="0060283E" w:rsidRDefault="0060283E" w:rsidP="0060283E">
      <w:pPr>
        <w:pStyle w:val="Title"/>
        <w:spacing w:after="100"/>
        <w:rPr>
          <w:b/>
          <w:color w:val="000000" w:themeColor="text1"/>
          <w:sz w:val="28"/>
          <w:szCs w:val="28"/>
          <w:lang w:val="en-US"/>
        </w:rPr>
      </w:pPr>
    </w:p>
    <w:p w14:paraId="7A065FDC" w14:textId="77777777" w:rsidR="0060283E" w:rsidRPr="0060283E" w:rsidRDefault="0060283E" w:rsidP="0060283E">
      <w:pPr>
        <w:pStyle w:val="Title"/>
        <w:numPr>
          <w:ilvl w:val="0"/>
          <w:numId w:val="3"/>
        </w:numPr>
        <w:spacing w:after="100"/>
        <w:rPr>
          <w:color w:val="000000" w:themeColor="text1"/>
          <w:sz w:val="28"/>
          <w:szCs w:val="28"/>
          <w:lang w:val="en-US"/>
        </w:rPr>
      </w:pPr>
      <w:r w:rsidRPr="0060283E">
        <w:rPr>
          <w:color w:val="000000" w:themeColor="text1"/>
          <w:sz w:val="28"/>
          <w:szCs w:val="28"/>
          <w:lang w:val="en-US"/>
        </w:rPr>
        <w:t>Read each scenario carefully and complete the required tasks as described.</w:t>
      </w:r>
    </w:p>
    <w:p w14:paraId="6198640B" w14:textId="77777777" w:rsidR="0060283E" w:rsidRPr="0060283E" w:rsidRDefault="0060283E" w:rsidP="0060283E">
      <w:pPr>
        <w:pStyle w:val="Title"/>
        <w:spacing w:after="100"/>
        <w:rPr>
          <w:color w:val="000000" w:themeColor="text1"/>
          <w:sz w:val="28"/>
          <w:szCs w:val="28"/>
          <w:lang w:val="en-US"/>
        </w:rPr>
      </w:pPr>
    </w:p>
    <w:p w14:paraId="2E42F435" w14:textId="77777777" w:rsidR="0060283E" w:rsidRPr="0060283E" w:rsidRDefault="0060283E" w:rsidP="0060283E">
      <w:pPr>
        <w:pStyle w:val="Title"/>
        <w:numPr>
          <w:ilvl w:val="0"/>
          <w:numId w:val="3"/>
        </w:numPr>
        <w:spacing w:after="100"/>
        <w:rPr>
          <w:color w:val="000000" w:themeColor="text1"/>
          <w:sz w:val="28"/>
          <w:szCs w:val="28"/>
          <w:lang w:val="en-US"/>
        </w:rPr>
      </w:pPr>
      <w:r w:rsidRPr="0060283E">
        <w:rPr>
          <w:color w:val="000000" w:themeColor="text1"/>
          <w:sz w:val="28"/>
          <w:szCs w:val="28"/>
          <w:lang w:val="en-US"/>
        </w:rPr>
        <w:t>Provide clear, structured answers for all deliverables mentioned in every problem.</w:t>
      </w:r>
    </w:p>
    <w:p w14:paraId="599F528B" w14:textId="77777777" w:rsidR="0060283E" w:rsidRPr="0060283E" w:rsidRDefault="0060283E" w:rsidP="0060283E">
      <w:pPr>
        <w:pStyle w:val="Title"/>
        <w:spacing w:after="100"/>
        <w:rPr>
          <w:color w:val="000000" w:themeColor="text1"/>
          <w:sz w:val="28"/>
          <w:szCs w:val="28"/>
          <w:lang w:val="en-US"/>
        </w:rPr>
      </w:pPr>
    </w:p>
    <w:p w14:paraId="502E8EAA" w14:textId="77777777" w:rsidR="0060283E" w:rsidRPr="0060283E" w:rsidRDefault="0060283E" w:rsidP="0060283E">
      <w:pPr>
        <w:pStyle w:val="Title"/>
        <w:numPr>
          <w:ilvl w:val="0"/>
          <w:numId w:val="3"/>
        </w:numPr>
        <w:spacing w:after="100"/>
        <w:rPr>
          <w:color w:val="000000" w:themeColor="text1"/>
          <w:sz w:val="28"/>
          <w:szCs w:val="28"/>
          <w:lang w:val="en-US"/>
        </w:rPr>
      </w:pPr>
      <w:r w:rsidRPr="0060283E">
        <w:rPr>
          <w:color w:val="000000" w:themeColor="text1"/>
          <w:sz w:val="28"/>
          <w:szCs w:val="28"/>
          <w:lang w:val="en-US"/>
        </w:rPr>
        <w:t>Use real-world reasoning, diagrams, or examples wherever applicable to support your responses.</w:t>
      </w:r>
    </w:p>
    <w:p w14:paraId="2523E660" w14:textId="77777777" w:rsidR="0060283E" w:rsidRPr="0060283E" w:rsidRDefault="0060283E" w:rsidP="0060283E">
      <w:pPr>
        <w:pStyle w:val="Title"/>
        <w:spacing w:after="100"/>
        <w:rPr>
          <w:color w:val="000000" w:themeColor="text1"/>
          <w:sz w:val="28"/>
          <w:szCs w:val="28"/>
          <w:lang w:val="en-US"/>
        </w:rPr>
      </w:pPr>
    </w:p>
    <w:p w14:paraId="6D49C9D0" w14:textId="77777777" w:rsidR="0060283E" w:rsidRPr="0060283E" w:rsidRDefault="0060283E" w:rsidP="0060283E">
      <w:pPr>
        <w:pStyle w:val="Title"/>
        <w:numPr>
          <w:ilvl w:val="0"/>
          <w:numId w:val="3"/>
        </w:numPr>
        <w:spacing w:after="100"/>
        <w:rPr>
          <w:b/>
          <w:color w:val="000000" w:themeColor="text1"/>
          <w:sz w:val="28"/>
          <w:szCs w:val="28"/>
          <w:lang w:val="en-US"/>
        </w:rPr>
      </w:pPr>
      <w:r w:rsidRPr="0060283E">
        <w:rPr>
          <w:color w:val="000000" w:themeColor="text1"/>
          <w:sz w:val="28"/>
          <w:szCs w:val="28"/>
          <w:lang w:val="en-US"/>
        </w:rPr>
        <w:t xml:space="preserve">Submit all answers in a single well-formatted document (PDF/Word) with proper headings for each problem </w:t>
      </w:r>
    </w:p>
    <w:p w14:paraId="42D021B4" w14:textId="77777777" w:rsidR="0060283E" w:rsidRPr="0060283E" w:rsidRDefault="0060283E" w:rsidP="0060283E">
      <w:pPr>
        <w:pStyle w:val="Title"/>
        <w:spacing w:after="100"/>
        <w:rPr>
          <w:color w:val="000000" w:themeColor="text1"/>
          <w:sz w:val="28"/>
          <w:szCs w:val="28"/>
          <w:lang w:val="en-US"/>
        </w:rPr>
      </w:pPr>
    </w:p>
    <w:p w14:paraId="45A9DB05"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Problem 1: Requirements Elicitation &amp; Prioritization in a College Attendance System</w:t>
      </w:r>
    </w:p>
    <w:p w14:paraId="2044267C"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Scenario:</w:t>
      </w:r>
    </w:p>
    <w:p w14:paraId="71852A73"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You are working as a Business Analyst for a college attendance management system.</w:t>
      </w:r>
    </w:p>
    <w:p w14:paraId="1CBA81F4"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Students request app-based attendance checking, teachers request biometric integration, and management wants the solution to be low-cost and delivered quickly. Stakeholders have conflicting needs, and prioritization is required.</w:t>
      </w:r>
    </w:p>
    <w:p w14:paraId="3A183100"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Task:</w:t>
      </w:r>
    </w:p>
    <w:p w14:paraId="4D1CB227"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 xml:space="preserve">Identify requirements, prioritize them using </w:t>
      </w:r>
      <w:proofErr w:type="spellStart"/>
      <w:r w:rsidRPr="0060283E">
        <w:rPr>
          <w:bCs/>
          <w:color w:val="000000" w:themeColor="text1"/>
          <w:sz w:val="28"/>
          <w:szCs w:val="28"/>
          <w:lang w:val="en-US"/>
        </w:rPr>
        <w:t>MoSCoW</w:t>
      </w:r>
      <w:proofErr w:type="spellEnd"/>
      <w:r w:rsidRPr="0060283E">
        <w:rPr>
          <w:bCs/>
          <w:color w:val="000000" w:themeColor="text1"/>
          <w:sz w:val="28"/>
          <w:szCs w:val="28"/>
          <w:lang w:val="en-US"/>
        </w:rPr>
        <w:t>, classify features with the Kano Model, and explain one stakeholder conflict with a resolution approach.</w:t>
      </w:r>
    </w:p>
    <w:p w14:paraId="60EB643F"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Deliverables:</w:t>
      </w:r>
    </w:p>
    <w:p w14:paraId="4171BC2C" w14:textId="77777777" w:rsidR="0060283E" w:rsidRPr="0060283E" w:rsidRDefault="0060283E" w:rsidP="0060283E">
      <w:pPr>
        <w:pStyle w:val="Title"/>
        <w:numPr>
          <w:ilvl w:val="0"/>
          <w:numId w:val="4"/>
        </w:numPr>
        <w:spacing w:after="100"/>
        <w:rPr>
          <w:bCs/>
          <w:color w:val="000000" w:themeColor="text1"/>
          <w:sz w:val="28"/>
          <w:szCs w:val="28"/>
          <w:lang w:val="en-US"/>
        </w:rPr>
      </w:pPr>
      <w:r w:rsidRPr="0060283E">
        <w:rPr>
          <w:bCs/>
          <w:color w:val="000000" w:themeColor="text1"/>
          <w:sz w:val="28"/>
          <w:szCs w:val="28"/>
          <w:lang w:val="en-US"/>
        </w:rPr>
        <w:t>List of 4 well-defined requirements</w:t>
      </w:r>
    </w:p>
    <w:p w14:paraId="434CC46B" w14:textId="77777777" w:rsidR="0060283E" w:rsidRPr="0060283E" w:rsidRDefault="0060283E" w:rsidP="0060283E">
      <w:pPr>
        <w:pStyle w:val="Title"/>
        <w:numPr>
          <w:ilvl w:val="0"/>
          <w:numId w:val="4"/>
        </w:numPr>
        <w:spacing w:after="100"/>
        <w:rPr>
          <w:bCs/>
          <w:color w:val="000000" w:themeColor="text1"/>
          <w:sz w:val="28"/>
          <w:szCs w:val="28"/>
          <w:lang w:val="en-US"/>
        </w:rPr>
      </w:pPr>
      <w:proofErr w:type="spellStart"/>
      <w:r w:rsidRPr="0060283E">
        <w:rPr>
          <w:bCs/>
          <w:color w:val="000000" w:themeColor="text1"/>
          <w:sz w:val="28"/>
          <w:szCs w:val="28"/>
          <w:lang w:val="en-US"/>
        </w:rPr>
        <w:t>MoSCoW</w:t>
      </w:r>
      <w:proofErr w:type="spellEnd"/>
      <w:r w:rsidRPr="0060283E">
        <w:rPr>
          <w:bCs/>
          <w:color w:val="000000" w:themeColor="text1"/>
          <w:sz w:val="28"/>
          <w:szCs w:val="28"/>
          <w:lang w:val="en-US"/>
        </w:rPr>
        <w:t xml:space="preserve"> prioritization table</w:t>
      </w:r>
    </w:p>
    <w:p w14:paraId="73180DF1" w14:textId="77777777" w:rsidR="0060283E" w:rsidRPr="0060283E" w:rsidRDefault="0060283E" w:rsidP="0060283E">
      <w:pPr>
        <w:pStyle w:val="Title"/>
        <w:numPr>
          <w:ilvl w:val="0"/>
          <w:numId w:val="4"/>
        </w:numPr>
        <w:spacing w:after="100"/>
        <w:rPr>
          <w:bCs/>
          <w:color w:val="000000" w:themeColor="text1"/>
          <w:sz w:val="28"/>
          <w:szCs w:val="28"/>
          <w:lang w:val="en-US"/>
        </w:rPr>
      </w:pPr>
      <w:r w:rsidRPr="0060283E">
        <w:rPr>
          <w:bCs/>
          <w:color w:val="000000" w:themeColor="text1"/>
          <w:sz w:val="28"/>
          <w:szCs w:val="28"/>
          <w:lang w:val="en-US"/>
        </w:rPr>
        <w:t>Kano classification (Basic, Performance, Excitement)</w:t>
      </w:r>
    </w:p>
    <w:p w14:paraId="7CDBC4EB" w14:textId="77777777" w:rsidR="0060283E" w:rsidRPr="0060283E" w:rsidRDefault="0060283E" w:rsidP="0060283E">
      <w:pPr>
        <w:pStyle w:val="Title"/>
        <w:numPr>
          <w:ilvl w:val="0"/>
          <w:numId w:val="4"/>
        </w:numPr>
        <w:spacing w:after="100"/>
        <w:rPr>
          <w:bCs/>
          <w:color w:val="000000" w:themeColor="text1"/>
          <w:sz w:val="28"/>
          <w:szCs w:val="28"/>
          <w:lang w:val="en-US"/>
        </w:rPr>
      </w:pPr>
      <w:r w:rsidRPr="0060283E">
        <w:rPr>
          <w:bCs/>
          <w:color w:val="000000" w:themeColor="text1"/>
          <w:sz w:val="28"/>
          <w:szCs w:val="28"/>
          <w:lang w:val="en-US"/>
        </w:rPr>
        <w:lastRenderedPageBreak/>
        <w:t>Conflict description and resolution plan</w:t>
      </w:r>
    </w:p>
    <w:p w14:paraId="161E5AA4"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Reasoning:</w:t>
      </w:r>
    </w:p>
    <w:p w14:paraId="25881561"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This problem reflects real-world challenges in requirements engineering where different stakeholders have different expectations. It helps students practice elicitation, prioritization, and conflict resolution skills.</w:t>
      </w:r>
    </w:p>
    <w:p w14:paraId="70A8EEDF" w14:textId="77777777" w:rsidR="0060283E" w:rsidRPr="0060283E" w:rsidRDefault="0060283E" w:rsidP="0060283E">
      <w:pPr>
        <w:pStyle w:val="Title"/>
        <w:spacing w:after="100"/>
        <w:rPr>
          <w:b/>
          <w:bCs/>
          <w:color w:val="000000" w:themeColor="text1"/>
          <w:sz w:val="28"/>
          <w:szCs w:val="28"/>
          <w:lang w:val="en-US"/>
        </w:rPr>
      </w:pPr>
    </w:p>
    <w:p w14:paraId="1BE0C98A"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Problem 2: Improving Collaboration with Jira &amp; Confluence in a Hospital System</w:t>
      </w:r>
    </w:p>
    <w:p w14:paraId="19A07599"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Scenario:</w:t>
      </w:r>
    </w:p>
    <w:p w14:paraId="3BCC267B"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Your team is building a hospital appointment booking system. Developers document requirements in Jira, while designers use Confluence, leading to confusion, duplicated work, and missing updates. Teams blame each other due to miscommunication.</w:t>
      </w:r>
    </w:p>
    <w:p w14:paraId="21ED037E"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Task:</w:t>
      </w:r>
    </w:p>
    <w:p w14:paraId="1CABC534"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Identify the conflict type, propose how Jira and Confluence can work together, suggest steps to improve collaboration, and create a sample workflow linking tasks and documents.</w:t>
      </w:r>
    </w:p>
    <w:p w14:paraId="04B919DC" w14:textId="77777777" w:rsidR="0060283E" w:rsidRPr="0060283E" w:rsidRDefault="0060283E" w:rsidP="0060283E">
      <w:pPr>
        <w:pStyle w:val="Title"/>
        <w:spacing w:after="100"/>
        <w:rPr>
          <w:b/>
          <w:bCs/>
          <w:color w:val="000000" w:themeColor="text1"/>
          <w:sz w:val="28"/>
          <w:szCs w:val="28"/>
          <w:lang w:val="en-US"/>
        </w:rPr>
      </w:pPr>
    </w:p>
    <w:p w14:paraId="4C21C8B7" w14:textId="77777777" w:rsidR="0060283E" w:rsidRPr="0060283E" w:rsidRDefault="0060283E" w:rsidP="0060283E">
      <w:pPr>
        <w:pStyle w:val="Title"/>
        <w:spacing w:after="100"/>
        <w:rPr>
          <w:b/>
          <w:bCs/>
          <w:color w:val="000000" w:themeColor="text1"/>
          <w:sz w:val="28"/>
          <w:szCs w:val="28"/>
          <w:lang w:val="en-US"/>
        </w:rPr>
      </w:pPr>
    </w:p>
    <w:p w14:paraId="471DEC5F"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Deliverables:</w:t>
      </w:r>
    </w:p>
    <w:p w14:paraId="6201D4D2" w14:textId="77777777" w:rsidR="0060283E" w:rsidRPr="0060283E" w:rsidRDefault="0060283E" w:rsidP="0060283E">
      <w:pPr>
        <w:pStyle w:val="Title"/>
        <w:numPr>
          <w:ilvl w:val="0"/>
          <w:numId w:val="5"/>
        </w:numPr>
        <w:spacing w:after="100"/>
        <w:rPr>
          <w:bCs/>
          <w:color w:val="000000" w:themeColor="text1"/>
          <w:sz w:val="28"/>
          <w:szCs w:val="28"/>
          <w:lang w:val="en-US"/>
        </w:rPr>
      </w:pPr>
      <w:r w:rsidRPr="0060283E">
        <w:rPr>
          <w:bCs/>
          <w:color w:val="000000" w:themeColor="text1"/>
          <w:sz w:val="28"/>
          <w:szCs w:val="28"/>
          <w:lang w:val="en-US"/>
        </w:rPr>
        <w:t>Conflict type identification</w:t>
      </w:r>
    </w:p>
    <w:p w14:paraId="7B4E7419" w14:textId="77777777" w:rsidR="0060283E" w:rsidRPr="0060283E" w:rsidRDefault="0060283E" w:rsidP="0060283E">
      <w:pPr>
        <w:pStyle w:val="Title"/>
        <w:numPr>
          <w:ilvl w:val="0"/>
          <w:numId w:val="5"/>
        </w:numPr>
        <w:spacing w:after="100"/>
        <w:rPr>
          <w:bCs/>
          <w:color w:val="000000" w:themeColor="text1"/>
          <w:sz w:val="28"/>
          <w:szCs w:val="28"/>
          <w:lang w:val="en-US"/>
        </w:rPr>
      </w:pPr>
      <w:r w:rsidRPr="0060283E">
        <w:rPr>
          <w:bCs/>
          <w:color w:val="000000" w:themeColor="text1"/>
          <w:sz w:val="28"/>
          <w:szCs w:val="28"/>
          <w:lang w:val="en-US"/>
        </w:rPr>
        <w:t>Explanation of Jira + Confluence integration</w:t>
      </w:r>
    </w:p>
    <w:p w14:paraId="0BC8CDEF" w14:textId="77777777" w:rsidR="0060283E" w:rsidRPr="0060283E" w:rsidRDefault="0060283E" w:rsidP="0060283E">
      <w:pPr>
        <w:pStyle w:val="Title"/>
        <w:numPr>
          <w:ilvl w:val="0"/>
          <w:numId w:val="5"/>
        </w:numPr>
        <w:spacing w:after="100"/>
        <w:rPr>
          <w:bCs/>
          <w:color w:val="000000" w:themeColor="text1"/>
          <w:sz w:val="28"/>
          <w:szCs w:val="28"/>
          <w:lang w:val="en-US"/>
        </w:rPr>
      </w:pPr>
      <w:r w:rsidRPr="0060283E">
        <w:rPr>
          <w:bCs/>
          <w:color w:val="000000" w:themeColor="text1"/>
          <w:sz w:val="28"/>
          <w:szCs w:val="28"/>
          <w:lang w:val="en-US"/>
        </w:rPr>
        <w:t>Two conflict resolution steps</w:t>
      </w:r>
    </w:p>
    <w:p w14:paraId="3190FE33" w14:textId="77777777" w:rsidR="0060283E" w:rsidRPr="0060283E" w:rsidRDefault="0060283E" w:rsidP="0060283E">
      <w:pPr>
        <w:pStyle w:val="Title"/>
        <w:numPr>
          <w:ilvl w:val="0"/>
          <w:numId w:val="5"/>
        </w:numPr>
        <w:spacing w:after="100"/>
        <w:rPr>
          <w:bCs/>
          <w:color w:val="000000" w:themeColor="text1"/>
          <w:sz w:val="28"/>
          <w:szCs w:val="28"/>
          <w:lang w:val="en-US"/>
        </w:rPr>
      </w:pPr>
      <w:r w:rsidRPr="0060283E">
        <w:rPr>
          <w:bCs/>
          <w:color w:val="000000" w:themeColor="text1"/>
          <w:sz w:val="28"/>
          <w:szCs w:val="28"/>
          <w:lang w:val="en-US"/>
        </w:rPr>
        <w:t>Workflow diagram or description for task document linking</w:t>
      </w:r>
    </w:p>
    <w:p w14:paraId="2274C318"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Reasoning:</w:t>
      </w:r>
    </w:p>
    <w:p w14:paraId="746D3E04"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This teaches students how to resolve process and communication conflicts and use collaborative tools effectively key skills in Agile and cross-functional teams.</w:t>
      </w:r>
    </w:p>
    <w:p w14:paraId="1DF1188A" w14:textId="77777777" w:rsidR="0060283E" w:rsidRPr="0060283E" w:rsidRDefault="0060283E" w:rsidP="0060283E">
      <w:pPr>
        <w:pStyle w:val="Title"/>
        <w:spacing w:after="100"/>
        <w:rPr>
          <w:b/>
          <w:bCs/>
          <w:color w:val="000000" w:themeColor="text1"/>
          <w:sz w:val="28"/>
          <w:szCs w:val="28"/>
          <w:lang w:val="en-US"/>
        </w:rPr>
      </w:pPr>
    </w:p>
    <w:p w14:paraId="45472DFD"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Problem 3: Choosing Architecture for a Scalable Food Delivery Platform</w:t>
      </w:r>
    </w:p>
    <w:p w14:paraId="56BC242B"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Scenario:</w:t>
      </w:r>
    </w:p>
    <w:p w14:paraId="0AC4569F"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A startup wants to build a food delivery platform like Swiggy/Zomato that can scale during peak hours and process thousands of orders per minute. The CTO is unsure whether to use microservices, serverless, or a monolithic architecture.</w:t>
      </w:r>
    </w:p>
    <w:p w14:paraId="293BD2CD"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Task:</w:t>
      </w:r>
    </w:p>
    <w:p w14:paraId="7712CF6C"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Recommend an architecture, justify the decision, explain the role of event-driven architecture, and list suitable microservices.</w:t>
      </w:r>
    </w:p>
    <w:p w14:paraId="27AC50FB"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Deliverables:</w:t>
      </w:r>
    </w:p>
    <w:p w14:paraId="18AB72A5" w14:textId="77777777" w:rsidR="0060283E" w:rsidRPr="0060283E" w:rsidRDefault="0060283E" w:rsidP="0060283E">
      <w:pPr>
        <w:pStyle w:val="Title"/>
        <w:numPr>
          <w:ilvl w:val="0"/>
          <w:numId w:val="6"/>
        </w:numPr>
        <w:spacing w:after="100"/>
        <w:rPr>
          <w:bCs/>
          <w:color w:val="000000" w:themeColor="text1"/>
          <w:sz w:val="28"/>
          <w:szCs w:val="28"/>
          <w:lang w:val="en-US"/>
        </w:rPr>
      </w:pPr>
      <w:r w:rsidRPr="0060283E">
        <w:rPr>
          <w:bCs/>
          <w:color w:val="000000" w:themeColor="text1"/>
          <w:sz w:val="28"/>
          <w:szCs w:val="28"/>
          <w:lang w:val="en-US"/>
        </w:rPr>
        <w:t>Recommended architecture choice</w:t>
      </w:r>
    </w:p>
    <w:p w14:paraId="0459E608" w14:textId="77777777" w:rsidR="0060283E" w:rsidRPr="0060283E" w:rsidRDefault="0060283E" w:rsidP="0060283E">
      <w:pPr>
        <w:pStyle w:val="Title"/>
        <w:numPr>
          <w:ilvl w:val="0"/>
          <w:numId w:val="6"/>
        </w:numPr>
        <w:spacing w:after="100"/>
        <w:rPr>
          <w:bCs/>
          <w:color w:val="000000" w:themeColor="text1"/>
          <w:sz w:val="28"/>
          <w:szCs w:val="28"/>
          <w:lang w:val="en-US"/>
        </w:rPr>
      </w:pPr>
      <w:r w:rsidRPr="0060283E">
        <w:rPr>
          <w:bCs/>
          <w:color w:val="000000" w:themeColor="text1"/>
          <w:sz w:val="28"/>
          <w:szCs w:val="28"/>
          <w:lang w:val="en-US"/>
        </w:rPr>
        <w:lastRenderedPageBreak/>
        <w:t>Three technical reasons for the choice</w:t>
      </w:r>
    </w:p>
    <w:p w14:paraId="07DA7C54" w14:textId="77777777" w:rsidR="0060283E" w:rsidRPr="0060283E" w:rsidRDefault="0060283E" w:rsidP="0060283E">
      <w:pPr>
        <w:pStyle w:val="Title"/>
        <w:numPr>
          <w:ilvl w:val="0"/>
          <w:numId w:val="6"/>
        </w:numPr>
        <w:spacing w:after="100"/>
        <w:rPr>
          <w:bCs/>
          <w:color w:val="000000" w:themeColor="text1"/>
          <w:sz w:val="28"/>
          <w:szCs w:val="28"/>
          <w:lang w:val="en-US"/>
        </w:rPr>
      </w:pPr>
      <w:r w:rsidRPr="0060283E">
        <w:rPr>
          <w:bCs/>
          <w:color w:val="000000" w:themeColor="text1"/>
          <w:sz w:val="28"/>
          <w:szCs w:val="28"/>
          <w:lang w:val="en-US"/>
        </w:rPr>
        <w:t>Explanation of event-driven architecture benefits</w:t>
      </w:r>
    </w:p>
    <w:p w14:paraId="63E05790" w14:textId="77777777" w:rsidR="0060283E" w:rsidRPr="0060283E" w:rsidRDefault="0060283E" w:rsidP="0060283E">
      <w:pPr>
        <w:pStyle w:val="Title"/>
        <w:numPr>
          <w:ilvl w:val="0"/>
          <w:numId w:val="6"/>
        </w:numPr>
        <w:spacing w:after="100"/>
        <w:rPr>
          <w:bCs/>
          <w:color w:val="000000" w:themeColor="text1"/>
          <w:sz w:val="28"/>
          <w:szCs w:val="28"/>
          <w:lang w:val="en-US"/>
        </w:rPr>
      </w:pPr>
      <w:r w:rsidRPr="0060283E">
        <w:rPr>
          <w:bCs/>
          <w:color w:val="000000" w:themeColor="text1"/>
          <w:sz w:val="28"/>
          <w:szCs w:val="28"/>
          <w:lang w:val="en-US"/>
        </w:rPr>
        <w:t>List of three microservices (e.g., Orders, Delivery, Payments)</w:t>
      </w:r>
    </w:p>
    <w:p w14:paraId="308C203B"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Reasoning:</w:t>
      </w:r>
    </w:p>
    <w:p w14:paraId="0ABD4703"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This activity simulates real-world architectural decision-making in highly scalable products and teaches students about microservices, events, and large-scale system design.</w:t>
      </w:r>
    </w:p>
    <w:p w14:paraId="1A59EDD2" w14:textId="77777777" w:rsidR="0060283E" w:rsidRPr="0060283E" w:rsidRDefault="0060283E" w:rsidP="0060283E">
      <w:pPr>
        <w:pStyle w:val="Title"/>
        <w:spacing w:after="100"/>
        <w:rPr>
          <w:b/>
          <w:bCs/>
          <w:color w:val="000000" w:themeColor="text1"/>
          <w:sz w:val="28"/>
          <w:szCs w:val="28"/>
          <w:lang w:val="en-US"/>
        </w:rPr>
      </w:pPr>
    </w:p>
    <w:p w14:paraId="07055FD1"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Problem 4: API-First Development for a Hotel Booking Platform</w:t>
      </w:r>
    </w:p>
    <w:p w14:paraId="7439962F"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Scenario:</w:t>
      </w:r>
    </w:p>
    <w:p w14:paraId="6043914B"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 xml:space="preserve">Your team is building a hotel booking platform where frontend, backend, and mobile teams must work in parallel. The project manager requires an API-first approach using </w:t>
      </w:r>
      <w:proofErr w:type="spellStart"/>
      <w:r w:rsidRPr="0060283E">
        <w:rPr>
          <w:bCs/>
          <w:color w:val="000000" w:themeColor="text1"/>
          <w:sz w:val="28"/>
          <w:szCs w:val="28"/>
          <w:lang w:val="en-US"/>
        </w:rPr>
        <w:t>OpenAPI</w:t>
      </w:r>
      <w:proofErr w:type="spellEnd"/>
      <w:r w:rsidRPr="0060283E">
        <w:rPr>
          <w:bCs/>
          <w:color w:val="000000" w:themeColor="text1"/>
          <w:sz w:val="28"/>
          <w:szCs w:val="28"/>
          <w:lang w:val="en-US"/>
        </w:rPr>
        <w:t>/Swagger.</w:t>
      </w:r>
    </w:p>
    <w:p w14:paraId="1B29CCC8"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Task:</w:t>
      </w:r>
    </w:p>
    <w:p w14:paraId="2DA1C2AA"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Explain why API-first is suitable, design a sample API endpoint, discuss API versioning, and list benefits of containerizing the API using Docker.</w:t>
      </w:r>
    </w:p>
    <w:p w14:paraId="31B5BB77"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Deliverables:</w:t>
      </w:r>
    </w:p>
    <w:p w14:paraId="23E5978E" w14:textId="77777777" w:rsidR="0060283E" w:rsidRPr="0060283E" w:rsidRDefault="0060283E" w:rsidP="0060283E">
      <w:pPr>
        <w:pStyle w:val="Title"/>
        <w:numPr>
          <w:ilvl w:val="0"/>
          <w:numId w:val="7"/>
        </w:numPr>
        <w:spacing w:after="100"/>
        <w:rPr>
          <w:bCs/>
          <w:color w:val="000000" w:themeColor="text1"/>
          <w:sz w:val="28"/>
          <w:szCs w:val="28"/>
          <w:lang w:val="en-US"/>
        </w:rPr>
      </w:pPr>
      <w:r w:rsidRPr="0060283E">
        <w:rPr>
          <w:bCs/>
          <w:color w:val="000000" w:themeColor="text1"/>
          <w:sz w:val="28"/>
          <w:szCs w:val="28"/>
          <w:lang w:val="en-US"/>
        </w:rPr>
        <w:t>Explanation of the API-first advantage</w:t>
      </w:r>
    </w:p>
    <w:p w14:paraId="39F3D577" w14:textId="77777777" w:rsidR="0060283E" w:rsidRPr="0060283E" w:rsidRDefault="0060283E" w:rsidP="0060283E">
      <w:pPr>
        <w:pStyle w:val="Title"/>
        <w:numPr>
          <w:ilvl w:val="0"/>
          <w:numId w:val="7"/>
        </w:numPr>
        <w:spacing w:after="100"/>
        <w:rPr>
          <w:bCs/>
          <w:color w:val="000000" w:themeColor="text1"/>
          <w:sz w:val="28"/>
          <w:szCs w:val="28"/>
          <w:lang w:val="en-US"/>
        </w:rPr>
      </w:pPr>
      <w:r w:rsidRPr="0060283E">
        <w:rPr>
          <w:bCs/>
          <w:color w:val="000000" w:themeColor="text1"/>
          <w:sz w:val="28"/>
          <w:szCs w:val="28"/>
          <w:lang w:val="en-US"/>
        </w:rPr>
        <w:t>Swagger-style API outline for “Room Availability Check”</w:t>
      </w:r>
    </w:p>
    <w:p w14:paraId="5A50F685" w14:textId="77777777" w:rsidR="0060283E" w:rsidRPr="0060283E" w:rsidRDefault="0060283E" w:rsidP="0060283E">
      <w:pPr>
        <w:pStyle w:val="Title"/>
        <w:numPr>
          <w:ilvl w:val="0"/>
          <w:numId w:val="7"/>
        </w:numPr>
        <w:spacing w:after="100"/>
        <w:rPr>
          <w:bCs/>
          <w:color w:val="000000" w:themeColor="text1"/>
          <w:sz w:val="28"/>
          <w:szCs w:val="28"/>
          <w:lang w:val="en-US"/>
        </w:rPr>
      </w:pPr>
      <w:r w:rsidRPr="0060283E">
        <w:rPr>
          <w:bCs/>
          <w:color w:val="000000" w:themeColor="text1"/>
          <w:sz w:val="28"/>
          <w:szCs w:val="28"/>
          <w:lang w:val="en-US"/>
        </w:rPr>
        <w:t>API versioning strategy</w:t>
      </w:r>
    </w:p>
    <w:p w14:paraId="6F0E204F" w14:textId="77777777" w:rsidR="0060283E" w:rsidRPr="0060283E" w:rsidRDefault="0060283E" w:rsidP="0060283E">
      <w:pPr>
        <w:pStyle w:val="Title"/>
        <w:numPr>
          <w:ilvl w:val="0"/>
          <w:numId w:val="7"/>
        </w:numPr>
        <w:spacing w:after="100"/>
        <w:rPr>
          <w:bCs/>
          <w:color w:val="000000" w:themeColor="text1"/>
          <w:sz w:val="28"/>
          <w:szCs w:val="28"/>
          <w:lang w:val="en-US"/>
        </w:rPr>
      </w:pPr>
      <w:r w:rsidRPr="0060283E">
        <w:rPr>
          <w:bCs/>
          <w:color w:val="000000" w:themeColor="text1"/>
          <w:sz w:val="28"/>
          <w:szCs w:val="28"/>
          <w:lang w:val="en-US"/>
        </w:rPr>
        <w:t>Two benefits of Docker containerization</w:t>
      </w:r>
    </w:p>
    <w:p w14:paraId="0BFA684B"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Reasoning:</w:t>
      </w:r>
    </w:p>
    <w:p w14:paraId="207FC6D0"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This reflects modern product development environments where multiple teams collaborate. Students learn API-first thinking, API design, and containerization.</w:t>
      </w:r>
    </w:p>
    <w:p w14:paraId="60FACA90" w14:textId="77777777" w:rsidR="0060283E" w:rsidRPr="0060283E" w:rsidRDefault="0060283E" w:rsidP="0060283E">
      <w:pPr>
        <w:pStyle w:val="Title"/>
        <w:spacing w:after="100"/>
        <w:rPr>
          <w:b/>
          <w:bCs/>
          <w:color w:val="000000" w:themeColor="text1"/>
          <w:sz w:val="28"/>
          <w:szCs w:val="28"/>
          <w:lang w:val="en-US"/>
        </w:rPr>
      </w:pPr>
    </w:p>
    <w:p w14:paraId="1039EE93" w14:textId="77777777" w:rsidR="0060283E" w:rsidRPr="0060283E" w:rsidRDefault="0060283E" w:rsidP="0060283E">
      <w:pPr>
        <w:pStyle w:val="Title"/>
        <w:spacing w:after="100"/>
        <w:rPr>
          <w:b/>
          <w:bCs/>
          <w:color w:val="000000" w:themeColor="text1"/>
          <w:sz w:val="28"/>
          <w:szCs w:val="28"/>
          <w:lang w:val="en-US"/>
        </w:rPr>
      </w:pPr>
    </w:p>
    <w:p w14:paraId="19824556"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Problem 5: Ensuring Reliability Using Formal Verification &amp; Design by Contract</w:t>
      </w:r>
    </w:p>
    <w:p w14:paraId="35AAB61B"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Scenario:</w:t>
      </w:r>
    </w:p>
    <w:p w14:paraId="7118F6AF"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A bank is developing a digital payment system where even minor errors could lead to financial losses. The system must be formally verified and follow Design by Contract principles to ensure correctness.</w:t>
      </w:r>
    </w:p>
    <w:p w14:paraId="65BC7F59"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Task:</w:t>
      </w:r>
    </w:p>
    <w:p w14:paraId="0B6E6934"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Describe where formal verification prevents failures, write a design-by-contract specification, explain reliability improvements, and provide a real-world failure example.</w:t>
      </w:r>
    </w:p>
    <w:p w14:paraId="25C6AAA3"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Deliverables:</w:t>
      </w:r>
    </w:p>
    <w:p w14:paraId="518CF246" w14:textId="77777777" w:rsidR="0060283E" w:rsidRPr="0060283E" w:rsidRDefault="0060283E" w:rsidP="0060283E">
      <w:pPr>
        <w:pStyle w:val="Title"/>
        <w:numPr>
          <w:ilvl w:val="0"/>
          <w:numId w:val="8"/>
        </w:numPr>
        <w:spacing w:after="100"/>
        <w:rPr>
          <w:bCs/>
          <w:color w:val="000000" w:themeColor="text1"/>
          <w:sz w:val="28"/>
          <w:szCs w:val="28"/>
          <w:lang w:val="en-US"/>
        </w:rPr>
      </w:pPr>
      <w:r w:rsidRPr="0060283E">
        <w:rPr>
          <w:bCs/>
          <w:color w:val="000000" w:themeColor="text1"/>
          <w:sz w:val="28"/>
          <w:szCs w:val="28"/>
          <w:lang w:val="en-US"/>
        </w:rPr>
        <w:t>Formal verification use-case</w:t>
      </w:r>
    </w:p>
    <w:p w14:paraId="27375713" w14:textId="77777777" w:rsidR="0060283E" w:rsidRPr="0060283E" w:rsidRDefault="0060283E" w:rsidP="0060283E">
      <w:pPr>
        <w:pStyle w:val="Title"/>
        <w:numPr>
          <w:ilvl w:val="0"/>
          <w:numId w:val="8"/>
        </w:numPr>
        <w:spacing w:after="100"/>
        <w:rPr>
          <w:bCs/>
          <w:color w:val="000000" w:themeColor="text1"/>
          <w:sz w:val="28"/>
          <w:szCs w:val="28"/>
          <w:lang w:val="en-US"/>
        </w:rPr>
      </w:pPr>
      <w:r w:rsidRPr="0060283E">
        <w:rPr>
          <w:bCs/>
          <w:color w:val="000000" w:themeColor="text1"/>
          <w:sz w:val="28"/>
          <w:szCs w:val="28"/>
          <w:lang w:val="en-US"/>
        </w:rPr>
        <w:lastRenderedPageBreak/>
        <w:t>Design-by-contract for Fund Transfer (Preconditions, Postconditions, Invariants)</w:t>
      </w:r>
    </w:p>
    <w:p w14:paraId="1114401C" w14:textId="77777777" w:rsidR="0060283E" w:rsidRPr="0060283E" w:rsidRDefault="0060283E" w:rsidP="0060283E">
      <w:pPr>
        <w:pStyle w:val="Title"/>
        <w:numPr>
          <w:ilvl w:val="0"/>
          <w:numId w:val="8"/>
        </w:numPr>
        <w:spacing w:after="100"/>
        <w:rPr>
          <w:bCs/>
          <w:color w:val="000000" w:themeColor="text1"/>
          <w:sz w:val="28"/>
          <w:szCs w:val="28"/>
          <w:lang w:val="en-US"/>
        </w:rPr>
      </w:pPr>
      <w:r w:rsidRPr="0060283E">
        <w:rPr>
          <w:bCs/>
          <w:color w:val="000000" w:themeColor="text1"/>
          <w:sz w:val="28"/>
          <w:szCs w:val="28"/>
          <w:lang w:val="en-US"/>
        </w:rPr>
        <w:t>Explanation of how contracts improve system reliability</w:t>
      </w:r>
    </w:p>
    <w:p w14:paraId="50EC1B3B" w14:textId="77777777" w:rsidR="0060283E" w:rsidRPr="0060283E" w:rsidRDefault="0060283E" w:rsidP="0060283E">
      <w:pPr>
        <w:pStyle w:val="Title"/>
        <w:numPr>
          <w:ilvl w:val="0"/>
          <w:numId w:val="8"/>
        </w:numPr>
        <w:spacing w:after="100"/>
        <w:rPr>
          <w:bCs/>
          <w:color w:val="000000" w:themeColor="text1"/>
          <w:sz w:val="28"/>
          <w:szCs w:val="28"/>
          <w:lang w:val="en-US"/>
        </w:rPr>
      </w:pPr>
      <w:r w:rsidRPr="0060283E">
        <w:rPr>
          <w:bCs/>
          <w:color w:val="000000" w:themeColor="text1"/>
          <w:sz w:val="28"/>
          <w:szCs w:val="28"/>
          <w:lang w:val="en-US"/>
        </w:rPr>
        <w:t>Real-world failure example due to missing verification</w:t>
      </w:r>
    </w:p>
    <w:p w14:paraId="0CDD94F5"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Reasoning:</w:t>
      </w:r>
    </w:p>
    <w:p w14:paraId="2BA82B69" w14:textId="77777777" w:rsidR="0060283E" w:rsidRPr="0060283E" w:rsidRDefault="0060283E" w:rsidP="0060283E">
      <w:pPr>
        <w:pStyle w:val="Title"/>
        <w:spacing w:after="100"/>
        <w:rPr>
          <w:bCs/>
          <w:color w:val="000000" w:themeColor="text1"/>
          <w:sz w:val="28"/>
          <w:szCs w:val="28"/>
          <w:lang w:val="en-US"/>
        </w:rPr>
      </w:pPr>
      <w:r w:rsidRPr="0060283E">
        <w:rPr>
          <w:bCs/>
          <w:color w:val="000000" w:themeColor="text1"/>
          <w:sz w:val="28"/>
          <w:szCs w:val="28"/>
          <w:lang w:val="en-US"/>
        </w:rPr>
        <w:t>This gives students experience with high-reliability system design, often used in banking, aviation, and safety-critical applications. It strengthens understanding of formal methods and software correctness.</w:t>
      </w:r>
    </w:p>
    <w:p w14:paraId="6D961BA8" w14:textId="77777777" w:rsidR="0060283E" w:rsidRPr="0060283E" w:rsidRDefault="0060283E" w:rsidP="0060283E">
      <w:pPr>
        <w:pStyle w:val="Title"/>
        <w:spacing w:after="100"/>
        <w:rPr>
          <w:b/>
          <w:bCs/>
          <w:color w:val="000000" w:themeColor="text1"/>
          <w:sz w:val="28"/>
          <w:szCs w:val="28"/>
          <w:lang w:val="en-US"/>
        </w:rPr>
      </w:pPr>
    </w:p>
    <w:p w14:paraId="32AFE4EF"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Submission Guidelines:</w:t>
      </w:r>
    </w:p>
    <w:p w14:paraId="20EE63B1" w14:textId="77777777" w:rsidR="0060283E" w:rsidRPr="0060283E" w:rsidRDefault="0060283E" w:rsidP="0060283E">
      <w:pPr>
        <w:pStyle w:val="Title"/>
        <w:spacing w:after="100"/>
        <w:rPr>
          <w:b/>
          <w:color w:val="000000" w:themeColor="text1"/>
          <w:sz w:val="28"/>
          <w:szCs w:val="28"/>
          <w:lang w:val="en-US"/>
        </w:rPr>
      </w:pPr>
    </w:p>
    <w:p w14:paraId="74733FFC" w14:textId="77777777" w:rsidR="0060283E" w:rsidRPr="0060283E" w:rsidRDefault="0060283E" w:rsidP="0060283E">
      <w:pPr>
        <w:pStyle w:val="Title"/>
        <w:rPr>
          <w:color w:val="000000" w:themeColor="text1"/>
          <w:sz w:val="28"/>
          <w:szCs w:val="28"/>
          <w:lang w:val="en-US"/>
        </w:rPr>
      </w:pPr>
      <w:r w:rsidRPr="0060283E">
        <w:rPr>
          <w:color w:val="000000" w:themeColor="text1"/>
          <w:sz w:val="28"/>
          <w:szCs w:val="28"/>
          <w:lang w:val="en-US"/>
        </w:rPr>
        <w:t xml:space="preserve">· </w:t>
      </w:r>
      <w:r w:rsidRPr="0060283E">
        <w:rPr>
          <w:b/>
          <w:bCs/>
          <w:color w:val="000000" w:themeColor="text1"/>
          <w:sz w:val="28"/>
          <w:szCs w:val="28"/>
          <w:lang w:val="en-US"/>
        </w:rPr>
        <w:t>Format and Documentation:</w:t>
      </w:r>
      <w:r w:rsidRPr="0060283E">
        <w:rPr>
          <w:color w:val="000000" w:themeColor="text1"/>
          <w:sz w:val="28"/>
          <w:szCs w:val="28"/>
          <w:lang w:val="en-US"/>
        </w:rPr>
        <w:t xml:space="preserve"> Ensure all deliverables are well documented, clearly labeled, and submitted in PDF format.</w:t>
      </w:r>
    </w:p>
    <w:p w14:paraId="046A99B7" w14:textId="77777777" w:rsidR="0060283E" w:rsidRPr="0060283E" w:rsidRDefault="0060283E" w:rsidP="0060283E">
      <w:pPr>
        <w:pStyle w:val="Title"/>
        <w:rPr>
          <w:color w:val="000000" w:themeColor="text1"/>
          <w:sz w:val="28"/>
          <w:szCs w:val="28"/>
          <w:lang w:val="en-US"/>
        </w:rPr>
      </w:pPr>
      <w:r w:rsidRPr="0060283E">
        <w:rPr>
          <w:color w:val="000000" w:themeColor="text1"/>
          <w:sz w:val="28"/>
          <w:szCs w:val="28"/>
          <w:lang w:val="en-US"/>
        </w:rPr>
        <w:t xml:space="preserve">· </w:t>
      </w:r>
      <w:r w:rsidRPr="0060283E">
        <w:rPr>
          <w:b/>
          <w:bCs/>
          <w:color w:val="000000" w:themeColor="text1"/>
          <w:sz w:val="28"/>
          <w:szCs w:val="28"/>
          <w:lang w:val="en-US"/>
        </w:rPr>
        <w:t>Code and Implementation:</w:t>
      </w:r>
      <w:r w:rsidRPr="0060283E">
        <w:rPr>
          <w:color w:val="000000" w:themeColor="text1"/>
          <w:sz w:val="28"/>
          <w:szCs w:val="28"/>
          <w:lang w:val="en-US"/>
        </w:rPr>
        <w:t xml:space="preserve"> Include all code files and custom algorithms in a structured folder, with clear instructions for running the code.</w:t>
      </w:r>
    </w:p>
    <w:p w14:paraId="0897BC01" w14:textId="77777777" w:rsidR="0060283E" w:rsidRPr="0060283E" w:rsidRDefault="0060283E" w:rsidP="0060283E">
      <w:pPr>
        <w:pStyle w:val="Title"/>
        <w:rPr>
          <w:color w:val="000000" w:themeColor="text1"/>
          <w:sz w:val="28"/>
          <w:szCs w:val="28"/>
          <w:lang w:val="en-US"/>
        </w:rPr>
      </w:pPr>
      <w:r w:rsidRPr="0060283E">
        <w:rPr>
          <w:color w:val="000000" w:themeColor="text1"/>
          <w:sz w:val="28"/>
          <w:szCs w:val="28"/>
          <w:lang w:val="en-US"/>
        </w:rPr>
        <w:t xml:space="preserve">· </w:t>
      </w:r>
      <w:r w:rsidRPr="0060283E">
        <w:rPr>
          <w:b/>
          <w:bCs/>
          <w:color w:val="000000" w:themeColor="text1"/>
          <w:sz w:val="28"/>
          <w:szCs w:val="28"/>
          <w:lang w:val="en-US"/>
        </w:rPr>
        <w:t>Testing and Results:</w:t>
      </w:r>
      <w:r w:rsidRPr="0060283E">
        <w:rPr>
          <w:color w:val="000000" w:themeColor="text1"/>
          <w:sz w:val="28"/>
          <w:szCs w:val="28"/>
          <w:lang w:val="en-US"/>
        </w:rPr>
        <w:t xml:space="preserve"> Provide a separate report detailing the testing process, results, and any adjustments made, along with relevant data files.</w:t>
      </w:r>
    </w:p>
    <w:p w14:paraId="40142085" w14:textId="77777777" w:rsidR="0060283E" w:rsidRPr="0060283E" w:rsidRDefault="0060283E" w:rsidP="0060283E">
      <w:pPr>
        <w:pStyle w:val="Title"/>
        <w:spacing w:after="100"/>
        <w:rPr>
          <w:color w:val="000000" w:themeColor="text1"/>
          <w:sz w:val="28"/>
          <w:szCs w:val="28"/>
          <w:lang w:val="en-US"/>
        </w:rPr>
      </w:pPr>
    </w:p>
    <w:p w14:paraId="5F3063F5" w14:textId="77777777" w:rsidR="0060283E" w:rsidRPr="0060283E" w:rsidRDefault="0060283E" w:rsidP="0060283E">
      <w:pPr>
        <w:pStyle w:val="Title"/>
        <w:spacing w:after="100"/>
        <w:rPr>
          <w:b/>
          <w:bCs/>
          <w:color w:val="000000" w:themeColor="text1"/>
          <w:sz w:val="28"/>
          <w:szCs w:val="28"/>
          <w:lang w:val="en-US"/>
        </w:rPr>
      </w:pPr>
      <w:r w:rsidRPr="0060283E">
        <w:rPr>
          <w:b/>
          <w:bCs/>
          <w:color w:val="000000" w:themeColor="text1"/>
          <w:sz w:val="28"/>
          <w:szCs w:val="28"/>
          <w:lang w:val="en-US"/>
        </w:rPr>
        <w:t>Evaluation Criteria:</w:t>
      </w:r>
    </w:p>
    <w:p w14:paraId="5E779F72" w14:textId="77777777" w:rsidR="0060283E" w:rsidRPr="0060283E" w:rsidRDefault="0060283E" w:rsidP="0060283E">
      <w:pPr>
        <w:pStyle w:val="Title"/>
        <w:spacing w:after="100"/>
        <w:rPr>
          <w:b/>
          <w:color w:val="000000" w:themeColor="text1"/>
          <w:sz w:val="28"/>
          <w:szCs w:val="28"/>
          <w:lang w:val="en-US"/>
        </w:rPr>
      </w:pPr>
    </w:p>
    <w:p w14:paraId="2E2CB268" w14:textId="77777777" w:rsidR="0060283E" w:rsidRPr="0060283E" w:rsidRDefault="0060283E" w:rsidP="0060283E">
      <w:pPr>
        <w:pStyle w:val="Title"/>
        <w:numPr>
          <w:ilvl w:val="0"/>
          <w:numId w:val="9"/>
        </w:numPr>
        <w:spacing w:after="100"/>
        <w:rPr>
          <w:color w:val="000000" w:themeColor="text1"/>
          <w:sz w:val="28"/>
          <w:szCs w:val="28"/>
          <w:lang w:val="en-US"/>
        </w:rPr>
      </w:pPr>
      <w:r w:rsidRPr="0060283E">
        <w:rPr>
          <w:b/>
          <w:color w:val="000000" w:themeColor="text1"/>
          <w:sz w:val="28"/>
          <w:szCs w:val="28"/>
          <w:lang w:val="en-US"/>
        </w:rPr>
        <w:t xml:space="preserve">Correctness and Efficiency: </w:t>
      </w:r>
      <w:r w:rsidRPr="0060283E">
        <w:rPr>
          <w:color w:val="000000" w:themeColor="text1"/>
          <w:sz w:val="28"/>
          <w:szCs w:val="28"/>
          <w:lang w:val="en-US"/>
        </w:rPr>
        <w:t>Solutions should be correct and optimized for efficiency.</w:t>
      </w:r>
    </w:p>
    <w:p w14:paraId="03C4F908" w14:textId="77777777" w:rsidR="0060283E" w:rsidRPr="0060283E" w:rsidRDefault="0060283E" w:rsidP="0060283E">
      <w:pPr>
        <w:pStyle w:val="Title"/>
        <w:numPr>
          <w:ilvl w:val="0"/>
          <w:numId w:val="9"/>
        </w:numPr>
        <w:spacing w:after="100"/>
        <w:rPr>
          <w:color w:val="000000" w:themeColor="text1"/>
          <w:sz w:val="28"/>
          <w:szCs w:val="28"/>
          <w:lang w:val="en-US"/>
        </w:rPr>
      </w:pPr>
      <w:r w:rsidRPr="0060283E">
        <w:rPr>
          <w:b/>
          <w:color w:val="000000" w:themeColor="text1"/>
          <w:sz w:val="28"/>
          <w:szCs w:val="28"/>
          <w:lang w:val="en-US"/>
        </w:rPr>
        <w:t xml:space="preserve">Clarity and Documentation: </w:t>
      </w:r>
      <w:r w:rsidRPr="0060283E">
        <w:rPr>
          <w:color w:val="000000" w:themeColor="text1"/>
          <w:sz w:val="28"/>
          <w:szCs w:val="28"/>
          <w:lang w:val="en-US"/>
        </w:rPr>
        <w:t>Solutions should be clearly explained and well-documented.</w:t>
      </w:r>
    </w:p>
    <w:p w14:paraId="369252B1" w14:textId="77777777" w:rsidR="0060283E" w:rsidRPr="0060283E" w:rsidRDefault="0060283E" w:rsidP="0060283E">
      <w:pPr>
        <w:pStyle w:val="Title"/>
        <w:numPr>
          <w:ilvl w:val="0"/>
          <w:numId w:val="9"/>
        </w:numPr>
        <w:spacing w:after="100"/>
        <w:rPr>
          <w:color w:val="000000" w:themeColor="text1"/>
          <w:sz w:val="28"/>
          <w:szCs w:val="28"/>
          <w:lang w:val="en-US"/>
        </w:rPr>
      </w:pPr>
      <w:r w:rsidRPr="0060283E">
        <w:rPr>
          <w:b/>
          <w:color w:val="000000" w:themeColor="text1"/>
          <w:sz w:val="28"/>
          <w:szCs w:val="28"/>
          <w:lang w:val="en-US"/>
        </w:rPr>
        <w:t xml:space="preserve">Reasoning and Justification: </w:t>
      </w:r>
      <w:r w:rsidRPr="0060283E">
        <w:rPr>
          <w:color w:val="000000" w:themeColor="text1"/>
          <w:sz w:val="28"/>
          <w:szCs w:val="28"/>
          <w:lang w:val="en-US"/>
        </w:rPr>
        <w:t>Provide strong reasoning and justification for your approach and solutions.</w:t>
      </w:r>
    </w:p>
    <w:p w14:paraId="267B1F47" w14:textId="77777777" w:rsidR="0060283E" w:rsidRPr="0060283E" w:rsidRDefault="0060283E" w:rsidP="0060283E">
      <w:pPr>
        <w:pStyle w:val="Title"/>
        <w:spacing w:after="100"/>
        <w:rPr>
          <w:color w:val="000000" w:themeColor="text1"/>
          <w:sz w:val="28"/>
          <w:szCs w:val="28"/>
          <w:lang w:val="en-US"/>
        </w:rPr>
      </w:pPr>
    </w:p>
    <w:p w14:paraId="299F3CFF" w14:textId="599F05DC" w:rsidR="0060283E" w:rsidRPr="0060283E" w:rsidRDefault="0060283E" w:rsidP="0060283E">
      <w:pPr>
        <w:pStyle w:val="Title"/>
        <w:rPr>
          <w:color w:val="000000" w:themeColor="text1"/>
          <w:sz w:val="28"/>
          <w:szCs w:val="28"/>
          <w:lang w:val="en-US"/>
        </w:rPr>
        <w:sectPr w:rsidR="0060283E" w:rsidRPr="0060283E" w:rsidSect="0060283E">
          <w:pgSz w:w="11920" w:h="16860"/>
          <w:pgMar w:top="1340" w:right="1380" w:bottom="280" w:left="1320" w:header="720" w:footer="720" w:gutter="0"/>
          <w:cols w:space="720"/>
        </w:sectPr>
      </w:pPr>
      <w:r w:rsidRPr="0060283E">
        <w:rPr>
          <w:color w:val="000000" w:themeColor="text1"/>
          <w:sz w:val="28"/>
          <w:szCs w:val="28"/>
          <w:lang w:val="en-US"/>
        </w:rPr>
        <w:t>Good luck, and remember to approach each problem methodically and thoughtfull</w:t>
      </w:r>
      <w:r>
        <w:rPr>
          <w:color w:val="000000" w:themeColor="text1"/>
          <w:sz w:val="28"/>
          <w:szCs w:val="28"/>
          <w:lang w:val="en-US"/>
        </w:rPr>
        <w:t>y.</w:t>
      </w:r>
    </w:p>
    <w:p w14:paraId="5CF3C0E7" w14:textId="77777777" w:rsidR="0060283E" w:rsidRPr="0060283E" w:rsidRDefault="0060283E" w:rsidP="0060283E">
      <w:pPr>
        <w:pStyle w:val="Title"/>
        <w:spacing w:after="100"/>
        <w:rPr>
          <w:color w:val="000000" w:themeColor="text1"/>
          <w:sz w:val="28"/>
          <w:szCs w:val="28"/>
          <w:lang w:val="en-US"/>
        </w:rPr>
        <w:sectPr w:rsidR="0060283E" w:rsidRPr="0060283E" w:rsidSect="0060283E">
          <w:pgSz w:w="11920" w:h="16860"/>
          <w:pgMar w:top="1580" w:right="1380" w:bottom="280" w:left="1320" w:header="720" w:footer="720" w:gutter="0"/>
          <w:cols w:space="720"/>
        </w:sectPr>
      </w:pPr>
    </w:p>
    <w:p w14:paraId="5BC1875A" w14:textId="77777777" w:rsidR="0060283E" w:rsidRDefault="0060283E" w:rsidP="0060283E">
      <w:pPr>
        <w:pStyle w:val="Title"/>
        <w:spacing w:after="100"/>
        <w:rPr>
          <w:color w:val="000000" w:themeColor="text1"/>
        </w:rPr>
      </w:pPr>
    </w:p>
    <w:p w14:paraId="27C19EF7" w14:textId="3ADD6D94" w:rsidR="00F55D9B" w:rsidRPr="0060283E" w:rsidRDefault="00A670AA">
      <w:pPr>
        <w:pStyle w:val="Title"/>
        <w:spacing w:after="100"/>
        <w:jc w:val="center"/>
        <w:rPr>
          <w:color w:val="000000" w:themeColor="text1"/>
        </w:rPr>
      </w:pPr>
      <w:r w:rsidRPr="0060283E">
        <w:rPr>
          <w:color w:val="000000" w:themeColor="text1"/>
        </w:rPr>
        <w:t>Requirements Engineering and Software Architecture</w:t>
      </w:r>
    </w:p>
    <w:p w14:paraId="68FC0049" w14:textId="45F930AB" w:rsidR="00F55D9B" w:rsidRPr="0060283E" w:rsidRDefault="00A670AA" w:rsidP="0060283E">
      <w:pPr>
        <w:spacing w:after="400"/>
        <w:jc w:val="center"/>
        <w:rPr>
          <w:color w:val="000000" w:themeColor="text1"/>
        </w:rPr>
      </w:pPr>
      <w:r w:rsidRPr="0060283E">
        <w:rPr>
          <w:color w:val="000000" w:themeColor="text1"/>
        </w:rPr>
        <w:t xml:space="preserve">UNIT – II Assignment </w:t>
      </w:r>
      <w:proofErr w:type="spellStart"/>
      <w:r w:rsidRPr="0060283E">
        <w:rPr>
          <w:color w:val="000000" w:themeColor="text1"/>
        </w:rPr>
        <w:t>Report</w:t>
      </w:r>
      <w:r w:rsidRPr="0060283E">
        <w:rPr>
          <w:i/>
          <w:iCs/>
          <w:color w:val="000000" w:themeColor="text1"/>
          <w:sz w:val="24"/>
          <w:szCs w:val="24"/>
        </w:rPr>
        <w:t>UNIT</w:t>
      </w:r>
      <w:proofErr w:type="spellEnd"/>
      <w:r w:rsidRPr="0060283E">
        <w:rPr>
          <w:i/>
          <w:iCs/>
          <w:color w:val="000000" w:themeColor="text1"/>
          <w:sz w:val="24"/>
          <w:szCs w:val="24"/>
        </w:rPr>
        <w:t xml:space="preserve"> – II Assignment Report</w:t>
      </w:r>
    </w:p>
    <w:p w14:paraId="26A3D6A6" w14:textId="77777777" w:rsidR="00F55D9B" w:rsidRPr="0060283E" w:rsidRDefault="00A670AA">
      <w:pPr>
        <w:pStyle w:val="Heading1"/>
        <w:spacing w:before="400" w:after="200"/>
        <w:rPr>
          <w:color w:val="000000" w:themeColor="text1"/>
        </w:rPr>
      </w:pPr>
      <w:r w:rsidRPr="0060283E">
        <w:rPr>
          <w:color w:val="000000" w:themeColor="text1"/>
        </w:rPr>
        <w:t>Problem 1: Requirements Elicitation &amp; Prioritization in a College Attendance System</w:t>
      </w:r>
    </w:p>
    <w:p w14:paraId="766E67E2" w14:textId="77777777" w:rsidR="00F55D9B" w:rsidRPr="0060283E" w:rsidRDefault="00A670AA">
      <w:pPr>
        <w:pStyle w:val="Heading2"/>
        <w:spacing w:before="240" w:after="120"/>
        <w:rPr>
          <w:color w:val="000000" w:themeColor="text1"/>
        </w:rPr>
      </w:pPr>
      <w:r w:rsidRPr="0060283E">
        <w:rPr>
          <w:color w:val="000000" w:themeColor="text1"/>
        </w:rPr>
        <w:t>1. List of Four Well-Defined Requirements</w:t>
      </w:r>
    </w:p>
    <w:p w14:paraId="0494312E" w14:textId="77777777" w:rsidR="00F55D9B" w:rsidRPr="0060283E" w:rsidRDefault="00A670AA">
      <w:pPr>
        <w:pStyle w:val="ListParagraph"/>
        <w:numPr>
          <w:ilvl w:val="0"/>
          <w:numId w:val="2"/>
        </w:numPr>
        <w:spacing w:after="80"/>
        <w:rPr>
          <w:color w:val="000000" w:themeColor="text1"/>
        </w:rPr>
      </w:pPr>
      <w:r w:rsidRPr="0060283E">
        <w:rPr>
          <w:color w:val="000000" w:themeColor="text1"/>
        </w:rPr>
        <w:t>R1 (Functional – Student): The system shall allow students to view their real-time attendance percentage and subject-wise attendance history through a mobile app.</w:t>
      </w:r>
    </w:p>
    <w:p w14:paraId="442F70BA" w14:textId="77777777" w:rsidR="00F55D9B" w:rsidRPr="0060283E" w:rsidRDefault="00A670AA">
      <w:pPr>
        <w:pStyle w:val="ListParagraph"/>
        <w:numPr>
          <w:ilvl w:val="0"/>
          <w:numId w:val="2"/>
        </w:numPr>
        <w:spacing w:after="80"/>
        <w:rPr>
          <w:color w:val="000000" w:themeColor="text1"/>
        </w:rPr>
      </w:pPr>
      <w:r w:rsidRPr="0060283E">
        <w:rPr>
          <w:color w:val="000000" w:themeColor="text1"/>
        </w:rPr>
        <w:t>R2 (Functional – Teacher): The system shall allow teachers to mark attendance using biometric (fingerprint or face) verification integrated with the classroom device.</w:t>
      </w:r>
    </w:p>
    <w:p w14:paraId="6B046031" w14:textId="77777777" w:rsidR="00F55D9B" w:rsidRPr="0060283E" w:rsidRDefault="00A670AA">
      <w:pPr>
        <w:pStyle w:val="ListParagraph"/>
        <w:numPr>
          <w:ilvl w:val="0"/>
          <w:numId w:val="2"/>
        </w:numPr>
        <w:spacing w:after="80"/>
        <w:rPr>
          <w:color w:val="000000" w:themeColor="text1"/>
        </w:rPr>
      </w:pPr>
      <w:r w:rsidRPr="0060283E">
        <w:rPr>
          <w:color w:val="000000" w:themeColor="text1"/>
        </w:rPr>
        <w:t>R3 (Non-Functional – Management): The system shall be deliverable within a limited budget, reusing existing college infrastructure (Wi-Fi, ID cards) wherever possible.</w:t>
      </w:r>
    </w:p>
    <w:p w14:paraId="21EB22BA" w14:textId="77777777" w:rsidR="00F55D9B" w:rsidRPr="0060283E" w:rsidRDefault="00A670AA">
      <w:pPr>
        <w:pStyle w:val="ListParagraph"/>
        <w:numPr>
          <w:ilvl w:val="0"/>
          <w:numId w:val="2"/>
        </w:numPr>
        <w:spacing w:after="80"/>
        <w:rPr>
          <w:color w:val="000000" w:themeColor="text1"/>
        </w:rPr>
      </w:pPr>
      <w:r w:rsidRPr="0060283E">
        <w:rPr>
          <w:color w:val="000000" w:themeColor="text1"/>
        </w:rPr>
        <w:t>R4 (Non-Functional – Management): The system shall be delivered and deployed within a short timeframe (a single academic term) to meet the management's rollout deadline.</w:t>
      </w:r>
    </w:p>
    <w:p w14:paraId="549FF4D6" w14:textId="77777777" w:rsidR="00F55D9B" w:rsidRPr="0060283E" w:rsidRDefault="00A670AA">
      <w:pPr>
        <w:pStyle w:val="Heading2"/>
        <w:spacing w:before="240" w:after="120"/>
        <w:rPr>
          <w:color w:val="000000" w:themeColor="text1"/>
        </w:rPr>
      </w:pPr>
      <w:r w:rsidRPr="0060283E">
        <w:rPr>
          <w:color w:val="000000" w:themeColor="text1"/>
        </w:rPr>
        <w:t xml:space="preserve">2. </w:t>
      </w:r>
      <w:proofErr w:type="spellStart"/>
      <w:r w:rsidRPr="0060283E">
        <w:rPr>
          <w:color w:val="000000" w:themeColor="text1"/>
        </w:rPr>
        <w:t>MoSCoW</w:t>
      </w:r>
      <w:proofErr w:type="spellEnd"/>
      <w:r w:rsidRPr="0060283E">
        <w:rPr>
          <w:color w:val="000000" w:themeColor="text1"/>
        </w:rPr>
        <w:t xml:space="preserve"> Prioritization Table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600"/>
      </w:tblGrid>
      <w:tr w:rsidR="00F55D9B" w:rsidRPr="0060283E" w14:paraId="081C27E0" w14:textId="77777777">
        <w:tblPrEx>
          <w:tblCellMar>
            <w:top w:w="0" w:type="dxa"/>
            <w:bottom w:w="0" w:type="dxa"/>
          </w:tblCellMar>
        </w:tblPrEx>
        <w:trPr>
          <w:tblHeader/>
        </w:trPr>
        <w:tc>
          <w:tcPr>
            <w:tcW w:w="2200" w:type="dxa"/>
            <w:shd w:val="clear" w:color="auto" w:fill="1F4E5F"/>
            <w:tcMar>
              <w:top w:w="100" w:type="dxa"/>
              <w:left w:w="120" w:type="dxa"/>
              <w:bottom w:w="100" w:type="dxa"/>
              <w:right w:w="120" w:type="dxa"/>
            </w:tcMar>
          </w:tcPr>
          <w:p w14:paraId="1780A996" w14:textId="77777777" w:rsidR="00F55D9B" w:rsidRPr="0060283E" w:rsidRDefault="00A670AA">
            <w:pPr>
              <w:rPr>
                <w:color w:val="FFFFFF" w:themeColor="background1"/>
              </w:rPr>
            </w:pPr>
            <w:r w:rsidRPr="0060283E">
              <w:rPr>
                <w:b/>
                <w:bCs/>
                <w:color w:val="FFFFFF" w:themeColor="background1"/>
              </w:rPr>
              <w:t>Priority</w:t>
            </w:r>
          </w:p>
        </w:tc>
        <w:tc>
          <w:tcPr>
            <w:tcW w:w="4200" w:type="dxa"/>
            <w:shd w:val="clear" w:color="auto" w:fill="1F4E5F"/>
            <w:tcMar>
              <w:top w:w="100" w:type="dxa"/>
              <w:left w:w="120" w:type="dxa"/>
              <w:bottom w:w="100" w:type="dxa"/>
              <w:right w:w="120" w:type="dxa"/>
            </w:tcMar>
          </w:tcPr>
          <w:p w14:paraId="3DF68BED" w14:textId="77777777" w:rsidR="00F55D9B" w:rsidRPr="0060283E" w:rsidRDefault="00A670AA">
            <w:pPr>
              <w:rPr>
                <w:color w:val="FFFFFF" w:themeColor="background1"/>
              </w:rPr>
            </w:pPr>
            <w:r w:rsidRPr="0060283E">
              <w:rPr>
                <w:b/>
                <w:bCs/>
                <w:color w:val="FFFFFF" w:themeColor="background1"/>
              </w:rPr>
              <w:t>Requirement</w:t>
            </w:r>
          </w:p>
        </w:tc>
        <w:tc>
          <w:tcPr>
            <w:tcW w:w="3600" w:type="dxa"/>
            <w:shd w:val="clear" w:color="auto" w:fill="1F4E5F"/>
            <w:tcMar>
              <w:top w:w="100" w:type="dxa"/>
              <w:left w:w="120" w:type="dxa"/>
              <w:bottom w:w="100" w:type="dxa"/>
              <w:right w:w="120" w:type="dxa"/>
            </w:tcMar>
          </w:tcPr>
          <w:p w14:paraId="3662D1EC" w14:textId="77777777" w:rsidR="00F55D9B" w:rsidRPr="0060283E" w:rsidRDefault="00A670AA">
            <w:pPr>
              <w:rPr>
                <w:color w:val="FFFFFF" w:themeColor="background1"/>
              </w:rPr>
            </w:pPr>
            <w:r w:rsidRPr="0060283E">
              <w:rPr>
                <w:b/>
                <w:bCs/>
                <w:color w:val="FFFFFF" w:themeColor="background1"/>
              </w:rPr>
              <w:t>Justification</w:t>
            </w:r>
          </w:p>
        </w:tc>
      </w:tr>
      <w:tr w:rsidR="00F55D9B" w:rsidRPr="0060283E" w14:paraId="598A53F2" w14:textId="77777777">
        <w:tblPrEx>
          <w:tblCellMar>
            <w:top w:w="0" w:type="dxa"/>
            <w:bottom w:w="0" w:type="dxa"/>
          </w:tblCellMar>
        </w:tblPrEx>
        <w:tc>
          <w:tcPr>
            <w:tcW w:w="2200" w:type="dxa"/>
            <w:tcMar>
              <w:top w:w="100" w:type="dxa"/>
              <w:left w:w="120" w:type="dxa"/>
              <w:bottom w:w="100" w:type="dxa"/>
              <w:right w:w="120" w:type="dxa"/>
            </w:tcMar>
          </w:tcPr>
          <w:p w14:paraId="3B326762" w14:textId="77777777" w:rsidR="00F55D9B" w:rsidRPr="0060283E" w:rsidRDefault="00A670AA">
            <w:pPr>
              <w:rPr>
                <w:color w:val="000000" w:themeColor="text1"/>
              </w:rPr>
            </w:pPr>
            <w:r w:rsidRPr="0060283E">
              <w:rPr>
                <w:color w:val="000000" w:themeColor="text1"/>
              </w:rPr>
              <w:t>Must Have</w:t>
            </w:r>
          </w:p>
        </w:tc>
        <w:tc>
          <w:tcPr>
            <w:tcW w:w="4200" w:type="dxa"/>
            <w:tcMar>
              <w:top w:w="100" w:type="dxa"/>
              <w:left w:w="120" w:type="dxa"/>
              <w:bottom w:w="100" w:type="dxa"/>
              <w:right w:w="120" w:type="dxa"/>
            </w:tcMar>
          </w:tcPr>
          <w:p w14:paraId="17B4FE7C" w14:textId="77777777" w:rsidR="00F55D9B" w:rsidRPr="0060283E" w:rsidRDefault="00A670AA">
            <w:pPr>
              <w:rPr>
                <w:color w:val="000000" w:themeColor="text1"/>
              </w:rPr>
            </w:pPr>
            <w:r w:rsidRPr="0060283E">
              <w:rPr>
                <w:color w:val="000000" w:themeColor="text1"/>
              </w:rPr>
              <w:t>App-based attendance viewing for students (R1)</w:t>
            </w:r>
          </w:p>
        </w:tc>
        <w:tc>
          <w:tcPr>
            <w:tcW w:w="3600" w:type="dxa"/>
            <w:tcMar>
              <w:top w:w="100" w:type="dxa"/>
              <w:left w:w="120" w:type="dxa"/>
              <w:bottom w:w="100" w:type="dxa"/>
              <w:right w:w="120" w:type="dxa"/>
            </w:tcMar>
          </w:tcPr>
          <w:p w14:paraId="15939365" w14:textId="77777777" w:rsidR="00F55D9B" w:rsidRPr="0060283E" w:rsidRDefault="00A670AA">
            <w:pPr>
              <w:rPr>
                <w:color w:val="000000" w:themeColor="text1"/>
              </w:rPr>
            </w:pPr>
            <w:r w:rsidRPr="0060283E">
              <w:rPr>
                <w:color w:val="000000" w:themeColor="text1"/>
              </w:rPr>
              <w:t>Core value to the primary user group; technically simple and low-cost to build first.</w:t>
            </w:r>
          </w:p>
        </w:tc>
      </w:tr>
      <w:tr w:rsidR="00F55D9B" w:rsidRPr="0060283E" w14:paraId="7AAC4BFA" w14:textId="77777777">
        <w:tblPrEx>
          <w:tblCellMar>
            <w:top w:w="0" w:type="dxa"/>
            <w:bottom w:w="0" w:type="dxa"/>
          </w:tblCellMar>
        </w:tblPrEx>
        <w:tc>
          <w:tcPr>
            <w:tcW w:w="2200" w:type="dxa"/>
            <w:tcMar>
              <w:top w:w="100" w:type="dxa"/>
              <w:left w:w="120" w:type="dxa"/>
              <w:bottom w:w="100" w:type="dxa"/>
              <w:right w:w="120" w:type="dxa"/>
            </w:tcMar>
          </w:tcPr>
          <w:p w14:paraId="2AC344FB" w14:textId="77777777" w:rsidR="00F55D9B" w:rsidRPr="0060283E" w:rsidRDefault="00A670AA">
            <w:pPr>
              <w:rPr>
                <w:color w:val="000000" w:themeColor="text1"/>
              </w:rPr>
            </w:pPr>
            <w:r w:rsidRPr="0060283E">
              <w:rPr>
                <w:color w:val="000000" w:themeColor="text1"/>
              </w:rPr>
              <w:t>Must Have</w:t>
            </w:r>
          </w:p>
        </w:tc>
        <w:tc>
          <w:tcPr>
            <w:tcW w:w="4200" w:type="dxa"/>
            <w:tcMar>
              <w:top w:w="100" w:type="dxa"/>
              <w:left w:w="120" w:type="dxa"/>
              <w:bottom w:w="100" w:type="dxa"/>
              <w:right w:w="120" w:type="dxa"/>
            </w:tcMar>
          </w:tcPr>
          <w:p w14:paraId="203A1166" w14:textId="77777777" w:rsidR="00F55D9B" w:rsidRPr="0060283E" w:rsidRDefault="00A670AA">
            <w:pPr>
              <w:rPr>
                <w:color w:val="000000" w:themeColor="text1"/>
              </w:rPr>
            </w:pPr>
            <w:r w:rsidRPr="0060283E">
              <w:rPr>
                <w:color w:val="000000" w:themeColor="text1"/>
              </w:rPr>
              <w:t>Low-cost, quick delivery (R3, R4)</w:t>
            </w:r>
          </w:p>
        </w:tc>
        <w:tc>
          <w:tcPr>
            <w:tcW w:w="3600" w:type="dxa"/>
            <w:tcMar>
              <w:top w:w="100" w:type="dxa"/>
              <w:left w:w="120" w:type="dxa"/>
              <w:bottom w:w="100" w:type="dxa"/>
              <w:right w:w="120" w:type="dxa"/>
            </w:tcMar>
          </w:tcPr>
          <w:p w14:paraId="6EBA4314" w14:textId="77777777" w:rsidR="00F55D9B" w:rsidRPr="0060283E" w:rsidRDefault="00A670AA">
            <w:pPr>
              <w:rPr>
                <w:color w:val="000000" w:themeColor="text1"/>
              </w:rPr>
            </w:pPr>
            <w:r w:rsidRPr="0060283E">
              <w:rPr>
                <w:color w:val="000000" w:themeColor="text1"/>
              </w:rPr>
              <w:t>A hard project constraint set by management; the system is not viable for approval without it.</w:t>
            </w:r>
          </w:p>
        </w:tc>
      </w:tr>
      <w:tr w:rsidR="00F55D9B" w:rsidRPr="0060283E" w14:paraId="3A6E2140" w14:textId="77777777">
        <w:tblPrEx>
          <w:tblCellMar>
            <w:top w:w="0" w:type="dxa"/>
            <w:bottom w:w="0" w:type="dxa"/>
          </w:tblCellMar>
        </w:tblPrEx>
        <w:tc>
          <w:tcPr>
            <w:tcW w:w="2200" w:type="dxa"/>
            <w:tcMar>
              <w:top w:w="100" w:type="dxa"/>
              <w:left w:w="120" w:type="dxa"/>
              <w:bottom w:w="100" w:type="dxa"/>
              <w:right w:w="120" w:type="dxa"/>
            </w:tcMar>
          </w:tcPr>
          <w:p w14:paraId="3EEB9D72" w14:textId="77777777" w:rsidR="00F55D9B" w:rsidRPr="0060283E" w:rsidRDefault="00A670AA">
            <w:pPr>
              <w:rPr>
                <w:color w:val="000000" w:themeColor="text1"/>
              </w:rPr>
            </w:pPr>
            <w:r w:rsidRPr="0060283E">
              <w:rPr>
                <w:color w:val="000000" w:themeColor="text1"/>
              </w:rPr>
              <w:t>Should Have</w:t>
            </w:r>
          </w:p>
        </w:tc>
        <w:tc>
          <w:tcPr>
            <w:tcW w:w="4200" w:type="dxa"/>
            <w:tcMar>
              <w:top w:w="100" w:type="dxa"/>
              <w:left w:w="120" w:type="dxa"/>
              <w:bottom w:w="100" w:type="dxa"/>
              <w:right w:w="120" w:type="dxa"/>
            </w:tcMar>
          </w:tcPr>
          <w:p w14:paraId="70040058" w14:textId="77777777" w:rsidR="00F55D9B" w:rsidRPr="0060283E" w:rsidRDefault="00A670AA">
            <w:pPr>
              <w:rPr>
                <w:color w:val="000000" w:themeColor="text1"/>
              </w:rPr>
            </w:pPr>
            <w:r w:rsidRPr="0060283E">
              <w:rPr>
                <w:color w:val="000000" w:themeColor="text1"/>
              </w:rPr>
              <w:t>Biometric attendance capture for teachers (R2)</w:t>
            </w:r>
          </w:p>
        </w:tc>
        <w:tc>
          <w:tcPr>
            <w:tcW w:w="3600" w:type="dxa"/>
            <w:tcMar>
              <w:top w:w="100" w:type="dxa"/>
              <w:left w:w="120" w:type="dxa"/>
              <w:bottom w:w="100" w:type="dxa"/>
              <w:right w:w="120" w:type="dxa"/>
            </w:tcMar>
          </w:tcPr>
          <w:p w14:paraId="648E1951" w14:textId="77777777" w:rsidR="00F55D9B" w:rsidRPr="0060283E" w:rsidRDefault="00A670AA">
            <w:pPr>
              <w:rPr>
                <w:color w:val="000000" w:themeColor="text1"/>
              </w:rPr>
            </w:pPr>
            <w:r w:rsidRPr="0060283E">
              <w:rPr>
                <w:color w:val="000000" w:themeColor="text1"/>
              </w:rPr>
              <w:t>Important for accuracy and fraud prevention, but can follow after the low-cost core is delivered.</w:t>
            </w:r>
          </w:p>
        </w:tc>
      </w:tr>
      <w:tr w:rsidR="00F55D9B" w:rsidRPr="0060283E" w14:paraId="15B2D604" w14:textId="77777777">
        <w:tblPrEx>
          <w:tblCellMar>
            <w:top w:w="0" w:type="dxa"/>
            <w:bottom w:w="0" w:type="dxa"/>
          </w:tblCellMar>
        </w:tblPrEx>
        <w:tc>
          <w:tcPr>
            <w:tcW w:w="2200" w:type="dxa"/>
            <w:tcMar>
              <w:top w:w="100" w:type="dxa"/>
              <w:left w:w="120" w:type="dxa"/>
              <w:bottom w:w="100" w:type="dxa"/>
              <w:right w:w="120" w:type="dxa"/>
            </w:tcMar>
          </w:tcPr>
          <w:p w14:paraId="2DFE7283" w14:textId="77777777" w:rsidR="00F55D9B" w:rsidRPr="0060283E" w:rsidRDefault="00A670AA">
            <w:pPr>
              <w:rPr>
                <w:color w:val="000000" w:themeColor="text1"/>
              </w:rPr>
            </w:pPr>
            <w:r w:rsidRPr="0060283E">
              <w:rPr>
                <w:color w:val="000000" w:themeColor="text1"/>
              </w:rPr>
              <w:t>Could Have</w:t>
            </w:r>
          </w:p>
        </w:tc>
        <w:tc>
          <w:tcPr>
            <w:tcW w:w="4200" w:type="dxa"/>
            <w:tcMar>
              <w:top w:w="100" w:type="dxa"/>
              <w:left w:w="120" w:type="dxa"/>
              <w:bottom w:w="100" w:type="dxa"/>
              <w:right w:w="120" w:type="dxa"/>
            </w:tcMar>
          </w:tcPr>
          <w:p w14:paraId="157BD266" w14:textId="77777777" w:rsidR="00F55D9B" w:rsidRPr="0060283E" w:rsidRDefault="00A670AA">
            <w:pPr>
              <w:rPr>
                <w:color w:val="000000" w:themeColor="text1"/>
              </w:rPr>
            </w:pPr>
            <w:r w:rsidRPr="0060283E">
              <w:rPr>
                <w:color w:val="000000" w:themeColor="text1"/>
              </w:rPr>
              <w:t>Analytics dashboard for management (attendance trends, defaulter lists)</w:t>
            </w:r>
          </w:p>
        </w:tc>
        <w:tc>
          <w:tcPr>
            <w:tcW w:w="3600" w:type="dxa"/>
            <w:tcMar>
              <w:top w:w="100" w:type="dxa"/>
              <w:left w:w="120" w:type="dxa"/>
              <w:bottom w:w="100" w:type="dxa"/>
              <w:right w:w="120" w:type="dxa"/>
            </w:tcMar>
          </w:tcPr>
          <w:p w14:paraId="4A435F7B" w14:textId="77777777" w:rsidR="00F55D9B" w:rsidRPr="0060283E" w:rsidRDefault="00A670AA">
            <w:pPr>
              <w:rPr>
                <w:color w:val="000000" w:themeColor="text1"/>
              </w:rPr>
            </w:pPr>
            <w:r w:rsidRPr="0060283E">
              <w:rPr>
                <w:color w:val="000000" w:themeColor="text1"/>
              </w:rPr>
              <w:t>Adds value but is not essential for the first working release.</w:t>
            </w:r>
          </w:p>
        </w:tc>
      </w:tr>
      <w:tr w:rsidR="00F55D9B" w:rsidRPr="0060283E" w14:paraId="2AE528C2" w14:textId="77777777">
        <w:tblPrEx>
          <w:tblCellMar>
            <w:top w:w="0" w:type="dxa"/>
            <w:bottom w:w="0" w:type="dxa"/>
          </w:tblCellMar>
        </w:tblPrEx>
        <w:tc>
          <w:tcPr>
            <w:tcW w:w="2200" w:type="dxa"/>
            <w:tcMar>
              <w:top w:w="100" w:type="dxa"/>
              <w:left w:w="120" w:type="dxa"/>
              <w:bottom w:w="100" w:type="dxa"/>
              <w:right w:w="120" w:type="dxa"/>
            </w:tcMar>
          </w:tcPr>
          <w:p w14:paraId="08C91340" w14:textId="77777777" w:rsidR="00F55D9B" w:rsidRPr="0060283E" w:rsidRDefault="00A670AA">
            <w:pPr>
              <w:rPr>
                <w:color w:val="000000" w:themeColor="text1"/>
              </w:rPr>
            </w:pPr>
            <w:r w:rsidRPr="0060283E">
              <w:rPr>
                <w:color w:val="000000" w:themeColor="text1"/>
              </w:rPr>
              <w:t>Won't Have (this release)</w:t>
            </w:r>
          </w:p>
        </w:tc>
        <w:tc>
          <w:tcPr>
            <w:tcW w:w="4200" w:type="dxa"/>
            <w:tcMar>
              <w:top w:w="100" w:type="dxa"/>
              <w:left w:w="120" w:type="dxa"/>
              <w:bottom w:w="100" w:type="dxa"/>
              <w:right w:w="120" w:type="dxa"/>
            </w:tcMar>
          </w:tcPr>
          <w:p w14:paraId="24F42FC8" w14:textId="77777777" w:rsidR="00F55D9B" w:rsidRPr="0060283E" w:rsidRDefault="00A670AA">
            <w:pPr>
              <w:rPr>
                <w:color w:val="000000" w:themeColor="text1"/>
              </w:rPr>
            </w:pPr>
            <w:r w:rsidRPr="0060283E">
              <w:rPr>
                <w:color w:val="000000" w:themeColor="text1"/>
              </w:rPr>
              <w:t>Integration with external HR/payroll or ERP systems</w:t>
            </w:r>
          </w:p>
        </w:tc>
        <w:tc>
          <w:tcPr>
            <w:tcW w:w="3600" w:type="dxa"/>
            <w:tcMar>
              <w:top w:w="100" w:type="dxa"/>
              <w:left w:w="120" w:type="dxa"/>
              <w:bottom w:w="100" w:type="dxa"/>
              <w:right w:w="120" w:type="dxa"/>
            </w:tcMar>
          </w:tcPr>
          <w:p w14:paraId="46D9C19B" w14:textId="77777777" w:rsidR="00F55D9B" w:rsidRPr="0060283E" w:rsidRDefault="00A670AA">
            <w:pPr>
              <w:rPr>
                <w:color w:val="000000" w:themeColor="text1"/>
              </w:rPr>
            </w:pPr>
            <w:r w:rsidRPr="0060283E">
              <w:rPr>
                <w:color w:val="000000" w:themeColor="text1"/>
              </w:rPr>
              <w:t>Out of scope for the current budget and timeline; deferred to a later phase.</w:t>
            </w:r>
          </w:p>
        </w:tc>
      </w:tr>
    </w:tbl>
    <w:p w14:paraId="34595EF6" w14:textId="77777777" w:rsidR="00F55D9B" w:rsidRPr="0060283E" w:rsidRDefault="00A670AA">
      <w:pPr>
        <w:pStyle w:val="Heading2"/>
        <w:spacing w:before="240" w:after="120"/>
        <w:rPr>
          <w:color w:val="000000" w:themeColor="text1"/>
        </w:rPr>
      </w:pPr>
      <w:r w:rsidRPr="0060283E">
        <w:rPr>
          <w:color w:val="000000" w:themeColor="text1"/>
        </w:rPr>
        <w:t>3. Kano Model Classification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600"/>
      </w:tblGrid>
      <w:tr w:rsidR="00F55D9B" w:rsidRPr="0060283E" w14:paraId="44B917AA" w14:textId="77777777">
        <w:tblPrEx>
          <w:tblCellMar>
            <w:top w:w="0" w:type="dxa"/>
            <w:bottom w:w="0" w:type="dxa"/>
          </w:tblCellMar>
        </w:tblPrEx>
        <w:trPr>
          <w:tblHeader/>
        </w:trPr>
        <w:tc>
          <w:tcPr>
            <w:tcW w:w="2200" w:type="dxa"/>
            <w:shd w:val="clear" w:color="auto" w:fill="1F4E5F"/>
            <w:tcMar>
              <w:top w:w="100" w:type="dxa"/>
              <w:left w:w="120" w:type="dxa"/>
              <w:bottom w:w="100" w:type="dxa"/>
              <w:right w:w="120" w:type="dxa"/>
            </w:tcMar>
          </w:tcPr>
          <w:p w14:paraId="639CDDF4" w14:textId="77777777" w:rsidR="00F55D9B" w:rsidRPr="0060283E" w:rsidRDefault="00A670AA">
            <w:pPr>
              <w:rPr>
                <w:color w:val="FFFFFF" w:themeColor="background1"/>
              </w:rPr>
            </w:pPr>
            <w:r w:rsidRPr="0060283E">
              <w:rPr>
                <w:b/>
                <w:bCs/>
                <w:color w:val="FFFFFF" w:themeColor="background1"/>
              </w:rPr>
              <w:t>Category</w:t>
            </w:r>
          </w:p>
        </w:tc>
        <w:tc>
          <w:tcPr>
            <w:tcW w:w="4200" w:type="dxa"/>
            <w:shd w:val="clear" w:color="auto" w:fill="1F4E5F"/>
            <w:tcMar>
              <w:top w:w="100" w:type="dxa"/>
              <w:left w:w="120" w:type="dxa"/>
              <w:bottom w:w="100" w:type="dxa"/>
              <w:right w:w="120" w:type="dxa"/>
            </w:tcMar>
          </w:tcPr>
          <w:p w14:paraId="13FBCAA3" w14:textId="77777777" w:rsidR="00F55D9B" w:rsidRPr="0060283E" w:rsidRDefault="00A670AA">
            <w:pPr>
              <w:rPr>
                <w:color w:val="FFFFFF" w:themeColor="background1"/>
              </w:rPr>
            </w:pPr>
            <w:r w:rsidRPr="0060283E">
              <w:rPr>
                <w:b/>
                <w:bCs/>
                <w:color w:val="FFFFFF" w:themeColor="background1"/>
              </w:rPr>
              <w:t>Feature</w:t>
            </w:r>
          </w:p>
        </w:tc>
        <w:tc>
          <w:tcPr>
            <w:tcW w:w="3600" w:type="dxa"/>
            <w:shd w:val="clear" w:color="auto" w:fill="1F4E5F"/>
            <w:tcMar>
              <w:top w:w="100" w:type="dxa"/>
              <w:left w:w="120" w:type="dxa"/>
              <w:bottom w:w="100" w:type="dxa"/>
              <w:right w:w="120" w:type="dxa"/>
            </w:tcMar>
          </w:tcPr>
          <w:p w14:paraId="3D997F65" w14:textId="77777777" w:rsidR="00F55D9B" w:rsidRPr="0060283E" w:rsidRDefault="00A670AA">
            <w:pPr>
              <w:rPr>
                <w:color w:val="FFFFFF" w:themeColor="background1"/>
              </w:rPr>
            </w:pPr>
            <w:r w:rsidRPr="0060283E">
              <w:rPr>
                <w:b/>
                <w:bCs/>
                <w:color w:val="FFFFFF" w:themeColor="background1"/>
              </w:rPr>
              <w:t>Reasoning</w:t>
            </w:r>
          </w:p>
        </w:tc>
      </w:tr>
      <w:tr w:rsidR="00F55D9B" w:rsidRPr="0060283E" w14:paraId="742E6F0E" w14:textId="77777777">
        <w:tblPrEx>
          <w:tblCellMar>
            <w:top w:w="0" w:type="dxa"/>
            <w:bottom w:w="0" w:type="dxa"/>
          </w:tblCellMar>
        </w:tblPrEx>
        <w:tc>
          <w:tcPr>
            <w:tcW w:w="2200" w:type="dxa"/>
            <w:tcMar>
              <w:top w:w="100" w:type="dxa"/>
              <w:left w:w="120" w:type="dxa"/>
              <w:bottom w:w="100" w:type="dxa"/>
              <w:right w:w="120" w:type="dxa"/>
            </w:tcMar>
          </w:tcPr>
          <w:p w14:paraId="0BCDA3A9" w14:textId="77777777" w:rsidR="00F55D9B" w:rsidRPr="0060283E" w:rsidRDefault="00A670AA">
            <w:pPr>
              <w:rPr>
                <w:color w:val="000000" w:themeColor="text1"/>
              </w:rPr>
            </w:pPr>
            <w:r w:rsidRPr="0060283E">
              <w:rPr>
                <w:color w:val="000000" w:themeColor="text1"/>
              </w:rPr>
              <w:t>Basic (Must-be)</w:t>
            </w:r>
          </w:p>
        </w:tc>
        <w:tc>
          <w:tcPr>
            <w:tcW w:w="4200" w:type="dxa"/>
            <w:tcMar>
              <w:top w:w="100" w:type="dxa"/>
              <w:left w:w="120" w:type="dxa"/>
              <w:bottom w:w="100" w:type="dxa"/>
              <w:right w:w="120" w:type="dxa"/>
            </w:tcMar>
          </w:tcPr>
          <w:p w14:paraId="6B0C4822" w14:textId="77777777" w:rsidR="00F55D9B" w:rsidRPr="0060283E" w:rsidRDefault="00A670AA">
            <w:pPr>
              <w:rPr>
                <w:color w:val="000000" w:themeColor="text1"/>
              </w:rPr>
            </w:pPr>
            <w:r w:rsidRPr="0060283E">
              <w:rPr>
                <w:color w:val="000000" w:themeColor="text1"/>
              </w:rPr>
              <w:t>Accurate, tamper-proof attendance recording</w:t>
            </w:r>
          </w:p>
        </w:tc>
        <w:tc>
          <w:tcPr>
            <w:tcW w:w="3600" w:type="dxa"/>
            <w:tcMar>
              <w:top w:w="100" w:type="dxa"/>
              <w:left w:w="120" w:type="dxa"/>
              <w:bottom w:w="100" w:type="dxa"/>
              <w:right w:w="120" w:type="dxa"/>
            </w:tcMar>
          </w:tcPr>
          <w:p w14:paraId="513833F7" w14:textId="77777777" w:rsidR="00F55D9B" w:rsidRPr="0060283E" w:rsidRDefault="00A670AA">
            <w:pPr>
              <w:rPr>
                <w:color w:val="000000" w:themeColor="text1"/>
              </w:rPr>
            </w:pPr>
            <w:r w:rsidRPr="0060283E">
              <w:rPr>
                <w:color w:val="000000" w:themeColor="text1"/>
              </w:rPr>
              <w:t>Expected by default; its absence causes strong dissatisfaction, but its presence is simply taken for granted.</w:t>
            </w:r>
          </w:p>
        </w:tc>
      </w:tr>
      <w:tr w:rsidR="00F55D9B" w:rsidRPr="0060283E" w14:paraId="2C6DC37C" w14:textId="77777777">
        <w:tblPrEx>
          <w:tblCellMar>
            <w:top w:w="0" w:type="dxa"/>
            <w:bottom w:w="0" w:type="dxa"/>
          </w:tblCellMar>
        </w:tblPrEx>
        <w:tc>
          <w:tcPr>
            <w:tcW w:w="2200" w:type="dxa"/>
            <w:tcMar>
              <w:top w:w="100" w:type="dxa"/>
              <w:left w:w="120" w:type="dxa"/>
              <w:bottom w:w="100" w:type="dxa"/>
              <w:right w:w="120" w:type="dxa"/>
            </w:tcMar>
          </w:tcPr>
          <w:p w14:paraId="3467749B" w14:textId="77777777" w:rsidR="00F55D9B" w:rsidRPr="0060283E" w:rsidRDefault="00A670AA">
            <w:pPr>
              <w:rPr>
                <w:color w:val="FFFFFF" w:themeColor="background1"/>
              </w:rPr>
            </w:pPr>
            <w:r w:rsidRPr="0060283E">
              <w:rPr>
                <w:color w:val="FFFFFF" w:themeColor="background1"/>
              </w:rPr>
              <w:lastRenderedPageBreak/>
              <w:t>Performance</w:t>
            </w:r>
          </w:p>
        </w:tc>
        <w:tc>
          <w:tcPr>
            <w:tcW w:w="4200" w:type="dxa"/>
            <w:tcMar>
              <w:top w:w="100" w:type="dxa"/>
              <w:left w:w="120" w:type="dxa"/>
              <w:bottom w:w="100" w:type="dxa"/>
              <w:right w:w="120" w:type="dxa"/>
            </w:tcMar>
          </w:tcPr>
          <w:p w14:paraId="7FF13659" w14:textId="77777777" w:rsidR="00F55D9B" w:rsidRPr="0060283E" w:rsidRDefault="00A670AA">
            <w:pPr>
              <w:rPr>
                <w:color w:val="FFFFFF" w:themeColor="background1"/>
              </w:rPr>
            </w:pPr>
            <w:r w:rsidRPr="0060283E">
              <w:rPr>
                <w:color w:val="FFFFFF" w:themeColor="background1"/>
              </w:rPr>
              <w:t>Speed and reliability of the biometric scan / app responsiveness</w:t>
            </w:r>
          </w:p>
        </w:tc>
        <w:tc>
          <w:tcPr>
            <w:tcW w:w="3600" w:type="dxa"/>
            <w:tcMar>
              <w:top w:w="100" w:type="dxa"/>
              <w:left w:w="120" w:type="dxa"/>
              <w:bottom w:w="100" w:type="dxa"/>
              <w:right w:w="120" w:type="dxa"/>
            </w:tcMar>
          </w:tcPr>
          <w:p w14:paraId="63BEDE94" w14:textId="77777777" w:rsidR="00F55D9B" w:rsidRPr="0060283E" w:rsidRDefault="00A670AA">
            <w:pPr>
              <w:rPr>
                <w:color w:val="FFFFFF" w:themeColor="background1"/>
              </w:rPr>
            </w:pPr>
            <w:r w:rsidRPr="0060283E">
              <w:rPr>
                <w:color w:val="FFFFFF" w:themeColor="background1"/>
              </w:rPr>
              <w:t>Satisfaction increases linearly with how fast and reliable the feature is.</w:t>
            </w:r>
          </w:p>
        </w:tc>
      </w:tr>
      <w:tr w:rsidR="00F55D9B" w:rsidRPr="0060283E" w14:paraId="1F0E0EFD" w14:textId="77777777">
        <w:tblPrEx>
          <w:tblCellMar>
            <w:top w:w="0" w:type="dxa"/>
            <w:bottom w:w="0" w:type="dxa"/>
          </w:tblCellMar>
        </w:tblPrEx>
        <w:tc>
          <w:tcPr>
            <w:tcW w:w="2200" w:type="dxa"/>
            <w:tcMar>
              <w:top w:w="100" w:type="dxa"/>
              <w:left w:w="120" w:type="dxa"/>
              <w:bottom w:w="100" w:type="dxa"/>
              <w:right w:w="120" w:type="dxa"/>
            </w:tcMar>
          </w:tcPr>
          <w:p w14:paraId="09F13F39" w14:textId="77777777" w:rsidR="00F55D9B" w:rsidRPr="0060283E" w:rsidRDefault="00A670AA">
            <w:pPr>
              <w:rPr>
                <w:color w:val="000000" w:themeColor="text1"/>
              </w:rPr>
            </w:pPr>
            <w:r w:rsidRPr="0060283E">
              <w:rPr>
                <w:color w:val="000000" w:themeColor="text1"/>
              </w:rPr>
              <w:t>Excitement</w:t>
            </w:r>
          </w:p>
        </w:tc>
        <w:tc>
          <w:tcPr>
            <w:tcW w:w="4200" w:type="dxa"/>
            <w:tcMar>
              <w:top w:w="100" w:type="dxa"/>
              <w:left w:w="120" w:type="dxa"/>
              <w:bottom w:w="100" w:type="dxa"/>
              <w:right w:w="120" w:type="dxa"/>
            </w:tcMar>
          </w:tcPr>
          <w:p w14:paraId="071312A7" w14:textId="77777777" w:rsidR="00F55D9B" w:rsidRPr="0060283E" w:rsidRDefault="00A670AA">
            <w:pPr>
              <w:rPr>
                <w:color w:val="000000" w:themeColor="text1"/>
              </w:rPr>
            </w:pPr>
            <w:r w:rsidRPr="0060283E">
              <w:rPr>
                <w:color w:val="000000" w:themeColor="text1"/>
              </w:rPr>
              <w:t>Real-time absence notifications to parents and predictive attendance-risk alerts</w:t>
            </w:r>
          </w:p>
        </w:tc>
        <w:tc>
          <w:tcPr>
            <w:tcW w:w="3600" w:type="dxa"/>
            <w:tcMar>
              <w:top w:w="100" w:type="dxa"/>
              <w:left w:w="120" w:type="dxa"/>
              <w:bottom w:w="100" w:type="dxa"/>
              <w:right w:w="120" w:type="dxa"/>
            </w:tcMar>
          </w:tcPr>
          <w:p w14:paraId="01BF32D7" w14:textId="77777777" w:rsidR="00F55D9B" w:rsidRPr="0060283E" w:rsidRDefault="00A670AA">
            <w:pPr>
              <w:rPr>
                <w:color w:val="000000" w:themeColor="text1"/>
              </w:rPr>
            </w:pPr>
            <w:r w:rsidRPr="0060283E">
              <w:rPr>
                <w:color w:val="000000" w:themeColor="text1"/>
              </w:rPr>
              <w:t>Not expected by users, but delightful and differentiating when present.</w:t>
            </w:r>
          </w:p>
        </w:tc>
      </w:tr>
    </w:tbl>
    <w:p w14:paraId="7961D22E" w14:textId="77777777" w:rsidR="00F55D9B" w:rsidRPr="0060283E" w:rsidRDefault="00A670AA">
      <w:pPr>
        <w:pStyle w:val="Heading2"/>
        <w:spacing w:before="240" w:after="120"/>
        <w:rPr>
          <w:color w:val="000000" w:themeColor="text1"/>
        </w:rPr>
      </w:pPr>
      <w:r w:rsidRPr="0060283E">
        <w:rPr>
          <w:color w:val="000000" w:themeColor="text1"/>
        </w:rPr>
        <w:t>4. Stakeholder Conflict and Resolution</w:t>
      </w:r>
    </w:p>
    <w:p w14:paraId="38C9307D" w14:textId="77777777" w:rsidR="00F55D9B" w:rsidRPr="0060283E" w:rsidRDefault="00A670AA">
      <w:pPr>
        <w:spacing w:after="120"/>
        <w:rPr>
          <w:color w:val="000000" w:themeColor="text1"/>
        </w:rPr>
      </w:pPr>
      <w:r w:rsidRPr="0060283E">
        <w:rPr>
          <w:b/>
          <w:bCs/>
          <w:color w:val="000000" w:themeColor="text1"/>
        </w:rPr>
        <w:t xml:space="preserve">Conflict: </w:t>
      </w:r>
      <w:r w:rsidRPr="0060283E">
        <w:rPr>
          <w:color w:val="000000" w:themeColor="text1"/>
        </w:rPr>
        <w:t>Teachers want biometric hardware integrated immediately for accuracy, which raises cost and extends the timeline — directly conflicting with management's demand for a low-cost, quickly delivered system.</w:t>
      </w:r>
    </w:p>
    <w:p w14:paraId="1955F5F7" w14:textId="77777777" w:rsidR="00F55D9B" w:rsidRPr="0060283E" w:rsidRDefault="00A670AA">
      <w:pPr>
        <w:spacing w:after="160"/>
        <w:rPr>
          <w:color w:val="000000" w:themeColor="text1"/>
        </w:rPr>
      </w:pPr>
      <w:r w:rsidRPr="0060283E">
        <w:rPr>
          <w:color w:val="000000" w:themeColor="text1"/>
        </w:rPr>
        <w:t xml:space="preserve">Resolution approach: Adopt a phased, Agile delivery plan driven by the </w:t>
      </w:r>
      <w:proofErr w:type="spellStart"/>
      <w:r w:rsidRPr="0060283E">
        <w:rPr>
          <w:color w:val="000000" w:themeColor="text1"/>
        </w:rPr>
        <w:t>MoSCoW</w:t>
      </w:r>
      <w:proofErr w:type="spellEnd"/>
      <w:r w:rsidRPr="0060283E">
        <w:rPr>
          <w:color w:val="000000" w:themeColor="text1"/>
        </w:rPr>
        <w:t xml:space="preserve"> list above. Phase 1 ships the Must Have scope only — a low-cost, app-based attendance system using existing student ID/QR codes, meeting management's budget and timeline constraints. Phase 2 pilots biometric integration (the Should Have item) in a small set of classrooms, backed by a cost-benefit analysis, before a full rollout. This sequencing lets both stakeholder groups see their requirement represented on the roadmap, while resolving the immediate conflict by prioritizing the constraint that bloc</w:t>
      </w:r>
      <w:r w:rsidRPr="0060283E">
        <w:rPr>
          <w:color w:val="000000" w:themeColor="text1"/>
        </w:rPr>
        <w:t>ks project approval (cost and time) without permanently dropping the teachers' requirement.</w:t>
      </w:r>
    </w:p>
    <w:p w14:paraId="11C9D44F" w14:textId="77777777" w:rsidR="00F55D9B" w:rsidRPr="0060283E" w:rsidRDefault="00F55D9B">
      <w:pPr>
        <w:pBdr>
          <w:bottom w:val="single" w:sz="6" w:space="1" w:color="999999"/>
        </w:pBdr>
        <w:spacing w:after="300"/>
        <w:rPr>
          <w:color w:val="000000" w:themeColor="text1"/>
        </w:rPr>
      </w:pPr>
    </w:p>
    <w:p w14:paraId="06E28A6F" w14:textId="77777777" w:rsidR="00F55D9B" w:rsidRPr="0060283E" w:rsidRDefault="00A670AA">
      <w:pPr>
        <w:pStyle w:val="Heading1"/>
        <w:spacing w:before="400" w:after="200"/>
        <w:rPr>
          <w:color w:val="000000" w:themeColor="text1"/>
        </w:rPr>
      </w:pPr>
      <w:r w:rsidRPr="0060283E">
        <w:rPr>
          <w:color w:val="000000" w:themeColor="text1"/>
        </w:rPr>
        <w:t>Problem 2: Improving Collaboration with Jira &amp; Confluence in a Hospital System</w:t>
      </w:r>
    </w:p>
    <w:p w14:paraId="3BE56C7D" w14:textId="77777777" w:rsidR="00F55D9B" w:rsidRPr="0060283E" w:rsidRDefault="00A670AA">
      <w:pPr>
        <w:pStyle w:val="Heading2"/>
        <w:spacing w:before="240" w:after="120"/>
        <w:rPr>
          <w:color w:val="000000" w:themeColor="text1"/>
        </w:rPr>
      </w:pPr>
      <w:r w:rsidRPr="0060283E">
        <w:rPr>
          <w:color w:val="000000" w:themeColor="text1"/>
        </w:rPr>
        <w:t>1. Conflict Type Identification</w:t>
      </w:r>
    </w:p>
    <w:p w14:paraId="6B7FB8AC" w14:textId="77777777" w:rsidR="00F55D9B" w:rsidRPr="0060283E" w:rsidRDefault="00A670AA">
      <w:pPr>
        <w:spacing w:after="160"/>
        <w:rPr>
          <w:color w:val="000000" w:themeColor="text1"/>
        </w:rPr>
      </w:pPr>
      <w:r w:rsidRPr="0060283E">
        <w:rPr>
          <w:color w:val="000000" w:themeColor="text1"/>
        </w:rPr>
        <w:t>This is a process and communication conflict caused by tool fragmentation, not a technical or personality conflict. Requirements exist in two disconnected systems of record (Jira for developers, Confluence for designers), so there is no single source of truth. This produces duplicated work, missed updates, and a natural tendency for each team to blame the other when their information falls out of sync.</w:t>
      </w:r>
    </w:p>
    <w:p w14:paraId="1DDC8058" w14:textId="77777777" w:rsidR="00F55D9B" w:rsidRPr="0060283E" w:rsidRDefault="00A670AA">
      <w:pPr>
        <w:pStyle w:val="Heading2"/>
        <w:spacing w:before="240" w:after="120"/>
        <w:rPr>
          <w:color w:val="000000" w:themeColor="text1"/>
        </w:rPr>
      </w:pPr>
      <w:r w:rsidRPr="0060283E">
        <w:rPr>
          <w:color w:val="000000" w:themeColor="text1"/>
        </w:rPr>
        <w:t>2. Jira + Confluence Integration</w:t>
      </w:r>
    </w:p>
    <w:p w14:paraId="2F346C23" w14:textId="77777777" w:rsidR="00F55D9B" w:rsidRPr="0060283E" w:rsidRDefault="00A670AA">
      <w:pPr>
        <w:spacing w:after="160"/>
        <w:rPr>
          <w:color w:val="000000" w:themeColor="text1"/>
        </w:rPr>
      </w:pPr>
      <w:r w:rsidRPr="0060283E">
        <w:rPr>
          <w:color w:val="000000" w:themeColor="text1"/>
        </w:rPr>
        <w:t>Confluence and Jira should be linked natively rather than used as two independent tools:</w:t>
      </w:r>
    </w:p>
    <w:p w14:paraId="09254F16" w14:textId="77777777" w:rsidR="00F55D9B" w:rsidRPr="0060283E" w:rsidRDefault="00A670AA">
      <w:pPr>
        <w:pStyle w:val="ListParagraph"/>
        <w:numPr>
          <w:ilvl w:val="0"/>
          <w:numId w:val="2"/>
        </w:numPr>
        <w:spacing w:after="80"/>
        <w:rPr>
          <w:color w:val="000000" w:themeColor="text1"/>
        </w:rPr>
      </w:pPr>
      <w:r w:rsidRPr="0060283E">
        <w:rPr>
          <w:color w:val="000000" w:themeColor="text1"/>
        </w:rPr>
        <w:t>Confluence hosts the authoritative content: requirement documents, wireframes, and design decisions, organized as one page (or page tree) per feature/epic.</w:t>
      </w:r>
    </w:p>
    <w:p w14:paraId="7757C6B2" w14:textId="77777777" w:rsidR="00F55D9B" w:rsidRPr="0060283E" w:rsidRDefault="00A670AA">
      <w:pPr>
        <w:pStyle w:val="ListParagraph"/>
        <w:numPr>
          <w:ilvl w:val="0"/>
          <w:numId w:val="2"/>
        </w:numPr>
        <w:spacing w:after="80"/>
        <w:rPr>
          <w:color w:val="000000" w:themeColor="text1"/>
        </w:rPr>
      </w:pPr>
      <w:r w:rsidRPr="0060283E">
        <w:rPr>
          <w:color w:val="000000" w:themeColor="text1"/>
        </w:rPr>
        <w:t>Each Jira Epic and Story is linked to its corresponding Confluence page using the built-in Jira–Confluence 'smart link' integration, so opening the Jira ticket shows a live preview of the linked page, and the Confluence page shows the linked Jira issues and their status.</w:t>
      </w:r>
    </w:p>
    <w:p w14:paraId="7D6E9458" w14:textId="77777777" w:rsidR="00F55D9B" w:rsidRPr="0060283E" w:rsidRDefault="00A670AA">
      <w:pPr>
        <w:pStyle w:val="ListParagraph"/>
        <w:numPr>
          <w:ilvl w:val="0"/>
          <w:numId w:val="2"/>
        </w:numPr>
        <w:spacing w:after="80"/>
        <w:rPr>
          <w:color w:val="000000" w:themeColor="text1"/>
        </w:rPr>
      </w:pPr>
      <w:r w:rsidRPr="0060283E">
        <w:rPr>
          <w:color w:val="000000" w:themeColor="text1"/>
        </w:rPr>
        <w:t>Status changes stay in Jira (single place for 'what is the state of the work'); content changes stay in Confluence (single place for 'what are we building'). Neither team recreates the other's artifact.</w:t>
      </w:r>
    </w:p>
    <w:p w14:paraId="163DF393" w14:textId="77777777" w:rsidR="00F55D9B" w:rsidRPr="0060283E" w:rsidRDefault="00A670AA">
      <w:pPr>
        <w:pStyle w:val="Heading2"/>
        <w:spacing w:before="240" w:after="120"/>
        <w:rPr>
          <w:color w:val="000000" w:themeColor="text1"/>
        </w:rPr>
      </w:pPr>
      <w:r w:rsidRPr="0060283E">
        <w:rPr>
          <w:color w:val="000000" w:themeColor="text1"/>
        </w:rPr>
        <w:t>3. Conflict Resolution Steps</w:t>
      </w:r>
    </w:p>
    <w:p w14:paraId="61B60EC4" w14:textId="77777777" w:rsidR="00F55D9B" w:rsidRPr="0060283E" w:rsidRDefault="00A670AA">
      <w:pPr>
        <w:pStyle w:val="ListParagraph"/>
        <w:numPr>
          <w:ilvl w:val="0"/>
          <w:numId w:val="2"/>
        </w:numPr>
        <w:spacing w:after="80"/>
        <w:rPr>
          <w:color w:val="000000" w:themeColor="text1"/>
        </w:rPr>
      </w:pPr>
      <w:r w:rsidRPr="0060283E">
        <w:rPr>
          <w:color w:val="000000" w:themeColor="text1"/>
        </w:rPr>
        <w:t>Step 1 – Single source of truth policy: Agree that design/requirement content is only ever authored in Confluence, and Jira tickets only reference/link to it rather than duplicating text. This removes the root cause of drift between the two tools.</w:t>
      </w:r>
    </w:p>
    <w:p w14:paraId="2061502B" w14:textId="77777777" w:rsidR="00F55D9B" w:rsidRPr="0060283E" w:rsidRDefault="00A670AA">
      <w:pPr>
        <w:pStyle w:val="ListParagraph"/>
        <w:numPr>
          <w:ilvl w:val="0"/>
          <w:numId w:val="2"/>
        </w:numPr>
        <w:spacing w:after="80"/>
        <w:rPr>
          <w:color w:val="000000" w:themeColor="text1"/>
        </w:rPr>
      </w:pPr>
      <w:r w:rsidRPr="0060283E">
        <w:rPr>
          <w:color w:val="000000" w:themeColor="text1"/>
        </w:rPr>
        <w:t>Step 2 – Joint sync + linking discipline: Hold a short weekly sync between design and development leads to review newly linked pages and flag anything not yet connected, and make linking a Confluence page a mandatory field before a Jira story can move out of the backlog.</w:t>
      </w:r>
    </w:p>
    <w:p w14:paraId="504D48BA" w14:textId="77777777" w:rsidR="00F55D9B" w:rsidRPr="0060283E" w:rsidRDefault="00A670AA">
      <w:pPr>
        <w:pStyle w:val="Heading2"/>
        <w:spacing w:before="240" w:after="120"/>
        <w:rPr>
          <w:color w:val="000000" w:themeColor="text1"/>
        </w:rPr>
      </w:pPr>
      <w:r w:rsidRPr="0060283E">
        <w:rPr>
          <w:color w:val="000000" w:themeColor="text1"/>
        </w:rPr>
        <w:t>4. Workflow for Linking Tasks and Documents</w:t>
      </w:r>
    </w:p>
    <w:p w14:paraId="3FEBEFDF" w14:textId="77777777" w:rsidR="00F55D9B" w:rsidRPr="0060283E" w:rsidRDefault="00A670AA">
      <w:pPr>
        <w:spacing w:after="160"/>
        <w:rPr>
          <w:color w:val="000000" w:themeColor="text1"/>
        </w:rPr>
      </w:pPr>
      <w:r w:rsidRPr="0060283E">
        <w:rPr>
          <w:color w:val="000000" w:themeColor="text1"/>
        </w:rPr>
        <w:t>Sample workflow describing how a feature moves from requirement to delivery: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500"/>
        <w:gridCol w:w="3400"/>
      </w:tblGrid>
      <w:tr w:rsidR="00F55D9B" w:rsidRPr="0060283E" w14:paraId="707AF2A2" w14:textId="77777777">
        <w:tblPrEx>
          <w:tblCellMar>
            <w:top w:w="0" w:type="dxa"/>
            <w:bottom w:w="0" w:type="dxa"/>
          </w:tblCellMar>
        </w:tblPrEx>
        <w:trPr>
          <w:tblHeader/>
        </w:trPr>
        <w:tc>
          <w:tcPr>
            <w:tcW w:w="1100" w:type="dxa"/>
            <w:shd w:val="clear" w:color="auto" w:fill="1F4E5F"/>
            <w:tcMar>
              <w:top w:w="100" w:type="dxa"/>
              <w:left w:w="120" w:type="dxa"/>
              <w:bottom w:w="100" w:type="dxa"/>
              <w:right w:w="120" w:type="dxa"/>
            </w:tcMar>
          </w:tcPr>
          <w:p w14:paraId="595E11DB" w14:textId="77777777" w:rsidR="00F55D9B" w:rsidRPr="0060283E" w:rsidRDefault="00A670AA">
            <w:pPr>
              <w:rPr>
                <w:color w:val="FFFFFF" w:themeColor="background1"/>
              </w:rPr>
            </w:pPr>
            <w:r w:rsidRPr="0060283E">
              <w:rPr>
                <w:b/>
                <w:bCs/>
                <w:color w:val="FFFFFF" w:themeColor="background1"/>
              </w:rPr>
              <w:lastRenderedPageBreak/>
              <w:t>Step</w:t>
            </w:r>
          </w:p>
        </w:tc>
        <w:tc>
          <w:tcPr>
            <w:tcW w:w="5500" w:type="dxa"/>
            <w:shd w:val="clear" w:color="auto" w:fill="1F4E5F"/>
            <w:tcMar>
              <w:top w:w="100" w:type="dxa"/>
              <w:left w:w="120" w:type="dxa"/>
              <w:bottom w:w="100" w:type="dxa"/>
              <w:right w:w="120" w:type="dxa"/>
            </w:tcMar>
          </w:tcPr>
          <w:p w14:paraId="08DFE238" w14:textId="77777777" w:rsidR="00F55D9B" w:rsidRPr="0060283E" w:rsidRDefault="00A670AA">
            <w:pPr>
              <w:rPr>
                <w:color w:val="FFFFFF" w:themeColor="background1"/>
              </w:rPr>
            </w:pPr>
            <w:r w:rsidRPr="0060283E">
              <w:rPr>
                <w:b/>
                <w:bCs/>
                <w:color w:val="FFFFFF" w:themeColor="background1"/>
              </w:rPr>
              <w:t>Activity</w:t>
            </w:r>
          </w:p>
        </w:tc>
        <w:tc>
          <w:tcPr>
            <w:tcW w:w="3400" w:type="dxa"/>
            <w:shd w:val="clear" w:color="auto" w:fill="1F4E5F"/>
            <w:tcMar>
              <w:top w:w="100" w:type="dxa"/>
              <w:left w:w="120" w:type="dxa"/>
              <w:bottom w:w="100" w:type="dxa"/>
              <w:right w:w="120" w:type="dxa"/>
            </w:tcMar>
          </w:tcPr>
          <w:p w14:paraId="0FF621CA" w14:textId="77777777" w:rsidR="00F55D9B" w:rsidRPr="0060283E" w:rsidRDefault="00A670AA">
            <w:pPr>
              <w:rPr>
                <w:color w:val="FFFFFF" w:themeColor="background1"/>
              </w:rPr>
            </w:pPr>
            <w:r w:rsidRPr="0060283E">
              <w:rPr>
                <w:b/>
                <w:bCs/>
                <w:color w:val="FFFFFF" w:themeColor="background1"/>
              </w:rPr>
              <w:t>Tool / Artifact</w:t>
            </w:r>
          </w:p>
        </w:tc>
      </w:tr>
      <w:tr w:rsidR="00F55D9B" w:rsidRPr="0060283E" w14:paraId="0864C856" w14:textId="77777777">
        <w:tblPrEx>
          <w:tblCellMar>
            <w:top w:w="0" w:type="dxa"/>
            <w:bottom w:w="0" w:type="dxa"/>
          </w:tblCellMar>
        </w:tblPrEx>
        <w:tc>
          <w:tcPr>
            <w:tcW w:w="1100" w:type="dxa"/>
            <w:tcMar>
              <w:top w:w="100" w:type="dxa"/>
              <w:left w:w="120" w:type="dxa"/>
              <w:bottom w:w="100" w:type="dxa"/>
              <w:right w:w="120" w:type="dxa"/>
            </w:tcMar>
          </w:tcPr>
          <w:p w14:paraId="37BB3028" w14:textId="77777777" w:rsidR="00F55D9B" w:rsidRPr="0060283E" w:rsidRDefault="00A670AA">
            <w:pPr>
              <w:rPr>
                <w:color w:val="000000" w:themeColor="text1"/>
              </w:rPr>
            </w:pPr>
            <w:r w:rsidRPr="0060283E">
              <w:rPr>
                <w:color w:val="000000" w:themeColor="text1"/>
              </w:rPr>
              <w:t>1</w:t>
            </w:r>
          </w:p>
        </w:tc>
        <w:tc>
          <w:tcPr>
            <w:tcW w:w="5500" w:type="dxa"/>
            <w:tcMar>
              <w:top w:w="100" w:type="dxa"/>
              <w:left w:w="120" w:type="dxa"/>
              <w:bottom w:w="100" w:type="dxa"/>
              <w:right w:w="120" w:type="dxa"/>
            </w:tcMar>
          </w:tcPr>
          <w:p w14:paraId="23333963" w14:textId="77777777" w:rsidR="00F55D9B" w:rsidRPr="0060283E" w:rsidRDefault="00A670AA">
            <w:pPr>
              <w:rPr>
                <w:color w:val="000000" w:themeColor="text1"/>
              </w:rPr>
            </w:pPr>
            <w:r w:rsidRPr="0060283E">
              <w:rPr>
                <w:color w:val="000000" w:themeColor="text1"/>
              </w:rPr>
              <w:t>New feature requested by hospital stakeholder (e.g., 'add SMS appointment reminders')</w:t>
            </w:r>
          </w:p>
        </w:tc>
        <w:tc>
          <w:tcPr>
            <w:tcW w:w="3400" w:type="dxa"/>
            <w:tcMar>
              <w:top w:w="100" w:type="dxa"/>
              <w:left w:w="120" w:type="dxa"/>
              <w:bottom w:w="100" w:type="dxa"/>
              <w:right w:w="120" w:type="dxa"/>
            </w:tcMar>
          </w:tcPr>
          <w:p w14:paraId="7F2D500C" w14:textId="77777777" w:rsidR="00F55D9B" w:rsidRPr="0060283E" w:rsidRDefault="00A670AA">
            <w:pPr>
              <w:rPr>
                <w:color w:val="000000" w:themeColor="text1"/>
              </w:rPr>
            </w:pPr>
            <w:r w:rsidRPr="0060283E">
              <w:rPr>
                <w:color w:val="000000" w:themeColor="text1"/>
              </w:rPr>
              <w:t>Confluence – new requirement page created</w:t>
            </w:r>
          </w:p>
        </w:tc>
      </w:tr>
      <w:tr w:rsidR="00F55D9B" w:rsidRPr="0060283E" w14:paraId="6F137AE8" w14:textId="77777777">
        <w:tblPrEx>
          <w:tblCellMar>
            <w:top w:w="0" w:type="dxa"/>
            <w:bottom w:w="0" w:type="dxa"/>
          </w:tblCellMar>
        </w:tblPrEx>
        <w:tc>
          <w:tcPr>
            <w:tcW w:w="1100" w:type="dxa"/>
            <w:tcMar>
              <w:top w:w="100" w:type="dxa"/>
              <w:left w:w="120" w:type="dxa"/>
              <w:bottom w:w="100" w:type="dxa"/>
              <w:right w:w="120" w:type="dxa"/>
            </w:tcMar>
          </w:tcPr>
          <w:p w14:paraId="1D6634FB" w14:textId="77777777" w:rsidR="00F55D9B" w:rsidRPr="0060283E" w:rsidRDefault="00A670AA">
            <w:pPr>
              <w:rPr>
                <w:color w:val="000000" w:themeColor="text1"/>
              </w:rPr>
            </w:pPr>
            <w:r w:rsidRPr="0060283E">
              <w:rPr>
                <w:color w:val="000000" w:themeColor="text1"/>
              </w:rPr>
              <w:t>2</w:t>
            </w:r>
          </w:p>
        </w:tc>
        <w:tc>
          <w:tcPr>
            <w:tcW w:w="5500" w:type="dxa"/>
            <w:tcMar>
              <w:top w:w="100" w:type="dxa"/>
              <w:left w:w="120" w:type="dxa"/>
              <w:bottom w:w="100" w:type="dxa"/>
              <w:right w:w="120" w:type="dxa"/>
            </w:tcMar>
          </w:tcPr>
          <w:p w14:paraId="750B3B53" w14:textId="77777777" w:rsidR="00F55D9B" w:rsidRPr="0060283E" w:rsidRDefault="00A670AA">
            <w:pPr>
              <w:rPr>
                <w:color w:val="000000" w:themeColor="text1"/>
              </w:rPr>
            </w:pPr>
            <w:r w:rsidRPr="0060283E">
              <w:rPr>
                <w:color w:val="000000" w:themeColor="text1"/>
              </w:rPr>
              <w:t>Designers add wireframes and acceptance criteria to the same page</w:t>
            </w:r>
          </w:p>
        </w:tc>
        <w:tc>
          <w:tcPr>
            <w:tcW w:w="3400" w:type="dxa"/>
            <w:tcMar>
              <w:top w:w="100" w:type="dxa"/>
              <w:left w:w="120" w:type="dxa"/>
              <w:bottom w:w="100" w:type="dxa"/>
              <w:right w:w="120" w:type="dxa"/>
            </w:tcMar>
          </w:tcPr>
          <w:p w14:paraId="4AEFDD8E" w14:textId="77777777" w:rsidR="00F55D9B" w:rsidRPr="0060283E" w:rsidRDefault="00A670AA">
            <w:pPr>
              <w:rPr>
                <w:color w:val="000000" w:themeColor="text1"/>
              </w:rPr>
            </w:pPr>
            <w:r w:rsidRPr="0060283E">
              <w:rPr>
                <w:color w:val="000000" w:themeColor="text1"/>
              </w:rPr>
              <w:t>Confluence page (single source of truth)</w:t>
            </w:r>
          </w:p>
        </w:tc>
      </w:tr>
      <w:tr w:rsidR="00F55D9B" w:rsidRPr="0060283E" w14:paraId="69E5F5A5" w14:textId="77777777">
        <w:tblPrEx>
          <w:tblCellMar>
            <w:top w:w="0" w:type="dxa"/>
            <w:bottom w:w="0" w:type="dxa"/>
          </w:tblCellMar>
        </w:tblPrEx>
        <w:tc>
          <w:tcPr>
            <w:tcW w:w="1100" w:type="dxa"/>
            <w:tcMar>
              <w:top w:w="100" w:type="dxa"/>
              <w:left w:w="120" w:type="dxa"/>
              <w:bottom w:w="100" w:type="dxa"/>
              <w:right w:w="120" w:type="dxa"/>
            </w:tcMar>
          </w:tcPr>
          <w:p w14:paraId="595F0CD1" w14:textId="77777777" w:rsidR="00F55D9B" w:rsidRPr="0060283E" w:rsidRDefault="00A670AA">
            <w:pPr>
              <w:rPr>
                <w:color w:val="000000" w:themeColor="text1"/>
              </w:rPr>
            </w:pPr>
            <w:r w:rsidRPr="0060283E">
              <w:rPr>
                <w:color w:val="000000" w:themeColor="text1"/>
              </w:rPr>
              <w:t>3</w:t>
            </w:r>
          </w:p>
        </w:tc>
        <w:tc>
          <w:tcPr>
            <w:tcW w:w="5500" w:type="dxa"/>
            <w:tcMar>
              <w:top w:w="100" w:type="dxa"/>
              <w:left w:w="120" w:type="dxa"/>
              <w:bottom w:w="100" w:type="dxa"/>
              <w:right w:w="120" w:type="dxa"/>
            </w:tcMar>
          </w:tcPr>
          <w:p w14:paraId="2E7B958E" w14:textId="77777777" w:rsidR="00F55D9B" w:rsidRPr="0060283E" w:rsidRDefault="00A670AA">
            <w:pPr>
              <w:rPr>
                <w:color w:val="000000" w:themeColor="text1"/>
              </w:rPr>
            </w:pPr>
            <w:r w:rsidRPr="0060283E">
              <w:rPr>
                <w:color w:val="000000" w:themeColor="text1"/>
              </w:rPr>
              <w:t>Business analyst creates a Jira Epic and links it to the Confluence page</w:t>
            </w:r>
          </w:p>
        </w:tc>
        <w:tc>
          <w:tcPr>
            <w:tcW w:w="3400" w:type="dxa"/>
            <w:tcMar>
              <w:top w:w="100" w:type="dxa"/>
              <w:left w:w="120" w:type="dxa"/>
              <w:bottom w:w="100" w:type="dxa"/>
              <w:right w:w="120" w:type="dxa"/>
            </w:tcMar>
          </w:tcPr>
          <w:p w14:paraId="56252414" w14:textId="77777777" w:rsidR="00F55D9B" w:rsidRPr="0060283E" w:rsidRDefault="00A670AA">
            <w:pPr>
              <w:rPr>
                <w:color w:val="000000" w:themeColor="text1"/>
              </w:rPr>
            </w:pPr>
            <w:r w:rsidRPr="0060283E">
              <w:rPr>
                <w:color w:val="000000" w:themeColor="text1"/>
              </w:rPr>
              <w:t>Jira Epic ↔ Confluence page (smart link)</w:t>
            </w:r>
          </w:p>
        </w:tc>
      </w:tr>
      <w:tr w:rsidR="00F55D9B" w:rsidRPr="0060283E" w14:paraId="43F0A6CE" w14:textId="77777777">
        <w:tblPrEx>
          <w:tblCellMar>
            <w:top w:w="0" w:type="dxa"/>
            <w:bottom w:w="0" w:type="dxa"/>
          </w:tblCellMar>
        </w:tblPrEx>
        <w:tc>
          <w:tcPr>
            <w:tcW w:w="1100" w:type="dxa"/>
            <w:tcMar>
              <w:top w:w="100" w:type="dxa"/>
              <w:left w:w="120" w:type="dxa"/>
              <w:bottom w:w="100" w:type="dxa"/>
              <w:right w:w="120" w:type="dxa"/>
            </w:tcMar>
          </w:tcPr>
          <w:p w14:paraId="360DA7BD" w14:textId="77777777" w:rsidR="00F55D9B" w:rsidRPr="0060283E" w:rsidRDefault="00A670AA">
            <w:pPr>
              <w:rPr>
                <w:color w:val="000000" w:themeColor="text1"/>
              </w:rPr>
            </w:pPr>
            <w:r w:rsidRPr="0060283E">
              <w:rPr>
                <w:color w:val="000000" w:themeColor="text1"/>
              </w:rPr>
              <w:t>4</w:t>
            </w:r>
          </w:p>
        </w:tc>
        <w:tc>
          <w:tcPr>
            <w:tcW w:w="5500" w:type="dxa"/>
            <w:tcMar>
              <w:top w:w="100" w:type="dxa"/>
              <w:left w:w="120" w:type="dxa"/>
              <w:bottom w:w="100" w:type="dxa"/>
              <w:right w:w="120" w:type="dxa"/>
            </w:tcMar>
          </w:tcPr>
          <w:p w14:paraId="44E8CD9C" w14:textId="77777777" w:rsidR="00F55D9B" w:rsidRPr="0060283E" w:rsidRDefault="00A670AA">
            <w:pPr>
              <w:rPr>
                <w:color w:val="000000" w:themeColor="text1"/>
              </w:rPr>
            </w:pPr>
            <w:r w:rsidRPr="0060283E">
              <w:rPr>
                <w:color w:val="000000" w:themeColor="text1"/>
              </w:rPr>
              <w:t>Epic is broken into Jira Stories, each linked to the relevant section of the page</w:t>
            </w:r>
          </w:p>
        </w:tc>
        <w:tc>
          <w:tcPr>
            <w:tcW w:w="3400" w:type="dxa"/>
            <w:tcMar>
              <w:top w:w="100" w:type="dxa"/>
              <w:left w:w="120" w:type="dxa"/>
              <w:bottom w:w="100" w:type="dxa"/>
              <w:right w:w="120" w:type="dxa"/>
            </w:tcMar>
          </w:tcPr>
          <w:p w14:paraId="3224AC3E" w14:textId="77777777" w:rsidR="00F55D9B" w:rsidRPr="0060283E" w:rsidRDefault="00A670AA">
            <w:pPr>
              <w:rPr>
                <w:color w:val="000000" w:themeColor="text1"/>
              </w:rPr>
            </w:pPr>
            <w:r w:rsidRPr="0060283E">
              <w:rPr>
                <w:color w:val="000000" w:themeColor="text1"/>
              </w:rPr>
              <w:t>Jira Stories ↔ Confluence anchors</w:t>
            </w:r>
          </w:p>
        </w:tc>
      </w:tr>
      <w:tr w:rsidR="00F55D9B" w:rsidRPr="0060283E" w14:paraId="1475165D" w14:textId="77777777">
        <w:tblPrEx>
          <w:tblCellMar>
            <w:top w:w="0" w:type="dxa"/>
            <w:bottom w:w="0" w:type="dxa"/>
          </w:tblCellMar>
        </w:tblPrEx>
        <w:tc>
          <w:tcPr>
            <w:tcW w:w="1100" w:type="dxa"/>
            <w:tcMar>
              <w:top w:w="100" w:type="dxa"/>
              <w:left w:w="120" w:type="dxa"/>
              <w:bottom w:w="100" w:type="dxa"/>
              <w:right w:w="120" w:type="dxa"/>
            </w:tcMar>
          </w:tcPr>
          <w:p w14:paraId="023C1657" w14:textId="77777777" w:rsidR="00F55D9B" w:rsidRPr="0060283E" w:rsidRDefault="00A670AA">
            <w:pPr>
              <w:rPr>
                <w:color w:val="000000" w:themeColor="text1"/>
              </w:rPr>
            </w:pPr>
            <w:r w:rsidRPr="0060283E">
              <w:rPr>
                <w:color w:val="000000" w:themeColor="text1"/>
              </w:rPr>
              <w:t>5</w:t>
            </w:r>
          </w:p>
        </w:tc>
        <w:tc>
          <w:tcPr>
            <w:tcW w:w="5500" w:type="dxa"/>
            <w:tcMar>
              <w:top w:w="100" w:type="dxa"/>
              <w:left w:w="120" w:type="dxa"/>
              <w:bottom w:w="100" w:type="dxa"/>
              <w:right w:w="120" w:type="dxa"/>
            </w:tcMar>
          </w:tcPr>
          <w:p w14:paraId="5631B17D" w14:textId="77777777" w:rsidR="00F55D9B" w:rsidRPr="0060283E" w:rsidRDefault="00A670AA">
            <w:pPr>
              <w:rPr>
                <w:color w:val="000000" w:themeColor="text1"/>
              </w:rPr>
            </w:pPr>
            <w:r w:rsidRPr="0060283E">
              <w:rPr>
                <w:color w:val="000000" w:themeColor="text1"/>
              </w:rPr>
              <w:t>Developers update story status as work progresses</w:t>
            </w:r>
          </w:p>
        </w:tc>
        <w:tc>
          <w:tcPr>
            <w:tcW w:w="3400" w:type="dxa"/>
            <w:tcMar>
              <w:top w:w="100" w:type="dxa"/>
              <w:left w:w="120" w:type="dxa"/>
              <w:bottom w:w="100" w:type="dxa"/>
              <w:right w:w="120" w:type="dxa"/>
            </w:tcMar>
          </w:tcPr>
          <w:p w14:paraId="4B72F6DB" w14:textId="77777777" w:rsidR="00F55D9B" w:rsidRPr="0060283E" w:rsidRDefault="00A670AA">
            <w:pPr>
              <w:rPr>
                <w:color w:val="000000" w:themeColor="text1"/>
              </w:rPr>
            </w:pPr>
            <w:r w:rsidRPr="0060283E">
              <w:rPr>
                <w:color w:val="000000" w:themeColor="text1"/>
              </w:rPr>
              <w:t>Jira board (Kanban/Scrum)</w:t>
            </w:r>
          </w:p>
        </w:tc>
      </w:tr>
      <w:tr w:rsidR="00F55D9B" w:rsidRPr="0060283E" w14:paraId="55204F8C" w14:textId="77777777">
        <w:tblPrEx>
          <w:tblCellMar>
            <w:top w:w="0" w:type="dxa"/>
            <w:bottom w:w="0" w:type="dxa"/>
          </w:tblCellMar>
        </w:tblPrEx>
        <w:tc>
          <w:tcPr>
            <w:tcW w:w="1100" w:type="dxa"/>
            <w:tcMar>
              <w:top w:w="100" w:type="dxa"/>
              <w:left w:w="120" w:type="dxa"/>
              <w:bottom w:w="100" w:type="dxa"/>
              <w:right w:w="120" w:type="dxa"/>
            </w:tcMar>
          </w:tcPr>
          <w:p w14:paraId="6AE7A95A" w14:textId="77777777" w:rsidR="00F55D9B" w:rsidRPr="0060283E" w:rsidRDefault="00A670AA">
            <w:pPr>
              <w:rPr>
                <w:color w:val="000000" w:themeColor="text1"/>
              </w:rPr>
            </w:pPr>
            <w:r w:rsidRPr="0060283E">
              <w:rPr>
                <w:color w:val="000000" w:themeColor="text1"/>
              </w:rPr>
              <w:t>6</w:t>
            </w:r>
          </w:p>
        </w:tc>
        <w:tc>
          <w:tcPr>
            <w:tcW w:w="5500" w:type="dxa"/>
            <w:tcMar>
              <w:top w:w="100" w:type="dxa"/>
              <w:left w:w="120" w:type="dxa"/>
              <w:bottom w:w="100" w:type="dxa"/>
              <w:right w:w="120" w:type="dxa"/>
            </w:tcMar>
          </w:tcPr>
          <w:p w14:paraId="5458CB0B" w14:textId="77777777" w:rsidR="00F55D9B" w:rsidRPr="0060283E" w:rsidRDefault="00A670AA">
            <w:pPr>
              <w:rPr>
                <w:color w:val="000000" w:themeColor="text1"/>
              </w:rPr>
            </w:pPr>
            <w:r w:rsidRPr="0060283E">
              <w:rPr>
                <w:color w:val="000000" w:themeColor="text1"/>
              </w:rPr>
              <w:t>Any design change is made only in Confluence; the linked Jira tickets automatically reflect the updated preview</w:t>
            </w:r>
          </w:p>
        </w:tc>
        <w:tc>
          <w:tcPr>
            <w:tcW w:w="3400" w:type="dxa"/>
            <w:tcMar>
              <w:top w:w="100" w:type="dxa"/>
              <w:left w:w="120" w:type="dxa"/>
              <w:bottom w:w="100" w:type="dxa"/>
              <w:right w:w="120" w:type="dxa"/>
            </w:tcMar>
          </w:tcPr>
          <w:p w14:paraId="6D724DD1" w14:textId="77777777" w:rsidR="00F55D9B" w:rsidRPr="0060283E" w:rsidRDefault="00A670AA">
            <w:pPr>
              <w:rPr>
                <w:color w:val="000000" w:themeColor="text1"/>
              </w:rPr>
            </w:pPr>
            <w:r w:rsidRPr="0060283E">
              <w:rPr>
                <w:color w:val="000000" w:themeColor="text1"/>
              </w:rPr>
              <w:t>Confluence page update, visible via smart link in Jira</w:t>
            </w:r>
          </w:p>
        </w:tc>
      </w:tr>
    </w:tbl>
    <w:p w14:paraId="53989B2E" w14:textId="77777777" w:rsidR="00F55D9B" w:rsidRPr="0060283E" w:rsidRDefault="00F55D9B">
      <w:pPr>
        <w:pBdr>
          <w:bottom w:val="single" w:sz="6" w:space="1" w:color="999999"/>
        </w:pBdr>
        <w:spacing w:after="300"/>
        <w:rPr>
          <w:color w:val="000000" w:themeColor="text1"/>
        </w:rPr>
      </w:pPr>
    </w:p>
    <w:p w14:paraId="20860E14" w14:textId="77777777" w:rsidR="00F55D9B" w:rsidRPr="0060283E" w:rsidRDefault="00A670AA">
      <w:pPr>
        <w:pStyle w:val="Heading1"/>
        <w:spacing w:before="400" w:after="200"/>
        <w:rPr>
          <w:color w:val="000000" w:themeColor="text1"/>
        </w:rPr>
      </w:pPr>
      <w:r w:rsidRPr="0060283E">
        <w:rPr>
          <w:color w:val="000000" w:themeColor="text1"/>
        </w:rPr>
        <w:t>Problem 3: Choosing Architecture for a Scalable Food Delivery Platform</w:t>
      </w:r>
    </w:p>
    <w:p w14:paraId="51D6CAFD" w14:textId="77777777" w:rsidR="00F55D9B" w:rsidRPr="0060283E" w:rsidRDefault="00A670AA">
      <w:pPr>
        <w:pStyle w:val="Heading2"/>
        <w:spacing w:before="240" w:after="120"/>
        <w:rPr>
          <w:color w:val="000000" w:themeColor="text1"/>
        </w:rPr>
      </w:pPr>
      <w:r w:rsidRPr="0060283E">
        <w:rPr>
          <w:color w:val="000000" w:themeColor="text1"/>
        </w:rPr>
        <w:t>1. Recommended Architecture</w:t>
      </w:r>
    </w:p>
    <w:p w14:paraId="38362ED1" w14:textId="77777777" w:rsidR="00F55D9B" w:rsidRPr="0060283E" w:rsidRDefault="00A670AA">
      <w:pPr>
        <w:spacing w:after="160"/>
        <w:rPr>
          <w:color w:val="000000" w:themeColor="text1"/>
        </w:rPr>
      </w:pPr>
      <w:r w:rsidRPr="0060283E">
        <w:rPr>
          <w:color w:val="000000" w:themeColor="text1"/>
        </w:rPr>
        <w:t>A microservices architecture built around an event-driven backbone (using a message broker such as Kafka or RabbitMQ) is recommended, with serverless functions used selectively for bursty, stateless workloads (e.g., sending notifications, generating invoices). A monolithic architecture is not recommended, since it cannot scale individual hot paths independently and becomes a bottleneck at the order volumes described.</w:t>
      </w:r>
    </w:p>
    <w:p w14:paraId="11AED8C7" w14:textId="77777777" w:rsidR="00F55D9B" w:rsidRPr="0060283E" w:rsidRDefault="00A670AA">
      <w:pPr>
        <w:pStyle w:val="Heading2"/>
        <w:spacing w:before="240" w:after="120"/>
        <w:rPr>
          <w:color w:val="000000" w:themeColor="text1"/>
        </w:rPr>
      </w:pPr>
      <w:r w:rsidRPr="0060283E">
        <w:rPr>
          <w:color w:val="000000" w:themeColor="text1"/>
        </w:rPr>
        <w:t>2. Three Technical Reasons for the Choice</w:t>
      </w:r>
    </w:p>
    <w:p w14:paraId="7BBEFD64" w14:textId="77777777" w:rsidR="00F55D9B" w:rsidRPr="0060283E" w:rsidRDefault="00A670AA">
      <w:pPr>
        <w:pStyle w:val="ListParagraph"/>
        <w:numPr>
          <w:ilvl w:val="0"/>
          <w:numId w:val="2"/>
        </w:numPr>
        <w:spacing w:after="80"/>
        <w:rPr>
          <w:color w:val="000000" w:themeColor="text1"/>
        </w:rPr>
      </w:pPr>
      <w:r w:rsidRPr="0060283E">
        <w:rPr>
          <w:color w:val="000000" w:themeColor="text1"/>
        </w:rPr>
        <w:t>Independent, targeted scaling: During peak hours, only the high-traffic services (Order and Delivery-tracking) need to scale out; a monolith would force scaling the entire application, wasting resources.</w:t>
      </w:r>
    </w:p>
    <w:p w14:paraId="690BE0E2" w14:textId="77777777" w:rsidR="00F55D9B" w:rsidRPr="0060283E" w:rsidRDefault="00A670AA">
      <w:pPr>
        <w:pStyle w:val="ListParagraph"/>
        <w:numPr>
          <w:ilvl w:val="0"/>
          <w:numId w:val="2"/>
        </w:numPr>
        <w:spacing w:after="80"/>
        <w:rPr>
          <w:color w:val="000000" w:themeColor="text1"/>
        </w:rPr>
      </w:pPr>
      <w:r w:rsidRPr="0060283E">
        <w:rPr>
          <w:color w:val="000000" w:themeColor="text1"/>
        </w:rPr>
        <w:t>Fault isolation: If the Payment service or a third-party gateway slows down, it does not bring down Order placement or the customer app, since services fail independently behind well-defined APIs.</w:t>
      </w:r>
    </w:p>
    <w:p w14:paraId="07BF2C2D" w14:textId="77777777" w:rsidR="00F55D9B" w:rsidRPr="0060283E" w:rsidRDefault="00A670AA">
      <w:pPr>
        <w:pStyle w:val="ListParagraph"/>
        <w:numPr>
          <w:ilvl w:val="0"/>
          <w:numId w:val="2"/>
        </w:numPr>
        <w:spacing w:after="80"/>
        <w:rPr>
          <w:color w:val="000000" w:themeColor="text1"/>
        </w:rPr>
      </w:pPr>
      <w:r w:rsidRPr="0060283E">
        <w:rPr>
          <w:color w:val="000000" w:themeColor="text1"/>
        </w:rPr>
        <w:t>Independent deployment and technology choice: Teams can release the Delivery service multiple times a day without redeploying the whole platform, and can pick the best-fit tech stack (e.g., a low-latency language for real-time tracking) per service.</w:t>
      </w:r>
    </w:p>
    <w:p w14:paraId="4C0E674E" w14:textId="77777777" w:rsidR="00F55D9B" w:rsidRPr="0060283E" w:rsidRDefault="00A670AA">
      <w:pPr>
        <w:pStyle w:val="Heading2"/>
        <w:spacing w:before="240" w:after="120"/>
        <w:rPr>
          <w:color w:val="000000" w:themeColor="text1"/>
        </w:rPr>
      </w:pPr>
      <w:r w:rsidRPr="0060283E">
        <w:rPr>
          <w:color w:val="000000" w:themeColor="text1"/>
        </w:rPr>
        <w:t>3. Role and Benefits of Event-Driven Architecture</w:t>
      </w:r>
    </w:p>
    <w:p w14:paraId="5F9DF493" w14:textId="77777777" w:rsidR="00F55D9B" w:rsidRPr="0060283E" w:rsidRDefault="00A670AA">
      <w:pPr>
        <w:spacing w:after="160"/>
        <w:rPr>
          <w:color w:val="000000" w:themeColor="text1"/>
        </w:rPr>
      </w:pPr>
      <w:r w:rsidRPr="0060283E">
        <w:rPr>
          <w:color w:val="000000" w:themeColor="text1"/>
        </w:rPr>
        <w:t>An event-driven architecture decouples services using asynchronous events published to a broker, rather than direct synchronous calls between services. When an order is placed, an '</w:t>
      </w:r>
      <w:proofErr w:type="spellStart"/>
      <w:r w:rsidRPr="0060283E">
        <w:rPr>
          <w:color w:val="000000" w:themeColor="text1"/>
        </w:rPr>
        <w:t>OrderPlaced</w:t>
      </w:r>
      <w:proofErr w:type="spellEnd"/>
      <w:r w:rsidRPr="0060283E">
        <w:rPr>
          <w:color w:val="000000" w:themeColor="text1"/>
        </w:rPr>
        <w:t>' event is published once; the Restaurant service, Delivery-dispatch service, Notification service, and Analytics service each consume it independently and in parallel, without the Order service needing to know who is listening.</w:t>
      </w:r>
    </w:p>
    <w:p w14:paraId="49BC920E" w14:textId="77777777" w:rsidR="00F55D9B" w:rsidRPr="0060283E" w:rsidRDefault="00A670AA">
      <w:pPr>
        <w:pStyle w:val="ListParagraph"/>
        <w:numPr>
          <w:ilvl w:val="0"/>
          <w:numId w:val="2"/>
        </w:numPr>
        <w:spacing w:after="80"/>
        <w:rPr>
          <w:color w:val="000000" w:themeColor="text1"/>
        </w:rPr>
      </w:pPr>
      <w:r w:rsidRPr="0060283E">
        <w:rPr>
          <w:color w:val="000000" w:themeColor="text1"/>
        </w:rPr>
        <w:t>Buffers traffic spikes: the broker queues events during peak load instead of overwhelming downstream services, smoothing out demand surges.</w:t>
      </w:r>
    </w:p>
    <w:p w14:paraId="623BF714" w14:textId="77777777" w:rsidR="00F55D9B" w:rsidRPr="0060283E" w:rsidRDefault="00A670AA">
      <w:pPr>
        <w:pStyle w:val="ListParagraph"/>
        <w:numPr>
          <w:ilvl w:val="0"/>
          <w:numId w:val="2"/>
        </w:numPr>
        <w:spacing w:after="80"/>
        <w:rPr>
          <w:color w:val="000000" w:themeColor="text1"/>
        </w:rPr>
      </w:pPr>
      <w:r w:rsidRPr="0060283E">
        <w:rPr>
          <w:color w:val="000000" w:themeColor="text1"/>
        </w:rPr>
        <w:t>Improves resilience: a temporarily unavailable consumer (e.g., Analytics) can catch up later from the queue instead of blocking the whole transaction.</w:t>
      </w:r>
    </w:p>
    <w:p w14:paraId="3182ABDC" w14:textId="77777777" w:rsidR="00F55D9B" w:rsidRPr="0060283E" w:rsidRDefault="00A670AA">
      <w:pPr>
        <w:pStyle w:val="ListParagraph"/>
        <w:numPr>
          <w:ilvl w:val="0"/>
          <w:numId w:val="2"/>
        </w:numPr>
        <w:spacing w:after="80"/>
        <w:rPr>
          <w:color w:val="000000" w:themeColor="text1"/>
        </w:rPr>
      </w:pPr>
      <w:r w:rsidRPr="0060283E">
        <w:rPr>
          <w:color w:val="000000" w:themeColor="text1"/>
        </w:rPr>
        <w:t>Enables real-time updates to multiple consumers (customer app, delivery partner app, restaurant dashboard) from a single event source, and naturally supports an audit trail of order history through event logs.</w:t>
      </w:r>
    </w:p>
    <w:p w14:paraId="7D07D87B" w14:textId="77777777" w:rsidR="00F55D9B" w:rsidRPr="0060283E" w:rsidRDefault="00A670AA">
      <w:pPr>
        <w:pStyle w:val="Heading2"/>
        <w:spacing w:before="240" w:after="120"/>
        <w:rPr>
          <w:color w:val="000000" w:themeColor="text1"/>
        </w:rPr>
      </w:pPr>
      <w:r w:rsidRPr="0060283E">
        <w:rPr>
          <w:color w:val="000000" w:themeColor="text1"/>
        </w:rPr>
        <w:t>4. Suitable Microservices</w:t>
      </w:r>
    </w:p>
    <w:p w14:paraId="3108E46A" w14:textId="77777777" w:rsidR="00F55D9B" w:rsidRPr="0060283E" w:rsidRDefault="00A670AA">
      <w:pPr>
        <w:pStyle w:val="ListParagraph"/>
        <w:numPr>
          <w:ilvl w:val="0"/>
          <w:numId w:val="2"/>
        </w:numPr>
        <w:spacing w:after="80"/>
        <w:rPr>
          <w:color w:val="000000" w:themeColor="text1"/>
        </w:rPr>
      </w:pPr>
      <w:r w:rsidRPr="0060283E">
        <w:rPr>
          <w:color w:val="000000" w:themeColor="text1"/>
        </w:rPr>
        <w:t>Order Service – accepts orders, manages order state and lifecycle.</w:t>
      </w:r>
    </w:p>
    <w:p w14:paraId="3D2F888E" w14:textId="77777777" w:rsidR="00F55D9B" w:rsidRPr="0060283E" w:rsidRDefault="00A670AA">
      <w:pPr>
        <w:pStyle w:val="ListParagraph"/>
        <w:numPr>
          <w:ilvl w:val="0"/>
          <w:numId w:val="2"/>
        </w:numPr>
        <w:spacing w:after="80"/>
        <w:rPr>
          <w:color w:val="000000" w:themeColor="text1"/>
        </w:rPr>
      </w:pPr>
      <w:r w:rsidRPr="0060283E">
        <w:rPr>
          <w:color w:val="000000" w:themeColor="text1"/>
        </w:rPr>
        <w:lastRenderedPageBreak/>
        <w:t>Delivery / Dispatch Service – assigns delivery partners and tracks live location.</w:t>
      </w:r>
    </w:p>
    <w:p w14:paraId="63968574" w14:textId="77777777" w:rsidR="00F55D9B" w:rsidRPr="0060283E" w:rsidRDefault="00A670AA">
      <w:pPr>
        <w:pStyle w:val="ListParagraph"/>
        <w:numPr>
          <w:ilvl w:val="0"/>
          <w:numId w:val="2"/>
        </w:numPr>
        <w:spacing w:after="80"/>
        <w:rPr>
          <w:color w:val="000000" w:themeColor="text1"/>
        </w:rPr>
      </w:pPr>
      <w:r w:rsidRPr="0060283E">
        <w:rPr>
          <w:color w:val="000000" w:themeColor="text1"/>
        </w:rPr>
        <w:t>Payment Service – handles payment authorization, capture, and refunds, isolated for security and compliance reasons.</w:t>
      </w:r>
    </w:p>
    <w:p w14:paraId="208A9320" w14:textId="77777777" w:rsidR="00F55D9B" w:rsidRPr="0060283E" w:rsidRDefault="00F55D9B">
      <w:pPr>
        <w:pBdr>
          <w:bottom w:val="single" w:sz="6" w:space="1" w:color="999999"/>
        </w:pBdr>
        <w:spacing w:after="300"/>
        <w:rPr>
          <w:color w:val="000000" w:themeColor="text1"/>
        </w:rPr>
      </w:pPr>
    </w:p>
    <w:p w14:paraId="7F3B003F" w14:textId="77777777" w:rsidR="00F55D9B" w:rsidRPr="0060283E" w:rsidRDefault="00A670AA">
      <w:pPr>
        <w:pStyle w:val="Heading1"/>
        <w:spacing w:before="400" w:after="200"/>
        <w:rPr>
          <w:color w:val="000000" w:themeColor="text1"/>
        </w:rPr>
      </w:pPr>
      <w:r w:rsidRPr="0060283E">
        <w:rPr>
          <w:color w:val="000000" w:themeColor="text1"/>
        </w:rPr>
        <w:t>Problem 4: API-First Development for a Hotel Booking Platform</w:t>
      </w:r>
    </w:p>
    <w:p w14:paraId="158577FC" w14:textId="77777777" w:rsidR="00F55D9B" w:rsidRPr="0060283E" w:rsidRDefault="00A670AA">
      <w:pPr>
        <w:pStyle w:val="Heading2"/>
        <w:spacing w:before="240" w:after="120"/>
        <w:rPr>
          <w:color w:val="000000" w:themeColor="text1"/>
        </w:rPr>
      </w:pPr>
      <w:r w:rsidRPr="0060283E">
        <w:rPr>
          <w:color w:val="000000" w:themeColor="text1"/>
        </w:rPr>
        <w:t>1. Why API-First Is Suitable</w:t>
      </w:r>
    </w:p>
    <w:p w14:paraId="3C58C534" w14:textId="77777777" w:rsidR="00F55D9B" w:rsidRPr="0060283E" w:rsidRDefault="00A670AA">
      <w:pPr>
        <w:spacing w:after="160"/>
        <w:rPr>
          <w:color w:val="000000" w:themeColor="text1"/>
        </w:rPr>
      </w:pPr>
      <w:r w:rsidRPr="0060283E">
        <w:rPr>
          <w:color w:val="000000" w:themeColor="text1"/>
        </w:rPr>
        <w:t xml:space="preserve">In API-first development, the API contract (via </w:t>
      </w:r>
      <w:proofErr w:type="spellStart"/>
      <w:r w:rsidRPr="0060283E">
        <w:rPr>
          <w:color w:val="000000" w:themeColor="text1"/>
        </w:rPr>
        <w:t>OpenAPI</w:t>
      </w:r>
      <w:proofErr w:type="spellEnd"/>
      <w:r w:rsidRPr="0060283E">
        <w:rPr>
          <w:color w:val="000000" w:themeColor="text1"/>
        </w:rPr>
        <w:t>/Swagger) is designed and agreed upon before implementation begins. This allows the frontend, backend, and mobile teams to work in parallel: frontend and mobile developers can build against a mock server generated directly from the Swagger specification, without waiting for the backend to be finished. It also reduces late-stage integration issues, since all teams agree on request/response shapes upfront, and the specification doubles as always-current documentation and a contract-testing baseline.</w:t>
      </w:r>
    </w:p>
    <w:p w14:paraId="349240BF" w14:textId="77777777" w:rsidR="00F55D9B" w:rsidRPr="0060283E" w:rsidRDefault="00A670AA">
      <w:pPr>
        <w:pStyle w:val="Heading2"/>
        <w:spacing w:before="240" w:after="120"/>
        <w:rPr>
          <w:color w:val="000000" w:themeColor="text1"/>
        </w:rPr>
      </w:pPr>
      <w:r w:rsidRPr="0060283E">
        <w:rPr>
          <w:color w:val="000000" w:themeColor="text1"/>
        </w:rPr>
        <w:t>2. Swagger-Style API Outline — Room Availability Check</w:t>
      </w:r>
    </w:p>
    <w:p w14:paraId="69CAA598" w14:textId="77777777" w:rsidR="00F55D9B" w:rsidRPr="0060283E" w:rsidRDefault="00A670AA">
      <w:pPr>
        <w:spacing w:after="160"/>
        <w:rPr>
          <w:color w:val="000000" w:themeColor="text1"/>
        </w:rPr>
      </w:pPr>
      <w:r w:rsidRPr="0060283E">
        <w:rPr>
          <w:rFonts w:ascii="Courier New" w:eastAsia="Courier New" w:hAnsi="Courier New" w:cs="Courier New"/>
          <w:color w:val="000000" w:themeColor="text1"/>
        </w:rPr>
        <w:t>GET /v1/hotels/{</w:t>
      </w:r>
      <w:proofErr w:type="spellStart"/>
      <w:r w:rsidRPr="0060283E">
        <w:rPr>
          <w:rFonts w:ascii="Courier New" w:eastAsia="Courier New" w:hAnsi="Courier New" w:cs="Courier New"/>
          <w:color w:val="000000" w:themeColor="text1"/>
        </w:rPr>
        <w:t>hotelId</w:t>
      </w:r>
      <w:proofErr w:type="spellEnd"/>
      <w:r w:rsidRPr="0060283E">
        <w:rPr>
          <w:rFonts w:ascii="Courier New" w:eastAsia="Courier New" w:hAnsi="Courier New" w:cs="Courier New"/>
          <w:color w:val="000000" w:themeColor="text1"/>
        </w:rPr>
        <w:t>}/rooms/availability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F55D9B" w:rsidRPr="0060283E" w14:paraId="4A8C149C" w14:textId="77777777">
        <w:tblPrEx>
          <w:tblCellMar>
            <w:top w:w="0" w:type="dxa"/>
            <w:bottom w:w="0" w:type="dxa"/>
          </w:tblCellMar>
        </w:tblPrEx>
        <w:trPr>
          <w:tblHeader/>
        </w:trPr>
        <w:tc>
          <w:tcPr>
            <w:tcW w:w="2400" w:type="dxa"/>
            <w:shd w:val="clear" w:color="auto" w:fill="1F4E5F"/>
            <w:tcMar>
              <w:top w:w="100" w:type="dxa"/>
              <w:left w:w="120" w:type="dxa"/>
              <w:bottom w:w="100" w:type="dxa"/>
              <w:right w:w="120" w:type="dxa"/>
            </w:tcMar>
          </w:tcPr>
          <w:p w14:paraId="1E3F99A1" w14:textId="77777777" w:rsidR="00F55D9B" w:rsidRPr="0060283E" w:rsidRDefault="00A670AA">
            <w:pPr>
              <w:rPr>
                <w:color w:val="FFFFFF" w:themeColor="background1"/>
              </w:rPr>
            </w:pPr>
            <w:r w:rsidRPr="0060283E">
              <w:rPr>
                <w:b/>
                <w:bCs/>
                <w:color w:val="FFFFFF" w:themeColor="background1"/>
              </w:rPr>
              <w:t>Element</w:t>
            </w:r>
          </w:p>
        </w:tc>
        <w:tc>
          <w:tcPr>
            <w:tcW w:w="6600" w:type="dxa"/>
            <w:shd w:val="clear" w:color="auto" w:fill="1F4E5F"/>
            <w:tcMar>
              <w:top w:w="100" w:type="dxa"/>
              <w:left w:w="120" w:type="dxa"/>
              <w:bottom w:w="100" w:type="dxa"/>
              <w:right w:w="120" w:type="dxa"/>
            </w:tcMar>
          </w:tcPr>
          <w:p w14:paraId="08F56E10" w14:textId="77777777" w:rsidR="00F55D9B" w:rsidRPr="0060283E" w:rsidRDefault="00A670AA">
            <w:pPr>
              <w:rPr>
                <w:color w:val="FFFFFF" w:themeColor="background1"/>
              </w:rPr>
            </w:pPr>
            <w:r w:rsidRPr="0060283E">
              <w:rPr>
                <w:b/>
                <w:bCs/>
                <w:color w:val="FFFFFF" w:themeColor="background1"/>
              </w:rPr>
              <w:t>Detail</w:t>
            </w:r>
          </w:p>
        </w:tc>
      </w:tr>
      <w:tr w:rsidR="00F55D9B" w:rsidRPr="0060283E" w14:paraId="33039671" w14:textId="77777777">
        <w:tblPrEx>
          <w:tblCellMar>
            <w:top w:w="0" w:type="dxa"/>
            <w:bottom w:w="0" w:type="dxa"/>
          </w:tblCellMar>
        </w:tblPrEx>
        <w:tc>
          <w:tcPr>
            <w:tcW w:w="2400" w:type="dxa"/>
            <w:tcMar>
              <w:top w:w="100" w:type="dxa"/>
              <w:left w:w="120" w:type="dxa"/>
              <w:bottom w:w="100" w:type="dxa"/>
              <w:right w:w="120" w:type="dxa"/>
            </w:tcMar>
          </w:tcPr>
          <w:p w14:paraId="7AFF725F" w14:textId="77777777" w:rsidR="00F55D9B" w:rsidRPr="0060283E" w:rsidRDefault="00A670AA">
            <w:pPr>
              <w:rPr>
                <w:color w:val="000000" w:themeColor="text1"/>
              </w:rPr>
            </w:pPr>
            <w:r w:rsidRPr="0060283E">
              <w:rPr>
                <w:color w:val="000000" w:themeColor="text1"/>
              </w:rPr>
              <w:t>Path Parameter</w:t>
            </w:r>
          </w:p>
        </w:tc>
        <w:tc>
          <w:tcPr>
            <w:tcW w:w="6600" w:type="dxa"/>
            <w:tcMar>
              <w:top w:w="100" w:type="dxa"/>
              <w:left w:w="120" w:type="dxa"/>
              <w:bottom w:w="100" w:type="dxa"/>
              <w:right w:w="120" w:type="dxa"/>
            </w:tcMar>
          </w:tcPr>
          <w:p w14:paraId="34D38E37" w14:textId="77777777" w:rsidR="00F55D9B" w:rsidRPr="0060283E" w:rsidRDefault="00A670AA">
            <w:pPr>
              <w:rPr>
                <w:color w:val="000000" w:themeColor="text1"/>
              </w:rPr>
            </w:pPr>
            <w:proofErr w:type="spellStart"/>
            <w:r w:rsidRPr="0060283E">
              <w:rPr>
                <w:color w:val="000000" w:themeColor="text1"/>
              </w:rPr>
              <w:t>hotelId</w:t>
            </w:r>
            <w:proofErr w:type="spellEnd"/>
            <w:r w:rsidRPr="0060283E">
              <w:rPr>
                <w:color w:val="000000" w:themeColor="text1"/>
              </w:rPr>
              <w:t xml:space="preserve"> (string, required) – unique hotel identifier</w:t>
            </w:r>
          </w:p>
        </w:tc>
      </w:tr>
      <w:tr w:rsidR="00F55D9B" w:rsidRPr="0060283E" w14:paraId="4C1FF170" w14:textId="77777777">
        <w:tblPrEx>
          <w:tblCellMar>
            <w:top w:w="0" w:type="dxa"/>
            <w:bottom w:w="0" w:type="dxa"/>
          </w:tblCellMar>
        </w:tblPrEx>
        <w:tc>
          <w:tcPr>
            <w:tcW w:w="2400" w:type="dxa"/>
            <w:tcMar>
              <w:top w:w="100" w:type="dxa"/>
              <w:left w:w="120" w:type="dxa"/>
              <w:bottom w:w="100" w:type="dxa"/>
              <w:right w:w="120" w:type="dxa"/>
            </w:tcMar>
          </w:tcPr>
          <w:p w14:paraId="2BAF4B50" w14:textId="77777777" w:rsidR="00F55D9B" w:rsidRPr="0060283E" w:rsidRDefault="00A670AA">
            <w:pPr>
              <w:rPr>
                <w:color w:val="000000" w:themeColor="text1"/>
              </w:rPr>
            </w:pPr>
            <w:r w:rsidRPr="0060283E">
              <w:rPr>
                <w:color w:val="000000" w:themeColor="text1"/>
              </w:rPr>
              <w:t>Query Parameters</w:t>
            </w:r>
          </w:p>
        </w:tc>
        <w:tc>
          <w:tcPr>
            <w:tcW w:w="6600" w:type="dxa"/>
            <w:tcMar>
              <w:top w:w="100" w:type="dxa"/>
              <w:left w:w="120" w:type="dxa"/>
              <w:bottom w:w="100" w:type="dxa"/>
              <w:right w:w="120" w:type="dxa"/>
            </w:tcMar>
          </w:tcPr>
          <w:p w14:paraId="7EE902DE" w14:textId="77777777" w:rsidR="00F55D9B" w:rsidRPr="0060283E" w:rsidRDefault="00A670AA">
            <w:pPr>
              <w:rPr>
                <w:color w:val="000000" w:themeColor="text1"/>
              </w:rPr>
            </w:pPr>
            <w:proofErr w:type="spellStart"/>
            <w:r w:rsidRPr="0060283E">
              <w:rPr>
                <w:color w:val="000000" w:themeColor="text1"/>
              </w:rPr>
              <w:t>checkInDate</w:t>
            </w:r>
            <w:proofErr w:type="spellEnd"/>
            <w:r w:rsidRPr="0060283E">
              <w:rPr>
                <w:color w:val="000000" w:themeColor="text1"/>
              </w:rPr>
              <w:t xml:space="preserve"> (date, required), </w:t>
            </w:r>
            <w:proofErr w:type="spellStart"/>
            <w:r w:rsidRPr="0060283E">
              <w:rPr>
                <w:color w:val="000000" w:themeColor="text1"/>
              </w:rPr>
              <w:t>checkOutDate</w:t>
            </w:r>
            <w:proofErr w:type="spellEnd"/>
            <w:r w:rsidRPr="0060283E">
              <w:rPr>
                <w:color w:val="000000" w:themeColor="text1"/>
              </w:rPr>
              <w:t xml:space="preserve"> (date, required), </w:t>
            </w:r>
            <w:proofErr w:type="spellStart"/>
            <w:r w:rsidRPr="0060283E">
              <w:rPr>
                <w:color w:val="000000" w:themeColor="text1"/>
              </w:rPr>
              <w:t>roomType</w:t>
            </w:r>
            <w:proofErr w:type="spellEnd"/>
            <w:r w:rsidRPr="0060283E">
              <w:rPr>
                <w:color w:val="000000" w:themeColor="text1"/>
              </w:rPr>
              <w:t xml:space="preserve"> (string, optional), guests (integer, required)</w:t>
            </w:r>
          </w:p>
        </w:tc>
      </w:tr>
      <w:tr w:rsidR="00F55D9B" w:rsidRPr="0060283E" w14:paraId="49397190" w14:textId="77777777">
        <w:tblPrEx>
          <w:tblCellMar>
            <w:top w:w="0" w:type="dxa"/>
            <w:bottom w:w="0" w:type="dxa"/>
          </w:tblCellMar>
        </w:tblPrEx>
        <w:tc>
          <w:tcPr>
            <w:tcW w:w="2400" w:type="dxa"/>
            <w:tcMar>
              <w:top w:w="100" w:type="dxa"/>
              <w:left w:w="120" w:type="dxa"/>
              <w:bottom w:w="100" w:type="dxa"/>
              <w:right w:w="120" w:type="dxa"/>
            </w:tcMar>
          </w:tcPr>
          <w:p w14:paraId="007E3A05" w14:textId="77777777" w:rsidR="00F55D9B" w:rsidRPr="0060283E" w:rsidRDefault="00A670AA">
            <w:pPr>
              <w:rPr>
                <w:color w:val="000000" w:themeColor="text1"/>
              </w:rPr>
            </w:pPr>
            <w:r w:rsidRPr="0060283E">
              <w:rPr>
                <w:color w:val="000000" w:themeColor="text1"/>
              </w:rPr>
              <w:t>200 Response</w:t>
            </w:r>
          </w:p>
        </w:tc>
        <w:tc>
          <w:tcPr>
            <w:tcW w:w="6600" w:type="dxa"/>
            <w:tcMar>
              <w:top w:w="100" w:type="dxa"/>
              <w:left w:w="120" w:type="dxa"/>
              <w:bottom w:w="100" w:type="dxa"/>
              <w:right w:w="120" w:type="dxa"/>
            </w:tcMar>
          </w:tcPr>
          <w:p w14:paraId="05848D9D" w14:textId="77777777" w:rsidR="00F55D9B" w:rsidRPr="0060283E" w:rsidRDefault="00A670AA">
            <w:pPr>
              <w:rPr>
                <w:color w:val="000000" w:themeColor="text1"/>
              </w:rPr>
            </w:pPr>
            <w:r w:rsidRPr="0060283E">
              <w:rPr>
                <w:color w:val="000000" w:themeColor="text1"/>
              </w:rPr>
              <w:t xml:space="preserve">Array of available rooms: { </w:t>
            </w:r>
            <w:proofErr w:type="spellStart"/>
            <w:r w:rsidRPr="0060283E">
              <w:rPr>
                <w:color w:val="000000" w:themeColor="text1"/>
              </w:rPr>
              <w:t>roomId</w:t>
            </w:r>
            <w:proofErr w:type="spellEnd"/>
            <w:r w:rsidRPr="0060283E">
              <w:rPr>
                <w:color w:val="000000" w:themeColor="text1"/>
              </w:rPr>
              <w:t xml:space="preserve">, </w:t>
            </w:r>
            <w:proofErr w:type="spellStart"/>
            <w:r w:rsidRPr="0060283E">
              <w:rPr>
                <w:color w:val="000000" w:themeColor="text1"/>
              </w:rPr>
              <w:t>roomType</w:t>
            </w:r>
            <w:proofErr w:type="spellEnd"/>
            <w:r w:rsidRPr="0060283E">
              <w:rPr>
                <w:color w:val="000000" w:themeColor="text1"/>
              </w:rPr>
              <w:t xml:space="preserve">, </w:t>
            </w:r>
            <w:proofErr w:type="spellStart"/>
            <w:r w:rsidRPr="0060283E">
              <w:rPr>
                <w:color w:val="000000" w:themeColor="text1"/>
              </w:rPr>
              <w:t>pricePerNight</w:t>
            </w:r>
            <w:proofErr w:type="spellEnd"/>
            <w:r w:rsidRPr="0060283E">
              <w:rPr>
                <w:color w:val="000000" w:themeColor="text1"/>
              </w:rPr>
              <w:t xml:space="preserve">, </w:t>
            </w:r>
            <w:proofErr w:type="spellStart"/>
            <w:r w:rsidRPr="0060283E">
              <w:rPr>
                <w:color w:val="000000" w:themeColor="text1"/>
              </w:rPr>
              <w:t>availableCount</w:t>
            </w:r>
            <w:proofErr w:type="spellEnd"/>
            <w:r w:rsidRPr="0060283E">
              <w:rPr>
                <w:color w:val="000000" w:themeColor="text1"/>
              </w:rPr>
              <w:t xml:space="preserve"> }</w:t>
            </w:r>
          </w:p>
        </w:tc>
      </w:tr>
      <w:tr w:rsidR="00F55D9B" w:rsidRPr="0060283E" w14:paraId="4218AD72" w14:textId="77777777">
        <w:tblPrEx>
          <w:tblCellMar>
            <w:top w:w="0" w:type="dxa"/>
            <w:bottom w:w="0" w:type="dxa"/>
          </w:tblCellMar>
        </w:tblPrEx>
        <w:tc>
          <w:tcPr>
            <w:tcW w:w="2400" w:type="dxa"/>
            <w:tcMar>
              <w:top w:w="100" w:type="dxa"/>
              <w:left w:w="120" w:type="dxa"/>
              <w:bottom w:w="100" w:type="dxa"/>
              <w:right w:w="120" w:type="dxa"/>
            </w:tcMar>
          </w:tcPr>
          <w:p w14:paraId="3BC6891F" w14:textId="77777777" w:rsidR="00F55D9B" w:rsidRPr="0060283E" w:rsidRDefault="00A670AA">
            <w:pPr>
              <w:rPr>
                <w:color w:val="000000" w:themeColor="text1"/>
              </w:rPr>
            </w:pPr>
            <w:r w:rsidRPr="0060283E">
              <w:rPr>
                <w:color w:val="000000" w:themeColor="text1"/>
              </w:rPr>
              <w:t>400 Response</w:t>
            </w:r>
          </w:p>
        </w:tc>
        <w:tc>
          <w:tcPr>
            <w:tcW w:w="6600" w:type="dxa"/>
            <w:tcMar>
              <w:top w:w="100" w:type="dxa"/>
              <w:left w:w="120" w:type="dxa"/>
              <w:bottom w:w="100" w:type="dxa"/>
              <w:right w:w="120" w:type="dxa"/>
            </w:tcMar>
          </w:tcPr>
          <w:p w14:paraId="4A8742C0" w14:textId="77777777" w:rsidR="00F55D9B" w:rsidRPr="0060283E" w:rsidRDefault="00A670AA">
            <w:pPr>
              <w:rPr>
                <w:color w:val="000000" w:themeColor="text1"/>
              </w:rPr>
            </w:pPr>
            <w:r w:rsidRPr="0060283E">
              <w:rPr>
                <w:color w:val="000000" w:themeColor="text1"/>
              </w:rPr>
              <w:t>Invalid or missing date/guest parameters</w:t>
            </w:r>
          </w:p>
        </w:tc>
      </w:tr>
      <w:tr w:rsidR="00F55D9B" w:rsidRPr="0060283E" w14:paraId="6E1A3948" w14:textId="77777777">
        <w:tblPrEx>
          <w:tblCellMar>
            <w:top w:w="0" w:type="dxa"/>
            <w:bottom w:w="0" w:type="dxa"/>
          </w:tblCellMar>
        </w:tblPrEx>
        <w:tc>
          <w:tcPr>
            <w:tcW w:w="2400" w:type="dxa"/>
            <w:tcMar>
              <w:top w:w="100" w:type="dxa"/>
              <w:left w:w="120" w:type="dxa"/>
              <w:bottom w:w="100" w:type="dxa"/>
              <w:right w:w="120" w:type="dxa"/>
            </w:tcMar>
          </w:tcPr>
          <w:p w14:paraId="47C2C541" w14:textId="77777777" w:rsidR="00F55D9B" w:rsidRPr="0060283E" w:rsidRDefault="00A670AA">
            <w:pPr>
              <w:rPr>
                <w:color w:val="000000" w:themeColor="text1"/>
              </w:rPr>
            </w:pPr>
            <w:r w:rsidRPr="0060283E">
              <w:rPr>
                <w:color w:val="000000" w:themeColor="text1"/>
              </w:rPr>
              <w:t>404 Response</w:t>
            </w:r>
          </w:p>
        </w:tc>
        <w:tc>
          <w:tcPr>
            <w:tcW w:w="6600" w:type="dxa"/>
            <w:tcMar>
              <w:top w:w="100" w:type="dxa"/>
              <w:left w:w="120" w:type="dxa"/>
              <w:bottom w:w="100" w:type="dxa"/>
              <w:right w:w="120" w:type="dxa"/>
            </w:tcMar>
          </w:tcPr>
          <w:p w14:paraId="16163C76" w14:textId="77777777" w:rsidR="00F55D9B" w:rsidRPr="0060283E" w:rsidRDefault="00A670AA">
            <w:pPr>
              <w:rPr>
                <w:color w:val="000000" w:themeColor="text1"/>
              </w:rPr>
            </w:pPr>
            <w:r w:rsidRPr="0060283E">
              <w:rPr>
                <w:color w:val="000000" w:themeColor="text1"/>
              </w:rPr>
              <w:t>Hotel not found</w:t>
            </w:r>
          </w:p>
        </w:tc>
      </w:tr>
    </w:tbl>
    <w:p w14:paraId="7F1464C1" w14:textId="77777777" w:rsidR="00F55D9B" w:rsidRPr="0060283E" w:rsidRDefault="00A670AA">
      <w:pPr>
        <w:pStyle w:val="Heading2"/>
        <w:spacing w:before="240" w:after="120"/>
        <w:rPr>
          <w:color w:val="000000" w:themeColor="text1"/>
        </w:rPr>
      </w:pPr>
      <w:r w:rsidRPr="0060283E">
        <w:rPr>
          <w:color w:val="000000" w:themeColor="text1"/>
        </w:rPr>
        <w:t>3. API Versioning Strategy</w:t>
      </w:r>
    </w:p>
    <w:p w14:paraId="4C6A4C01" w14:textId="77777777" w:rsidR="00F55D9B" w:rsidRPr="0060283E" w:rsidRDefault="00A670AA">
      <w:pPr>
        <w:spacing w:after="160"/>
        <w:rPr>
          <w:color w:val="000000" w:themeColor="text1"/>
        </w:rPr>
      </w:pPr>
      <w:r w:rsidRPr="0060283E">
        <w:rPr>
          <w:color w:val="000000" w:themeColor="text1"/>
        </w:rPr>
        <w:t>Use URI-based versioning (e.g., /v1/, /v2/) since it is explicit, easy to route at the gateway/load-balancer level, and simple for client teams to understand and pin against. When a breaking change is introduced, the previous version is kept live and marked deprecated with a Sunset HTTP header and an advance-notice period (e.g., 6 months) before retirement, so mobile clients on older app versions are not broken immediately.</w:t>
      </w:r>
    </w:p>
    <w:p w14:paraId="24F2A100" w14:textId="77777777" w:rsidR="00F55D9B" w:rsidRPr="0060283E" w:rsidRDefault="00A670AA">
      <w:pPr>
        <w:pStyle w:val="Heading2"/>
        <w:spacing w:before="240" w:after="120"/>
        <w:rPr>
          <w:color w:val="000000" w:themeColor="text1"/>
        </w:rPr>
      </w:pPr>
      <w:r w:rsidRPr="0060283E">
        <w:rPr>
          <w:color w:val="000000" w:themeColor="text1"/>
        </w:rPr>
        <w:t>4. Benefits of Containerizing the API with Docker</w:t>
      </w:r>
    </w:p>
    <w:p w14:paraId="0B17404A" w14:textId="77777777" w:rsidR="00F55D9B" w:rsidRPr="0060283E" w:rsidRDefault="00A670AA">
      <w:pPr>
        <w:pStyle w:val="ListParagraph"/>
        <w:numPr>
          <w:ilvl w:val="0"/>
          <w:numId w:val="2"/>
        </w:numPr>
        <w:spacing w:after="80"/>
        <w:rPr>
          <w:color w:val="000000" w:themeColor="text1"/>
        </w:rPr>
      </w:pPr>
      <w:r w:rsidRPr="0060283E">
        <w:rPr>
          <w:color w:val="000000" w:themeColor="text1"/>
        </w:rPr>
        <w:t>Environment consistency: the API runs identically across developer laptops, test, and production, eliminating 'works on my machine' integration issues between the three parallel teams.</w:t>
      </w:r>
    </w:p>
    <w:p w14:paraId="160A0EB5" w14:textId="77777777" w:rsidR="00F55D9B" w:rsidRPr="0060283E" w:rsidRDefault="00A670AA">
      <w:pPr>
        <w:pStyle w:val="ListParagraph"/>
        <w:numPr>
          <w:ilvl w:val="0"/>
          <w:numId w:val="2"/>
        </w:numPr>
        <w:spacing w:after="80"/>
        <w:rPr>
          <w:color w:val="000000" w:themeColor="text1"/>
        </w:rPr>
      </w:pPr>
      <w:r w:rsidRPr="0060283E">
        <w:rPr>
          <w:color w:val="000000" w:themeColor="text1"/>
        </w:rPr>
        <w:t>Elastic, independent scaling: containerized API instances can be scaled horizontally and orchestrated (e.g., with Kubernetes) to automatically add instances during high-demand periods such as holiday booking surges.</w:t>
      </w:r>
    </w:p>
    <w:p w14:paraId="1AE2F598" w14:textId="77777777" w:rsidR="00F55D9B" w:rsidRPr="0060283E" w:rsidRDefault="00F55D9B">
      <w:pPr>
        <w:pBdr>
          <w:bottom w:val="single" w:sz="6" w:space="1" w:color="999999"/>
        </w:pBdr>
        <w:spacing w:after="300"/>
        <w:rPr>
          <w:color w:val="000000" w:themeColor="text1"/>
        </w:rPr>
      </w:pPr>
    </w:p>
    <w:p w14:paraId="0FF498C5" w14:textId="77777777" w:rsidR="00F55D9B" w:rsidRPr="0060283E" w:rsidRDefault="00A670AA">
      <w:pPr>
        <w:pStyle w:val="Heading1"/>
        <w:spacing w:before="400" w:after="200"/>
        <w:rPr>
          <w:color w:val="000000" w:themeColor="text1"/>
        </w:rPr>
      </w:pPr>
      <w:r w:rsidRPr="0060283E">
        <w:rPr>
          <w:color w:val="000000" w:themeColor="text1"/>
        </w:rPr>
        <w:t>Problem 5: Ensuring Reliability Using Formal Verification &amp; Design by Contract</w:t>
      </w:r>
    </w:p>
    <w:p w14:paraId="35957B29" w14:textId="77777777" w:rsidR="00F55D9B" w:rsidRPr="0060283E" w:rsidRDefault="00A670AA">
      <w:pPr>
        <w:pStyle w:val="Heading2"/>
        <w:spacing w:before="240" w:after="120"/>
        <w:rPr>
          <w:color w:val="000000" w:themeColor="text1"/>
        </w:rPr>
      </w:pPr>
      <w:r w:rsidRPr="0060283E">
        <w:rPr>
          <w:color w:val="000000" w:themeColor="text1"/>
        </w:rPr>
        <w:t>1. Formal Verification Use-Case</w:t>
      </w:r>
    </w:p>
    <w:p w14:paraId="42A29336" w14:textId="77777777" w:rsidR="00F55D9B" w:rsidRPr="0060283E" w:rsidRDefault="00A670AA">
      <w:pPr>
        <w:spacing w:after="160"/>
        <w:rPr>
          <w:color w:val="000000" w:themeColor="text1"/>
        </w:rPr>
      </w:pPr>
      <w:r w:rsidRPr="0060283E">
        <w:rPr>
          <w:color w:val="000000" w:themeColor="text1"/>
        </w:rPr>
        <w:t xml:space="preserve">Formal verification is most valuable in the fund-transfer/settlement module, where an unhandled edge case (e.g., a race condition between two concurrent transfers on the same account) could cause double-spending or a lost update. Model </w:t>
      </w:r>
      <w:r w:rsidRPr="0060283E">
        <w:rPr>
          <w:color w:val="000000" w:themeColor="text1"/>
        </w:rPr>
        <w:lastRenderedPageBreak/>
        <w:t xml:space="preserve">checking or theorem proving can be used to mathematically prove that, for all possible </w:t>
      </w:r>
      <w:proofErr w:type="spellStart"/>
      <w:r w:rsidRPr="0060283E">
        <w:rPr>
          <w:color w:val="000000" w:themeColor="text1"/>
        </w:rPr>
        <w:t>interleavings</w:t>
      </w:r>
      <w:proofErr w:type="spellEnd"/>
      <w:r w:rsidRPr="0060283E">
        <w:rPr>
          <w:color w:val="000000" w:themeColor="text1"/>
        </w:rPr>
        <w:t xml:space="preserve"> of concurrent transactions, the total money in the system is conserved and no balance goes negative — a guarantee that testing alone cannot exhaustively provide.</w:t>
      </w:r>
    </w:p>
    <w:p w14:paraId="71F644BF" w14:textId="77777777" w:rsidR="00F55D9B" w:rsidRPr="0060283E" w:rsidRDefault="00A670AA">
      <w:pPr>
        <w:pStyle w:val="Heading2"/>
        <w:spacing w:before="240" w:after="120"/>
        <w:rPr>
          <w:color w:val="000000" w:themeColor="text1"/>
        </w:rPr>
      </w:pPr>
      <w:r w:rsidRPr="0060283E">
        <w:rPr>
          <w:color w:val="000000" w:themeColor="text1"/>
        </w:rPr>
        <w:t>2. Design by Contract — Fund Transfer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F55D9B" w:rsidRPr="0060283E" w14:paraId="0623D86F" w14:textId="77777777">
        <w:tblPrEx>
          <w:tblCellMar>
            <w:top w:w="0" w:type="dxa"/>
            <w:bottom w:w="0" w:type="dxa"/>
          </w:tblCellMar>
        </w:tblPrEx>
        <w:trPr>
          <w:tblHeader/>
        </w:trPr>
        <w:tc>
          <w:tcPr>
            <w:tcW w:w="2200" w:type="dxa"/>
            <w:shd w:val="clear" w:color="auto" w:fill="1F4E5F"/>
            <w:tcMar>
              <w:top w:w="100" w:type="dxa"/>
              <w:left w:w="120" w:type="dxa"/>
              <w:bottom w:w="100" w:type="dxa"/>
              <w:right w:w="120" w:type="dxa"/>
            </w:tcMar>
          </w:tcPr>
          <w:p w14:paraId="0FB85431" w14:textId="77777777" w:rsidR="00F55D9B" w:rsidRPr="0060283E" w:rsidRDefault="00A670AA">
            <w:pPr>
              <w:rPr>
                <w:color w:val="FFFFFF" w:themeColor="background1"/>
              </w:rPr>
            </w:pPr>
            <w:r w:rsidRPr="0060283E">
              <w:rPr>
                <w:b/>
                <w:bCs/>
                <w:color w:val="FFFFFF" w:themeColor="background1"/>
              </w:rPr>
              <w:t>Contract Element</w:t>
            </w:r>
          </w:p>
        </w:tc>
        <w:tc>
          <w:tcPr>
            <w:tcW w:w="6800" w:type="dxa"/>
            <w:shd w:val="clear" w:color="auto" w:fill="1F4E5F"/>
            <w:tcMar>
              <w:top w:w="100" w:type="dxa"/>
              <w:left w:w="120" w:type="dxa"/>
              <w:bottom w:w="100" w:type="dxa"/>
              <w:right w:w="120" w:type="dxa"/>
            </w:tcMar>
          </w:tcPr>
          <w:p w14:paraId="2D829892" w14:textId="77777777" w:rsidR="00F55D9B" w:rsidRPr="0060283E" w:rsidRDefault="00A670AA">
            <w:pPr>
              <w:rPr>
                <w:color w:val="FFFFFF" w:themeColor="background1"/>
              </w:rPr>
            </w:pPr>
            <w:r w:rsidRPr="0060283E">
              <w:rPr>
                <w:b/>
                <w:bCs/>
                <w:color w:val="FFFFFF" w:themeColor="background1"/>
              </w:rPr>
              <w:t>Specification</w:t>
            </w:r>
          </w:p>
        </w:tc>
      </w:tr>
      <w:tr w:rsidR="00F55D9B" w:rsidRPr="0060283E" w14:paraId="39D92A6B" w14:textId="77777777">
        <w:tblPrEx>
          <w:tblCellMar>
            <w:top w:w="0" w:type="dxa"/>
            <w:bottom w:w="0" w:type="dxa"/>
          </w:tblCellMar>
        </w:tblPrEx>
        <w:tc>
          <w:tcPr>
            <w:tcW w:w="2200" w:type="dxa"/>
            <w:tcMar>
              <w:top w:w="100" w:type="dxa"/>
              <w:left w:w="120" w:type="dxa"/>
              <w:bottom w:w="100" w:type="dxa"/>
              <w:right w:w="120" w:type="dxa"/>
            </w:tcMar>
          </w:tcPr>
          <w:p w14:paraId="2832C110" w14:textId="77777777" w:rsidR="00F55D9B" w:rsidRPr="0060283E" w:rsidRDefault="00A670AA">
            <w:pPr>
              <w:rPr>
                <w:color w:val="000000" w:themeColor="text1"/>
              </w:rPr>
            </w:pPr>
            <w:r w:rsidRPr="0060283E">
              <w:rPr>
                <w:color w:val="000000" w:themeColor="text1"/>
              </w:rPr>
              <w:t>Preconditions</w:t>
            </w:r>
          </w:p>
        </w:tc>
        <w:tc>
          <w:tcPr>
            <w:tcW w:w="6800" w:type="dxa"/>
            <w:tcMar>
              <w:top w:w="100" w:type="dxa"/>
              <w:left w:w="120" w:type="dxa"/>
              <w:bottom w:w="100" w:type="dxa"/>
              <w:right w:w="120" w:type="dxa"/>
            </w:tcMar>
          </w:tcPr>
          <w:p w14:paraId="3E255921" w14:textId="77777777" w:rsidR="00F55D9B" w:rsidRPr="0060283E" w:rsidRDefault="00A670AA">
            <w:pPr>
              <w:rPr>
                <w:color w:val="000000" w:themeColor="text1"/>
              </w:rPr>
            </w:pPr>
            <w:proofErr w:type="spellStart"/>
            <w:r w:rsidRPr="0060283E">
              <w:rPr>
                <w:color w:val="000000" w:themeColor="text1"/>
              </w:rPr>
              <w:t>sourceAccount.balance</w:t>
            </w:r>
            <w:proofErr w:type="spellEnd"/>
            <w:r w:rsidRPr="0060283E">
              <w:rPr>
                <w:color w:val="000000" w:themeColor="text1"/>
              </w:rPr>
              <w:t xml:space="preserve"> ≥ </w:t>
            </w:r>
            <w:proofErr w:type="spellStart"/>
            <w:r w:rsidRPr="0060283E">
              <w:rPr>
                <w:color w:val="000000" w:themeColor="text1"/>
              </w:rPr>
              <w:t>transferAmount</w:t>
            </w:r>
            <w:proofErr w:type="spellEnd"/>
            <w:r w:rsidRPr="0060283E">
              <w:rPr>
                <w:color w:val="000000" w:themeColor="text1"/>
              </w:rPr>
              <w:t xml:space="preserve">;  </w:t>
            </w:r>
            <w:proofErr w:type="spellStart"/>
            <w:r w:rsidRPr="0060283E">
              <w:rPr>
                <w:color w:val="000000" w:themeColor="text1"/>
              </w:rPr>
              <w:t>transferAmount</w:t>
            </w:r>
            <w:proofErr w:type="spellEnd"/>
            <w:r w:rsidRPr="0060283E">
              <w:rPr>
                <w:color w:val="000000" w:themeColor="text1"/>
              </w:rPr>
              <w:t xml:space="preserve"> &gt; 0;  </w:t>
            </w:r>
            <w:proofErr w:type="spellStart"/>
            <w:r w:rsidRPr="0060283E">
              <w:rPr>
                <w:color w:val="000000" w:themeColor="text1"/>
              </w:rPr>
              <w:t>sourceAccount.status</w:t>
            </w:r>
            <w:proofErr w:type="spellEnd"/>
            <w:r w:rsidRPr="0060283E">
              <w:rPr>
                <w:color w:val="000000" w:themeColor="text1"/>
              </w:rPr>
              <w:t xml:space="preserve"> == ACTIVE;  </w:t>
            </w:r>
            <w:proofErr w:type="spellStart"/>
            <w:r w:rsidRPr="0060283E">
              <w:rPr>
                <w:color w:val="000000" w:themeColor="text1"/>
              </w:rPr>
              <w:t>destinationAccount.status</w:t>
            </w:r>
            <w:proofErr w:type="spellEnd"/>
            <w:r w:rsidRPr="0060283E">
              <w:rPr>
                <w:color w:val="000000" w:themeColor="text1"/>
              </w:rPr>
              <w:t xml:space="preserve"> == ACTIVE;  </w:t>
            </w:r>
            <w:proofErr w:type="spellStart"/>
            <w:r w:rsidRPr="0060283E">
              <w:rPr>
                <w:color w:val="000000" w:themeColor="text1"/>
              </w:rPr>
              <w:t>sourceAccount</w:t>
            </w:r>
            <w:proofErr w:type="spellEnd"/>
            <w:r w:rsidRPr="0060283E">
              <w:rPr>
                <w:color w:val="000000" w:themeColor="text1"/>
              </w:rPr>
              <w:t xml:space="preserve"> ≠ </w:t>
            </w:r>
            <w:proofErr w:type="spellStart"/>
            <w:r w:rsidRPr="0060283E">
              <w:rPr>
                <w:color w:val="000000" w:themeColor="text1"/>
              </w:rPr>
              <w:t>destinationAccount</w:t>
            </w:r>
            <w:proofErr w:type="spellEnd"/>
          </w:p>
        </w:tc>
      </w:tr>
      <w:tr w:rsidR="00F55D9B" w:rsidRPr="0060283E" w14:paraId="3DF499B2" w14:textId="77777777">
        <w:tblPrEx>
          <w:tblCellMar>
            <w:top w:w="0" w:type="dxa"/>
            <w:bottom w:w="0" w:type="dxa"/>
          </w:tblCellMar>
        </w:tblPrEx>
        <w:tc>
          <w:tcPr>
            <w:tcW w:w="2200" w:type="dxa"/>
            <w:tcMar>
              <w:top w:w="100" w:type="dxa"/>
              <w:left w:w="120" w:type="dxa"/>
              <w:bottom w:w="100" w:type="dxa"/>
              <w:right w:w="120" w:type="dxa"/>
            </w:tcMar>
          </w:tcPr>
          <w:p w14:paraId="5B3D2622" w14:textId="77777777" w:rsidR="00F55D9B" w:rsidRPr="0060283E" w:rsidRDefault="00A670AA">
            <w:pPr>
              <w:rPr>
                <w:color w:val="000000" w:themeColor="text1"/>
              </w:rPr>
            </w:pPr>
            <w:r w:rsidRPr="0060283E">
              <w:rPr>
                <w:color w:val="000000" w:themeColor="text1"/>
              </w:rPr>
              <w:t>Postconditions</w:t>
            </w:r>
          </w:p>
        </w:tc>
        <w:tc>
          <w:tcPr>
            <w:tcW w:w="6800" w:type="dxa"/>
            <w:tcMar>
              <w:top w:w="100" w:type="dxa"/>
              <w:left w:w="120" w:type="dxa"/>
              <w:bottom w:w="100" w:type="dxa"/>
              <w:right w:w="120" w:type="dxa"/>
            </w:tcMar>
          </w:tcPr>
          <w:p w14:paraId="53ECC955" w14:textId="77777777" w:rsidR="00F55D9B" w:rsidRPr="0060283E" w:rsidRDefault="00A670AA">
            <w:pPr>
              <w:rPr>
                <w:color w:val="000000" w:themeColor="text1"/>
              </w:rPr>
            </w:pPr>
            <w:proofErr w:type="spellStart"/>
            <w:r w:rsidRPr="0060283E">
              <w:rPr>
                <w:color w:val="000000" w:themeColor="text1"/>
              </w:rPr>
              <w:t>sourceAccount.balance</w:t>
            </w:r>
            <w:proofErr w:type="spellEnd"/>
            <w:r w:rsidRPr="0060283E">
              <w:rPr>
                <w:color w:val="000000" w:themeColor="text1"/>
              </w:rPr>
              <w:t xml:space="preserve"> == old(</w:t>
            </w:r>
            <w:proofErr w:type="spellStart"/>
            <w:r w:rsidRPr="0060283E">
              <w:rPr>
                <w:color w:val="000000" w:themeColor="text1"/>
              </w:rPr>
              <w:t>sourceAccount.balance</w:t>
            </w:r>
            <w:proofErr w:type="spellEnd"/>
            <w:r w:rsidRPr="0060283E">
              <w:rPr>
                <w:color w:val="000000" w:themeColor="text1"/>
              </w:rPr>
              <w:t xml:space="preserve">) − </w:t>
            </w:r>
            <w:proofErr w:type="spellStart"/>
            <w:r w:rsidRPr="0060283E">
              <w:rPr>
                <w:color w:val="000000" w:themeColor="text1"/>
              </w:rPr>
              <w:t>transferAmount</w:t>
            </w:r>
            <w:proofErr w:type="spellEnd"/>
            <w:r w:rsidRPr="0060283E">
              <w:rPr>
                <w:color w:val="000000" w:themeColor="text1"/>
              </w:rPr>
              <w:t xml:space="preserve">;  </w:t>
            </w:r>
            <w:proofErr w:type="spellStart"/>
            <w:r w:rsidRPr="0060283E">
              <w:rPr>
                <w:color w:val="000000" w:themeColor="text1"/>
              </w:rPr>
              <w:t>destinationAccount.balance</w:t>
            </w:r>
            <w:proofErr w:type="spellEnd"/>
            <w:r w:rsidRPr="0060283E">
              <w:rPr>
                <w:color w:val="000000" w:themeColor="text1"/>
              </w:rPr>
              <w:t xml:space="preserve"> == old(</w:t>
            </w:r>
            <w:proofErr w:type="spellStart"/>
            <w:r w:rsidRPr="0060283E">
              <w:rPr>
                <w:color w:val="000000" w:themeColor="text1"/>
              </w:rPr>
              <w:t>destinationAccount.balance</w:t>
            </w:r>
            <w:proofErr w:type="spellEnd"/>
            <w:r w:rsidRPr="0060283E">
              <w:rPr>
                <w:color w:val="000000" w:themeColor="text1"/>
              </w:rPr>
              <w:t xml:space="preserve">) + </w:t>
            </w:r>
            <w:proofErr w:type="spellStart"/>
            <w:r w:rsidRPr="0060283E">
              <w:rPr>
                <w:color w:val="000000" w:themeColor="text1"/>
              </w:rPr>
              <w:t>transferAmount</w:t>
            </w:r>
            <w:proofErr w:type="spellEnd"/>
            <w:r w:rsidRPr="0060283E">
              <w:rPr>
                <w:color w:val="000000" w:themeColor="text1"/>
              </w:rPr>
              <w:t>;  a transaction log entry is created recording both accounts, the amount, and a timestamp</w:t>
            </w:r>
          </w:p>
        </w:tc>
      </w:tr>
      <w:tr w:rsidR="00F55D9B" w:rsidRPr="0060283E" w14:paraId="453790DE" w14:textId="77777777">
        <w:tblPrEx>
          <w:tblCellMar>
            <w:top w:w="0" w:type="dxa"/>
            <w:bottom w:w="0" w:type="dxa"/>
          </w:tblCellMar>
        </w:tblPrEx>
        <w:tc>
          <w:tcPr>
            <w:tcW w:w="2200" w:type="dxa"/>
            <w:tcMar>
              <w:top w:w="100" w:type="dxa"/>
              <w:left w:w="120" w:type="dxa"/>
              <w:bottom w:w="100" w:type="dxa"/>
              <w:right w:w="120" w:type="dxa"/>
            </w:tcMar>
          </w:tcPr>
          <w:p w14:paraId="6BB91701" w14:textId="77777777" w:rsidR="00F55D9B" w:rsidRPr="0060283E" w:rsidRDefault="00A670AA">
            <w:pPr>
              <w:rPr>
                <w:color w:val="000000" w:themeColor="text1"/>
              </w:rPr>
            </w:pPr>
            <w:r w:rsidRPr="0060283E">
              <w:rPr>
                <w:color w:val="000000" w:themeColor="text1"/>
              </w:rPr>
              <w:t>Invariants</w:t>
            </w:r>
          </w:p>
        </w:tc>
        <w:tc>
          <w:tcPr>
            <w:tcW w:w="6800" w:type="dxa"/>
            <w:tcMar>
              <w:top w:w="100" w:type="dxa"/>
              <w:left w:w="120" w:type="dxa"/>
              <w:bottom w:w="100" w:type="dxa"/>
              <w:right w:w="120" w:type="dxa"/>
            </w:tcMar>
          </w:tcPr>
          <w:p w14:paraId="36B47D4C" w14:textId="77777777" w:rsidR="00F55D9B" w:rsidRPr="0060283E" w:rsidRDefault="00A670AA">
            <w:pPr>
              <w:rPr>
                <w:color w:val="000000" w:themeColor="text1"/>
              </w:rPr>
            </w:pPr>
            <w:r w:rsidRPr="0060283E">
              <w:rPr>
                <w:color w:val="000000" w:themeColor="text1"/>
              </w:rPr>
              <w:t>The sum of balances across all accounts in the system is unchanged before and after the transfer (conservation of funds);  no account balance is ever negative</w:t>
            </w:r>
          </w:p>
        </w:tc>
      </w:tr>
    </w:tbl>
    <w:p w14:paraId="7FBD80B1" w14:textId="77777777" w:rsidR="00F55D9B" w:rsidRPr="0060283E" w:rsidRDefault="00A670AA">
      <w:pPr>
        <w:pStyle w:val="Heading2"/>
        <w:spacing w:before="240" w:after="120"/>
        <w:rPr>
          <w:color w:val="000000" w:themeColor="text1"/>
        </w:rPr>
      </w:pPr>
      <w:r w:rsidRPr="0060283E">
        <w:rPr>
          <w:color w:val="000000" w:themeColor="text1"/>
        </w:rPr>
        <w:t>3. How Contracts Improve Reliability</w:t>
      </w:r>
    </w:p>
    <w:p w14:paraId="23FF03A8" w14:textId="77777777" w:rsidR="00F55D9B" w:rsidRPr="0060283E" w:rsidRDefault="00A670AA">
      <w:pPr>
        <w:spacing w:after="160"/>
        <w:rPr>
          <w:color w:val="000000" w:themeColor="text1"/>
        </w:rPr>
      </w:pPr>
      <w:r w:rsidRPr="0060283E">
        <w:rPr>
          <w:color w:val="000000" w:themeColor="text1"/>
        </w:rPr>
        <w:t>Preconditions, postconditions, and invariants make every assumption explicit and machine-checkable, either statically or at runtime. If a caller violates a precondition (e.g., attempts to transfer more than the available balance), the contract fails immediately at the point of the violation rather than allowing corrupted state to propagate silently into downstream ledgers and reports. This makes defects surface earlier, closer to their root cause, and drastically reduces the chance that a subtle error reach</w:t>
      </w:r>
      <w:r w:rsidRPr="0060283E">
        <w:rPr>
          <w:color w:val="000000" w:themeColor="text1"/>
        </w:rPr>
        <w:t>es production undetected.</w:t>
      </w:r>
    </w:p>
    <w:p w14:paraId="093C1987" w14:textId="77777777" w:rsidR="00F55D9B" w:rsidRPr="0060283E" w:rsidRDefault="00A670AA">
      <w:pPr>
        <w:pStyle w:val="Heading2"/>
        <w:spacing w:before="240" w:after="120"/>
        <w:rPr>
          <w:color w:val="000000" w:themeColor="text1"/>
        </w:rPr>
      </w:pPr>
      <w:r w:rsidRPr="0060283E">
        <w:rPr>
          <w:color w:val="000000" w:themeColor="text1"/>
        </w:rPr>
        <w:t>4. Real-World Failure Example</w:t>
      </w:r>
    </w:p>
    <w:p w14:paraId="61AC0D2F" w14:textId="77777777" w:rsidR="00F55D9B" w:rsidRPr="0060283E" w:rsidRDefault="00A670AA">
      <w:pPr>
        <w:spacing w:after="160"/>
        <w:rPr>
          <w:color w:val="000000" w:themeColor="text1"/>
        </w:rPr>
      </w:pPr>
      <w:r w:rsidRPr="0060283E">
        <w:rPr>
          <w:color w:val="000000" w:themeColor="text1"/>
        </w:rPr>
        <w:t>A widely cited example is the Knight Capital trading incident of 2012, where a flawed software deployment left old, repurposed code active alongside new code in production. Because the deployed system lacked adequate contract-style safeguards and verification before release, it began executing unintended trades at high speed, resulting in a large financial loss within minutes. The incident is commonly used to illustrate why rigorous pre-deployment verification and explicit invariant checking are essential i</w:t>
      </w:r>
      <w:r w:rsidRPr="0060283E">
        <w:rPr>
          <w:color w:val="000000" w:themeColor="text1"/>
        </w:rPr>
        <w:t>n financial systems.</w:t>
      </w:r>
    </w:p>
    <w:sectPr w:rsidR="00F55D9B" w:rsidRPr="0060283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1C78"/>
    <w:multiLevelType w:val="hybridMultilevel"/>
    <w:tmpl w:val="B24EDCBA"/>
    <w:lvl w:ilvl="0" w:tplc="04090001">
      <w:start w:val="1"/>
      <w:numFmt w:val="bullet"/>
      <w:lvlText w:val=""/>
      <w:lvlJc w:val="left"/>
      <w:pPr>
        <w:ind w:left="839" w:hanging="360"/>
      </w:pPr>
      <w:rPr>
        <w:rFonts w:ascii="Symbol" w:hAnsi="Symbol" w:hint="default"/>
      </w:rPr>
    </w:lvl>
    <w:lvl w:ilvl="1" w:tplc="04090003">
      <w:start w:val="1"/>
      <w:numFmt w:val="bullet"/>
      <w:lvlText w:val="o"/>
      <w:lvlJc w:val="left"/>
      <w:pPr>
        <w:ind w:left="1559" w:hanging="360"/>
      </w:pPr>
      <w:rPr>
        <w:rFonts w:ascii="Courier New" w:hAnsi="Courier New" w:cs="Courier New" w:hint="default"/>
      </w:rPr>
    </w:lvl>
    <w:lvl w:ilvl="2" w:tplc="04090005">
      <w:start w:val="1"/>
      <w:numFmt w:val="bullet"/>
      <w:lvlText w:val=""/>
      <w:lvlJc w:val="left"/>
      <w:pPr>
        <w:ind w:left="2279" w:hanging="360"/>
      </w:pPr>
      <w:rPr>
        <w:rFonts w:ascii="Wingdings" w:hAnsi="Wingdings" w:hint="default"/>
      </w:rPr>
    </w:lvl>
    <w:lvl w:ilvl="3" w:tplc="04090001">
      <w:start w:val="1"/>
      <w:numFmt w:val="bullet"/>
      <w:lvlText w:val=""/>
      <w:lvlJc w:val="left"/>
      <w:pPr>
        <w:ind w:left="2999" w:hanging="360"/>
      </w:pPr>
      <w:rPr>
        <w:rFonts w:ascii="Symbol" w:hAnsi="Symbol" w:hint="default"/>
      </w:rPr>
    </w:lvl>
    <w:lvl w:ilvl="4" w:tplc="04090003">
      <w:start w:val="1"/>
      <w:numFmt w:val="bullet"/>
      <w:lvlText w:val="o"/>
      <w:lvlJc w:val="left"/>
      <w:pPr>
        <w:ind w:left="3719" w:hanging="360"/>
      </w:pPr>
      <w:rPr>
        <w:rFonts w:ascii="Courier New" w:hAnsi="Courier New" w:cs="Courier New" w:hint="default"/>
      </w:rPr>
    </w:lvl>
    <w:lvl w:ilvl="5" w:tplc="04090005">
      <w:start w:val="1"/>
      <w:numFmt w:val="bullet"/>
      <w:lvlText w:val=""/>
      <w:lvlJc w:val="left"/>
      <w:pPr>
        <w:ind w:left="4439" w:hanging="360"/>
      </w:pPr>
      <w:rPr>
        <w:rFonts w:ascii="Wingdings" w:hAnsi="Wingdings" w:hint="default"/>
      </w:rPr>
    </w:lvl>
    <w:lvl w:ilvl="6" w:tplc="04090001">
      <w:start w:val="1"/>
      <w:numFmt w:val="bullet"/>
      <w:lvlText w:val=""/>
      <w:lvlJc w:val="left"/>
      <w:pPr>
        <w:ind w:left="5159" w:hanging="360"/>
      </w:pPr>
      <w:rPr>
        <w:rFonts w:ascii="Symbol" w:hAnsi="Symbol" w:hint="default"/>
      </w:rPr>
    </w:lvl>
    <w:lvl w:ilvl="7" w:tplc="04090003">
      <w:start w:val="1"/>
      <w:numFmt w:val="bullet"/>
      <w:lvlText w:val="o"/>
      <w:lvlJc w:val="left"/>
      <w:pPr>
        <w:ind w:left="5879" w:hanging="360"/>
      </w:pPr>
      <w:rPr>
        <w:rFonts w:ascii="Courier New" w:hAnsi="Courier New" w:cs="Courier New" w:hint="default"/>
      </w:rPr>
    </w:lvl>
    <w:lvl w:ilvl="8" w:tplc="04090005">
      <w:start w:val="1"/>
      <w:numFmt w:val="bullet"/>
      <w:lvlText w:val=""/>
      <w:lvlJc w:val="left"/>
      <w:pPr>
        <w:ind w:left="6599" w:hanging="360"/>
      </w:pPr>
      <w:rPr>
        <w:rFonts w:ascii="Wingdings" w:hAnsi="Wingdings" w:hint="default"/>
      </w:rPr>
    </w:lvl>
  </w:abstractNum>
  <w:abstractNum w:abstractNumId="1" w15:restartNumberingAfterBreak="0">
    <w:nsid w:val="112975C5"/>
    <w:multiLevelType w:val="hybridMultilevel"/>
    <w:tmpl w:val="7DDC00A2"/>
    <w:lvl w:ilvl="0" w:tplc="7F66DFC2">
      <w:start w:val="1"/>
      <w:numFmt w:val="bullet"/>
      <w:lvlText w:val="●"/>
      <w:lvlJc w:val="left"/>
      <w:pPr>
        <w:ind w:left="720" w:hanging="360"/>
      </w:pPr>
    </w:lvl>
    <w:lvl w:ilvl="1" w:tplc="DAB012F6">
      <w:start w:val="1"/>
      <w:numFmt w:val="bullet"/>
      <w:lvlText w:val="○"/>
      <w:lvlJc w:val="left"/>
      <w:pPr>
        <w:ind w:left="1440" w:hanging="360"/>
      </w:pPr>
    </w:lvl>
    <w:lvl w:ilvl="2" w:tplc="D898E776">
      <w:start w:val="1"/>
      <w:numFmt w:val="bullet"/>
      <w:lvlText w:val="■"/>
      <w:lvlJc w:val="left"/>
      <w:pPr>
        <w:ind w:left="2160" w:hanging="360"/>
      </w:pPr>
    </w:lvl>
    <w:lvl w:ilvl="3" w:tplc="535AFF7C">
      <w:start w:val="1"/>
      <w:numFmt w:val="bullet"/>
      <w:lvlText w:val="●"/>
      <w:lvlJc w:val="left"/>
      <w:pPr>
        <w:ind w:left="2880" w:hanging="360"/>
      </w:pPr>
    </w:lvl>
    <w:lvl w:ilvl="4" w:tplc="CA5CC818">
      <w:start w:val="1"/>
      <w:numFmt w:val="bullet"/>
      <w:lvlText w:val="○"/>
      <w:lvlJc w:val="left"/>
      <w:pPr>
        <w:ind w:left="3600" w:hanging="360"/>
      </w:pPr>
    </w:lvl>
    <w:lvl w:ilvl="5" w:tplc="C42C3DF2">
      <w:start w:val="1"/>
      <w:numFmt w:val="bullet"/>
      <w:lvlText w:val="■"/>
      <w:lvlJc w:val="left"/>
      <w:pPr>
        <w:ind w:left="4320" w:hanging="360"/>
      </w:pPr>
    </w:lvl>
    <w:lvl w:ilvl="6" w:tplc="BAEC5F4A">
      <w:start w:val="1"/>
      <w:numFmt w:val="bullet"/>
      <w:lvlText w:val="●"/>
      <w:lvlJc w:val="left"/>
      <w:pPr>
        <w:ind w:left="5040" w:hanging="360"/>
      </w:pPr>
    </w:lvl>
    <w:lvl w:ilvl="7" w:tplc="01D48028">
      <w:start w:val="1"/>
      <w:numFmt w:val="bullet"/>
      <w:lvlText w:val="●"/>
      <w:lvlJc w:val="left"/>
      <w:pPr>
        <w:ind w:left="5760" w:hanging="360"/>
      </w:pPr>
    </w:lvl>
    <w:lvl w:ilvl="8" w:tplc="26B44FA2">
      <w:start w:val="1"/>
      <w:numFmt w:val="bullet"/>
      <w:lvlText w:val="●"/>
      <w:lvlJc w:val="left"/>
      <w:pPr>
        <w:ind w:left="6480" w:hanging="360"/>
      </w:pPr>
    </w:lvl>
  </w:abstractNum>
  <w:abstractNum w:abstractNumId="2" w15:restartNumberingAfterBreak="0">
    <w:nsid w:val="11440280"/>
    <w:multiLevelType w:val="hybridMultilevel"/>
    <w:tmpl w:val="2F380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650566"/>
    <w:multiLevelType w:val="hybridMultilevel"/>
    <w:tmpl w:val="790C2E16"/>
    <w:lvl w:ilvl="0" w:tplc="04090001">
      <w:start w:val="1"/>
      <w:numFmt w:val="bullet"/>
      <w:lvlText w:val=""/>
      <w:lvlJc w:val="left"/>
      <w:pPr>
        <w:ind w:left="839" w:hanging="360"/>
      </w:pPr>
      <w:rPr>
        <w:rFonts w:ascii="Symbol" w:hAnsi="Symbol" w:hint="default"/>
      </w:rPr>
    </w:lvl>
    <w:lvl w:ilvl="1" w:tplc="04090003">
      <w:start w:val="1"/>
      <w:numFmt w:val="bullet"/>
      <w:lvlText w:val="o"/>
      <w:lvlJc w:val="left"/>
      <w:pPr>
        <w:ind w:left="1559" w:hanging="360"/>
      </w:pPr>
      <w:rPr>
        <w:rFonts w:ascii="Courier New" w:hAnsi="Courier New" w:cs="Courier New" w:hint="default"/>
      </w:rPr>
    </w:lvl>
    <w:lvl w:ilvl="2" w:tplc="04090005">
      <w:start w:val="1"/>
      <w:numFmt w:val="bullet"/>
      <w:lvlText w:val=""/>
      <w:lvlJc w:val="left"/>
      <w:pPr>
        <w:ind w:left="2279" w:hanging="360"/>
      </w:pPr>
      <w:rPr>
        <w:rFonts w:ascii="Wingdings" w:hAnsi="Wingdings" w:hint="default"/>
      </w:rPr>
    </w:lvl>
    <w:lvl w:ilvl="3" w:tplc="04090001">
      <w:start w:val="1"/>
      <w:numFmt w:val="bullet"/>
      <w:lvlText w:val=""/>
      <w:lvlJc w:val="left"/>
      <w:pPr>
        <w:ind w:left="2999" w:hanging="360"/>
      </w:pPr>
      <w:rPr>
        <w:rFonts w:ascii="Symbol" w:hAnsi="Symbol" w:hint="default"/>
      </w:rPr>
    </w:lvl>
    <w:lvl w:ilvl="4" w:tplc="04090003">
      <w:start w:val="1"/>
      <w:numFmt w:val="bullet"/>
      <w:lvlText w:val="o"/>
      <w:lvlJc w:val="left"/>
      <w:pPr>
        <w:ind w:left="3719" w:hanging="360"/>
      </w:pPr>
      <w:rPr>
        <w:rFonts w:ascii="Courier New" w:hAnsi="Courier New" w:cs="Courier New" w:hint="default"/>
      </w:rPr>
    </w:lvl>
    <w:lvl w:ilvl="5" w:tplc="04090005">
      <w:start w:val="1"/>
      <w:numFmt w:val="bullet"/>
      <w:lvlText w:val=""/>
      <w:lvlJc w:val="left"/>
      <w:pPr>
        <w:ind w:left="4439" w:hanging="360"/>
      </w:pPr>
      <w:rPr>
        <w:rFonts w:ascii="Wingdings" w:hAnsi="Wingdings" w:hint="default"/>
      </w:rPr>
    </w:lvl>
    <w:lvl w:ilvl="6" w:tplc="04090001">
      <w:start w:val="1"/>
      <w:numFmt w:val="bullet"/>
      <w:lvlText w:val=""/>
      <w:lvlJc w:val="left"/>
      <w:pPr>
        <w:ind w:left="5159" w:hanging="360"/>
      </w:pPr>
      <w:rPr>
        <w:rFonts w:ascii="Symbol" w:hAnsi="Symbol" w:hint="default"/>
      </w:rPr>
    </w:lvl>
    <w:lvl w:ilvl="7" w:tplc="04090003">
      <w:start w:val="1"/>
      <w:numFmt w:val="bullet"/>
      <w:lvlText w:val="o"/>
      <w:lvlJc w:val="left"/>
      <w:pPr>
        <w:ind w:left="5879" w:hanging="360"/>
      </w:pPr>
      <w:rPr>
        <w:rFonts w:ascii="Courier New" w:hAnsi="Courier New" w:cs="Courier New" w:hint="default"/>
      </w:rPr>
    </w:lvl>
    <w:lvl w:ilvl="8" w:tplc="04090005">
      <w:start w:val="1"/>
      <w:numFmt w:val="bullet"/>
      <w:lvlText w:val=""/>
      <w:lvlJc w:val="left"/>
      <w:pPr>
        <w:ind w:left="6599" w:hanging="360"/>
      </w:pPr>
      <w:rPr>
        <w:rFonts w:ascii="Wingdings" w:hAnsi="Wingdings" w:hint="default"/>
      </w:rPr>
    </w:lvl>
  </w:abstractNum>
  <w:abstractNum w:abstractNumId="4" w15:restartNumberingAfterBreak="0">
    <w:nsid w:val="236A6140"/>
    <w:multiLevelType w:val="hybridMultilevel"/>
    <w:tmpl w:val="2FE4BAA4"/>
    <w:lvl w:ilvl="0" w:tplc="04090001">
      <w:start w:val="1"/>
      <w:numFmt w:val="bullet"/>
      <w:lvlText w:val=""/>
      <w:lvlJc w:val="left"/>
      <w:pPr>
        <w:ind w:left="839" w:hanging="360"/>
      </w:pPr>
      <w:rPr>
        <w:rFonts w:ascii="Symbol" w:hAnsi="Symbol" w:hint="default"/>
      </w:rPr>
    </w:lvl>
    <w:lvl w:ilvl="1" w:tplc="04090003">
      <w:start w:val="1"/>
      <w:numFmt w:val="bullet"/>
      <w:lvlText w:val="o"/>
      <w:lvlJc w:val="left"/>
      <w:pPr>
        <w:ind w:left="1559" w:hanging="360"/>
      </w:pPr>
      <w:rPr>
        <w:rFonts w:ascii="Courier New" w:hAnsi="Courier New" w:cs="Courier New" w:hint="default"/>
      </w:rPr>
    </w:lvl>
    <w:lvl w:ilvl="2" w:tplc="04090005">
      <w:start w:val="1"/>
      <w:numFmt w:val="bullet"/>
      <w:lvlText w:val=""/>
      <w:lvlJc w:val="left"/>
      <w:pPr>
        <w:ind w:left="2279" w:hanging="360"/>
      </w:pPr>
      <w:rPr>
        <w:rFonts w:ascii="Wingdings" w:hAnsi="Wingdings" w:hint="default"/>
      </w:rPr>
    </w:lvl>
    <w:lvl w:ilvl="3" w:tplc="04090001">
      <w:start w:val="1"/>
      <w:numFmt w:val="bullet"/>
      <w:lvlText w:val=""/>
      <w:lvlJc w:val="left"/>
      <w:pPr>
        <w:ind w:left="2999" w:hanging="360"/>
      </w:pPr>
      <w:rPr>
        <w:rFonts w:ascii="Symbol" w:hAnsi="Symbol" w:hint="default"/>
      </w:rPr>
    </w:lvl>
    <w:lvl w:ilvl="4" w:tplc="04090003">
      <w:start w:val="1"/>
      <w:numFmt w:val="bullet"/>
      <w:lvlText w:val="o"/>
      <w:lvlJc w:val="left"/>
      <w:pPr>
        <w:ind w:left="3719" w:hanging="360"/>
      </w:pPr>
      <w:rPr>
        <w:rFonts w:ascii="Courier New" w:hAnsi="Courier New" w:cs="Courier New" w:hint="default"/>
      </w:rPr>
    </w:lvl>
    <w:lvl w:ilvl="5" w:tplc="04090005">
      <w:start w:val="1"/>
      <w:numFmt w:val="bullet"/>
      <w:lvlText w:val=""/>
      <w:lvlJc w:val="left"/>
      <w:pPr>
        <w:ind w:left="4439" w:hanging="360"/>
      </w:pPr>
      <w:rPr>
        <w:rFonts w:ascii="Wingdings" w:hAnsi="Wingdings" w:hint="default"/>
      </w:rPr>
    </w:lvl>
    <w:lvl w:ilvl="6" w:tplc="04090001">
      <w:start w:val="1"/>
      <w:numFmt w:val="bullet"/>
      <w:lvlText w:val=""/>
      <w:lvlJc w:val="left"/>
      <w:pPr>
        <w:ind w:left="5159" w:hanging="360"/>
      </w:pPr>
      <w:rPr>
        <w:rFonts w:ascii="Symbol" w:hAnsi="Symbol" w:hint="default"/>
      </w:rPr>
    </w:lvl>
    <w:lvl w:ilvl="7" w:tplc="04090003">
      <w:start w:val="1"/>
      <w:numFmt w:val="bullet"/>
      <w:lvlText w:val="o"/>
      <w:lvlJc w:val="left"/>
      <w:pPr>
        <w:ind w:left="5879" w:hanging="360"/>
      </w:pPr>
      <w:rPr>
        <w:rFonts w:ascii="Courier New" w:hAnsi="Courier New" w:cs="Courier New" w:hint="default"/>
      </w:rPr>
    </w:lvl>
    <w:lvl w:ilvl="8" w:tplc="04090005">
      <w:start w:val="1"/>
      <w:numFmt w:val="bullet"/>
      <w:lvlText w:val=""/>
      <w:lvlJc w:val="left"/>
      <w:pPr>
        <w:ind w:left="6599" w:hanging="360"/>
      </w:pPr>
      <w:rPr>
        <w:rFonts w:ascii="Wingdings" w:hAnsi="Wingdings" w:hint="default"/>
      </w:rPr>
    </w:lvl>
  </w:abstractNum>
  <w:abstractNum w:abstractNumId="5" w15:restartNumberingAfterBreak="0">
    <w:nsid w:val="2E4264E0"/>
    <w:multiLevelType w:val="hybridMultilevel"/>
    <w:tmpl w:val="77544948"/>
    <w:lvl w:ilvl="0" w:tplc="04090001">
      <w:start w:val="1"/>
      <w:numFmt w:val="bullet"/>
      <w:lvlText w:val=""/>
      <w:lvlJc w:val="left"/>
      <w:pPr>
        <w:ind w:left="839" w:hanging="360"/>
      </w:pPr>
      <w:rPr>
        <w:rFonts w:ascii="Symbol" w:hAnsi="Symbol" w:hint="default"/>
      </w:rPr>
    </w:lvl>
    <w:lvl w:ilvl="1" w:tplc="04090003">
      <w:start w:val="1"/>
      <w:numFmt w:val="bullet"/>
      <w:lvlText w:val="o"/>
      <w:lvlJc w:val="left"/>
      <w:pPr>
        <w:ind w:left="1559" w:hanging="360"/>
      </w:pPr>
      <w:rPr>
        <w:rFonts w:ascii="Courier New" w:hAnsi="Courier New" w:cs="Courier New" w:hint="default"/>
      </w:rPr>
    </w:lvl>
    <w:lvl w:ilvl="2" w:tplc="04090005">
      <w:start w:val="1"/>
      <w:numFmt w:val="bullet"/>
      <w:lvlText w:val=""/>
      <w:lvlJc w:val="left"/>
      <w:pPr>
        <w:ind w:left="2279" w:hanging="360"/>
      </w:pPr>
      <w:rPr>
        <w:rFonts w:ascii="Wingdings" w:hAnsi="Wingdings" w:hint="default"/>
      </w:rPr>
    </w:lvl>
    <w:lvl w:ilvl="3" w:tplc="04090001">
      <w:start w:val="1"/>
      <w:numFmt w:val="bullet"/>
      <w:lvlText w:val=""/>
      <w:lvlJc w:val="left"/>
      <w:pPr>
        <w:ind w:left="2999" w:hanging="360"/>
      </w:pPr>
      <w:rPr>
        <w:rFonts w:ascii="Symbol" w:hAnsi="Symbol" w:hint="default"/>
      </w:rPr>
    </w:lvl>
    <w:lvl w:ilvl="4" w:tplc="04090003">
      <w:start w:val="1"/>
      <w:numFmt w:val="bullet"/>
      <w:lvlText w:val="o"/>
      <w:lvlJc w:val="left"/>
      <w:pPr>
        <w:ind w:left="3719" w:hanging="360"/>
      </w:pPr>
      <w:rPr>
        <w:rFonts w:ascii="Courier New" w:hAnsi="Courier New" w:cs="Courier New" w:hint="default"/>
      </w:rPr>
    </w:lvl>
    <w:lvl w:ilvl="5" w:tplc="04090005">
      <w:start w:val="1"/>
      <w:numFmt w:val="bullet"/>
      <w:lvlText w:val=""/>
      <w:lvlJc w:val="left"/>
      <w:pPr>
        <w:ind w:left="4439" w:hanging="360"/>
      </w:pPr>
      <w:rPr>
        <w:rFonts w:ascii="Wingdings" w:hAnsi="Wingdings" w:hint="default"/>
      </w:rPr>
    </w:lvl>
    <w:lvl w:ilvl="6" w:tplc="04090001">
      <w:start w:val="1"/>
      <w:numFmt w:val="bullet"/>
      <w:lvlText w:val=""/>
      <w:lvlJc w:val="left"/>
      <w:pPr>
        <w:ind w:left="5159" w:hanging="360"/>
      </w:pPr>
      <w:rPr>
        <w:rFonts w:ascii="Symbol" w:hAnsi="Symbol" w:hint="default"/>
      </w:rPr>
    </w:lvl>
    <w:lvl w:ilvl="7" w:tplc="04090003">
      <w:start w:val="1"/>
      <w:numFmt w:val="bullet"/>
      <w:lvlText w:val="o"/>
      <w:lvlJc w:val="left"/>
      <w:pPr>
        <w:ind w:left="5879" w:hanging="360"/>
      </w:pPr>
      <w:rPr>
        <w:rFonts w:ascii="Courier New" w:hAnsi="Courier New" w:cs="Courier New" w:hint="default"/>
      </w:rPr>
    </w:lvl>
    <w:lvl w:ilvl="8" w:tplc="04090005">
      <w:start w:val="1"/>
      <w:numFmt w:val="bullet"/>
      <w:lvlText w:val=""/>
      <w:lvlJc w:val="left"/>
      <w:pPr>
        <w:ind w:left="6599" w:hanging="360"/>
      </w:pPr>
      <w:rPr>
        <w:rFonts w:ascii="Wingdings" w:hAnsi="Wingdings" w:hint="default"/>
      </w:rPr>
    </w:lvl>
  </w:abstractNum>
  <w:abstractNum w:abstractNumId="6" w15:restartNumberingAfterBreak="0">
    <w:nsid w:val="4FD43C9B"/>
    <w:multiLevelType w:val="hybridMultilevel"/>
    <w:tmpl w:val="8BAA7AA0"/>
    <w:lvl w:ilvl="0" w:tplc="04090001">
      <w:start w:val="1"/>
      <w:numFmt w:val="bullet"/>
      <w:lvlText w:val=""/>
      <w:lvlJc w:val="left"/>
      <w:pPr>
        <w:ind w:left="839" w:hanging="360"/>
      </w:pPr>
      <w:rPr>
        <w:rFonts w:ascii="Symbol" w:hAnsi="Symbol" w:hint="default"/>
      </w:rPr>
    </w:lvl>
    <w:lvl w:ilvl="1" w:tplc="04090003">
      <w:start w:val="1"/>
      <w:numFmt w:val="bullet"/>
      <w:lvlText w:val="o"/>
      <w:lvlJc w:val="left"/>
      <w:pPr>
        <w:ind w:left="1559" w:hanging="360"/>
      </w:pPr>
      <w:rPr>
        <w:rFonts w:ascii="Courier New" w:hAnsi="Courier New" w:cs="Courier New" w:hint="default"/>
      </w:rPr>
    </w:lvl>
    <w:lvl w:ilvl="2" w:tplc="04090005">
      <w:start w:val="1"/>
      <w:numFmt w:val="bullet"/>
      <w:lvlText w:val=""/>
      <w:lvlJc w:val="left"/>
      <w:pPr>
        <w:ind w:left="2279" w:hanging="360"/>
      </w:pPr>
      <w:rPr>
        <w:rFonts w:ascii="Wingdings" w:hAnsi="Wingdings" w:hint="default"/>
      </w:rPr>
    </w:lvl>
    <w:lvl w:ilvl="3" w:tplc="04090001">
      <w:start w:val="1"/>
      <w:numFmt w:val="bullet"/>
      <w:lvlText w:val=""/>
      <w:lvlJc w:val="left"/>
      <w:pPr>
        <w:ind w:left="2999" w:hanging="360"/>
      </w:pPr>
      <w:rPr>
        <w:rFonts w:ascii="Symbol" w:hAnsi="Symbol" w:hint="default"/>
      </w:rPr>
    </w:lvl>
    <w:lvl w:ilvl="4" w:tplc="04090003">
      <w:start w:val="1"/>
      <w:numFmt w:val="bullet"/>
      <w:lvlText w:val="o"/>
      <w:lvlJc w:val="left"/>
      <w:pPr>
        <w:ind w:left="3719" w:hanging="360"/>
      </w:pPr>
      <w:rPr>
        <w:rFonts w:ascii="Courier New" w:hAnsi="Courier New" w:cs="Courier New" w:hint="default"/>
      </w:rPr>
    </w:lvl>
    <w:lvl w:ilvl="5" w:tplc="04090005">
      <w:start w:val="1"/>
      <w:numFmt w:val="bullet"/>
      <w:lvlText w:val=""/>
      <w:lvlJc w:val="left"/>
      <w:pPr>
        <w:ind w:left="4439" w:hanging="360"/>
      </w:pPr>
      <w:rPr>
        <w:rFonts w:ascii="Wingdings" w:hAnsi="Wingdings" w:hint="default"/>
      </w:rPr>
    </w:lvl>
    <w:lvl w:ilvl="6" w:tplc="04090001">
      <w:start w:val="1"/>
      <w:numFmt w:val="bullet"/>
      <w:lvlText w:val=""/>
      <w:lvlJc w:val="left"/>
      <w:pPr>
        <w:ind w:left="5159" w:hanging="360"/>
      </w:pPr>
      <w:rPr>
        <w:rFonts w:ascii="Symbol" w:hAnsi="Symbol" w:hint="default"/>
      </w:rPr>
    </w:lvl>
    <w:lvl w:ilvl="7" w:tplc="04090003">
      <w:start w:val="1"/>
      <w:numFmt w:val="bullet"/>
      <w:lvlText w:val="o"/>
      <w:lvlJc w:val="left"/>
      <w:pPr>
        <w:ind w:left="5879" w:hanging="360"/>
      </w:pPr>
      <w:rPr>
        <w:rFonts w:ascii="Courier New" w:hAnsi="Courier New" w:cs="Courier New" w:hint="default"/>
      </w:rPr>
    </w:lvl>
    <w:lvl w:ilvl="8" w:tplc="04090005">
      <w:start w:val="1"/>
      <w:numFmt w:val="bullet"/>
      <w:lvlText w:val=""/>
      <w:lvlJc w:val="left"/>
      <w:pPr>
        <w:ind w:left="6599" w:hanging="360"/>
      </w:pPr>
      <w:rPr>
        <w:rFonts w:ascii="Wingdings" w:hAnsi="Wingdings" w:hint="default"/>
      </w:rPr>
    </w:lvl>
  </w:abstractNum>
  <w:abstractNum w:abstractNumId="7" w15:restartNumberingAfterBreak="0">
    <w:nsid w:val="6AEF1F36"/>
    <w:multiLevelType w:val="hybridMultilevel"/>
    <w:tmpl w:val="FEAA7ABE"/>
    <w:lvl w:ilvl="0" w:tplc="2856E688">
      <w:start w:val="1"/>
      <w:numFmt w:val="bullet"/>
      <w:lvlText w:val="•"/>
      <w:lvlJc w:val="left"/>
      <w:pPr>
        <w:ind w:left="480" w:hanging="260"/>
      </w:pPr>
    </w:lvl>
    <w:lvl w:ilvl="1" w:tplc="AE824690">
      <w:start w:val="1"/>
      <w:numFmt w:val="bullet"/>
      <w:lvlText w:val="◦"/>
      <w:lvlJc w:val="left"/>
      <w:pPr>
        <w:ind w:left="900" w:hanging="260"/>
      </w:pPr>
    </w:lvl>
    <w:lvl w:ilvl="2" w:tplc="6B925C1A">
      <w:numFmt w:val="decimal"/>
      <w:lvlText w:val=""/>
      <w:lvlJc w:val="left"/>
    </w:lvl>
    <w:lvl w:ilvl="3" w:tplc="CACEF45A">
      <w:numFmt w:val="decimal"/>
      <w:lvlText w:val=""/>
      <w:lvlJc w:val="left"/>
    </w:lvl>
    <w:lvl w:ilvl="4" w:tplc="E2A2FBC6">
      <w:numFmt w:val="decimal"/>
      <w:lvlText w:val=""/>
      <w:lvlJc w:val="left"/>
    </w:lvl>
    <w:lvl w:ilvl="5" w:tplc="8E0CD83A">
      <w:numFmt w:val="decimal"/>
      <w:lvlText w:val=""/>
      <w:lvlJc w:val="left"/>
    </w:lvl>
    <w:lvl w:ilvl="6" w:tplc="C306301A">
      <w:numFmt w:val="decimal"/>
      <w:lvlText w:val=""/>
      <w:lvlJc w:val="left"/>
    </w:lvl>
    <w:lvl w:ilvl="7" w:tplc="D26E7A3C">
      <w:numFmt w:val="decimal"/>
      <w:lvlText w:val=""/>
      <w:lvlJc w:val="left"/>
    </w:lvl>
    <w:lvl w:ilvl="8" w:tplc="CE50754A">
      <w:numFmt w:val="decimal"/>
      <w:lvlText w:val=""/>
      <w:lvlJc w:val="left"/>
    </w:lvl>
  </w:abstractNum>
  <w:abstractNum w:abstractNumId="8" w15:restartNumberingAfterBreak="0">
    <w:nsid w:val="7912699F"/>
    <w:multiLevelType w:val="hybridMultilevel"/>
    <w:tmpl w:val="86748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5038930">
    <w:abstractNumId w:val="1"/>
    <w:lvlOverride w:ilvl="0">
      <w:startOverride w:val="1"/>
    </w:lvlOverride>
  </w:num>
  <w:num w:numId="2" w16cid:durableId="349379420">
    <w:abstractNumId w:val="7"/>
    <w:lvlOverride w:ilvl="0">
      <w:startOverride w:val="1"/>
    </w:lvlOverride>
  </w:num>
  <w:num w:numId="3" w16cid:durableId="1001355971">
    <w:abstractNumId w:val="2"/>
    <w:lvlOverride w:ilvl="0"/>
    <w:lvlOverride w:ilvl="1"/>
    <w:lvlOverride w:ilvl="2"/>
    <w:lvlOverride w:ilvl="3"/>
    <w:lvlOverride w:ilvl="4"/>
    <w:lvlOverride w:ilvl="5"/>
    <w:lvlOverride w:ilvl="6"/>
    <w:lvlOverride w:ilvl="7"/>
    <w:lvlOverride w:ilvl="8"/>
  </w:num>
  <w:num w:numId="4" w16cid:durableId="1802189793">
    <w:abstractNumId w:val="4"/>
    <w:lvlOverride w:ilvl="0"/>
    <w:lvlOverride w:ilvl="1"/>
    <w:lvlOverride w:ilvl="2"/>
    <w:lvlOverride w:ilvl="3"/>
    <w:lvlOverride w:ilvl="4"/>
    <w:lvlOverride w:ilvl="5"/>
    <w:lvlOverride w:ilvl="6"/>
    <w:lvlOverride w:ilvl="7"/>
    <w:lvlOverride w:ilvl="8"/>
  </w:num>
  <w:num w:numId="5" w16cid:durableId="677655751">
    <w:abstractNumId w:val="5"/>
    <w:lvlOverride w:ilvl="0"/>
    <w:lvlOverride w:ilvl="1"/>
    <w:lvlOverride w:ilvl="2"/>
    <w:lvlOverride w:ilvl="3"/>
    <w:lvlOverride w:ilvl="4"/>
    <w:lvlOverride w:ilvl="5"/>
    <w:lvlOverride w:ilvl="6"/>
    <w:lvlOverride w:ilvl="7"/>
    <w:lvlOverride w:ilvl="8"/>
  </w:num>
  <w:num w:numId="6" w16cid:durableId="572472119">
    <w:abstractNumId w:val="3"/>
    <w:lvlOverride w:ilvl="0"/>
    <w:lvlOverride w:ilvl="1"/>
    <w:lvlOverride w:ilvl="2"/>
    <w:lvlOverride w:ilvl="3"/>
    <w:lvlOverride w:ilvl="4"/>
    <w:lvlOverride w:ilvl="5"/>
    <w:lvlOverride w:ilvl="6"/>
    <w:lvlOverride w:ilvl="7"/>
    <w:lvlOverride w:ilvl="8"/>
  </w:num>
  <w:num w:numId="7" w16cid:durableId="1149326809">
    <w:abstractNumId w:val="6"/>
    <w:lvlOverride w:ilvl="0"/>
    <w:lvlOverride w:ilvl="1"/>
    <w:lvlOverride w:ilvl="2"/>
    <w:lvlOverride w:ilvl="3"/>
    <w:lvlOverride w:ilvl="4"/>
    <w:lvlOverride w:ilvl="5"/>
    <w:lvlOverride w:ilvl="6"/>
    <w:lvlOverride w:ilvl="7"/>
    <w:lvlOverride w:ilvl="8"/>
  </w:num>
  <w:num w:numId="8" w16cid:durableId="1285039104">
    <w:abstractNumId w:val="0"/>
    <w:lvlOverride w:ilvl="0"/>
    <w:lvlOverride w:ilvl="1"/>
    <w:lvlOverride w:ilvl="2"/>
    <w:lvlOverride w:ilvl="3"/>
    <w:lvlOverride w:ilvl="4"/>
    <w:lvlOverride w:ilvl="5"/>
    <w:lvlOverride w:ilvl="6"/>
    <w:lvlOverride w:ilvl="7"/>
    <w:lvlOverride w:ilvl="8"/>
  </w:num>
  <w:num w:numId="9" w16cid:durableId="106244697">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D9B"/>
    <w:rsid w:val="0060283E"/>
    <w:rsid w:val="007848A3"/>
    <w:rsid w:val="00F55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A37E2"/>
  <w15:docId w15:val="{AC0DB799-96EC-4DBD-8C0A-ACD4B943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2770</Words>
  <Characters>15793</Characters>
  <Application>Microsoft Office Word</Application>
  <DocSecurity>0</DocSecurity>
  <Lines>131</Lines>
  <Paragraphs>37</Paragraphs>
  <ScaleCrop>false</ScaleCrop>
  <Company/>
  <LinksUpToDate>false</LinksUpToDate>
  <CharactersWithSpaces>18526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reddy</cp:lastModifiedBy>
  <cp:revision>2</cp:revision>
  <dcterms:created xsi:type="dcterms:W3CDTF">2026-07-24T10:57:00Z</dcterms:created>
  <dcterms:modified xsi:type="dcterms:W3CDTF">2026-07-24T10:57:00Z</dcterms:modified>
</cp:coreProperties>
</file>