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 w:hint="eastAsia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proofErr w:type="gramStart"/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  <w:proofErr w:type="gramEnd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proofErr w:type="spellStart"/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  <w:proofErr w:type="spellEnd"/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3072CE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3072CE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3072CE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3072CE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proofErr w:type="gramStart"/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</w:t>
      </w:r>
      <w:proofErr w:type="gramEnd"/>
      <w:r w:rsidR="00F7507C" w:rsidRPr="007147FE">
        <w:rPr>
          <w:rFonts w:ascii="Times New Roman" w:hAnsi="Times New Roman" w:cs="Times New Roman"/>
        </w:rPr>
        <w:t>数据见</w:t>
      </w:r>
      <w:proofErr w:type="spellStart"/>
      <w:r w:rsidRPr="007147FE">
        <w:rPr>
          <w:rFonts w:ascii="Times New Roman" w:hAnsi="Times New Roman" w:cs="Times New Roman"/>
        </w:rPr>
        <w:t>res.RData</w:t>
      </w:r>
      <w:proofErr w:type="spellEnd"/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7"/>
        <w:numPr>
          <w:ilvl w:val="0"/>
          <w:numId w:val="14"/>
        </w:numPr>
        <w:ind w:firstLineChars="0"/>
      </w:pPr>
      <w:proofErr w:type="spellStart"/>
      <w:r w:rsidRPr="007147FE">
        <w:t>d</w:t>
      </w:r>
      <w:r w:rsidR="002A5552" w:rsidRPr="007147FE">
        <w:t>f</w:t>
      </w:r>
      <w:proofErr w:type="spellEnd"/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 xml:space="preserve">2.1-1 </w:t>
      </w:r>
      <w:proofErr w:type="spellStart"/>
      <w:r w:rsidRPr="007147FE">
        <w:rPr>
          <w:rFonts w:ascii="Times New Roman" w:hAnsi="Times New Roman" w:cs="Times New Roman"/>
          <w:b/>
          <w:sz w:val="21"/>
        </w:rPr>
        <w:t>df</w:t>
      </w:r>
      <w:proofErr w:type="spellEnd"/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7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proofErr w:type="spellStart"/>
      <w:r w:rsidRPr="007147FE">
        <w:rPr>
          <w:rFonts w:ascii="Times New Roman" w:hAnsi="Times New Roman" w:cs="Times New Roman"/>
        </w:rPr>
        <w:t>df</w:t>
      </w:r>
      <w:proofErr w:type="spellEnd"/>
      <w:r w:rsidRPr="007147FE">
        <w:rPr>
          <w:rFonts w:ascii="Times New Roman" w:hAnsi="Times New Roman" w:cs="Times New Roman"/>
        </w:rPr>
        <w:t>通过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1" w:history="1">
        <w:r w:rsidRPr="007147FE">
          <w:rPr>
            <w:rStyle w:val="ab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</w:t>
      </w:r>
      <w:proofErr w:type="gramStart"/>
      <w:r w:rsidR="00F87271" w:rsidRPr="00C57721">
        <w:rPr>
          <w:rFonts w:ascii="Times New Roman" w:hAnsi="Times New Roman" w:cs="Times New Roman"/>
        </w:rPr>
        <w:t>括</w:t>
      </w:r>
      <w:proofErr w:type="gramEnd"/>
      <w:r w:rsidR="00F87271" w:rsidRPr="00C57721">
        <w:rPr>
          <w:rFonts w:ascii="Times New Roman" w:hAnsi="Times New Roman" w:cs="Times New Roman"/>
        </w:rPr>
        <w:t>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</w:t>
      </w:r>
      <w:r w:rsidRPr="00C27325">
        <w:rPr>
          <w:rFonts w:ascii="Times New Roman" w:hAnsi="Times New Roman" w:cs="Times New Roman"/>
          <w:color w:val="FF0000"/>
        </w:rPr>
        <w:t>后项全部为</w:t>
      </w:r>
      <w:r w:rsidRPr="00C27325">
        <w:rPr>
          <w:rFonts w:ascii="Times New Roman" w:hAnsi="Times New Roman" w:cs="Times New Roman"/>
          <w:color w:val="FF0000"/>
        </w:rPr>
        <w:t>target=A</w:t>
      </w:r>
      <w:r w:rsidRPr="00C27325">
        <w:rPr>
          <w:rFonts w:ascii="Times New Roman" w:hAnsi="Times New Roman" w:cs="Times New Roman"/>
          <w:color w:val="FF0000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E11640">
        <w:rPr>
          <w:rFonts w:ascii="Times New Roman" w:hAnsi="Times New Roman" w:cs="Times New Roman"/>
          <w:color w:val="FF0000"/>
        </w:rPr>
        <w:t>分类</w:t>
      </w:r>
      <w:r w:rsidR="000B291B" w:rsidRPr="007147FE">
        <w:rPr>
          <w:rFonts w:ascii="Times New Roman" w:hAnsi="Times New Roman" w:cs="Times New Roman"/>
        </w:rPr>
        <w:t>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</w:t>
      </w:r>
      <w:bookmarkStart w:id="5" w:name="_GoBack"/>
      <w:r w:rsidRPr="00343F4D">
        <w:rPr>
          <w:rFonts w:ascii="Times New Roman" w:hAnsi="Times New Roman" w:cs="Times New Roman" w:hint="eastAsia"/>
          <w:color w:val="FF0000"/>
        </w:rPr>
        <w:t>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proofErr w:type="spellStart"/>
      <w:r w:rsidRPr="00343F4D">
        <w:rPr>
          <w:rFonts w:ascii="Times New Roman" w:hAnsi="Times New Roman" w:cs="Times New Roman" w:hint="eastAsia"/>
          <w:color w:val="FF0000"/>
        </w:rPr>
        <w:t>LogR</w:t>
      </w:r>
      <w:proofErr w:type="spellEnd"/>
      <w:r w:rsidRPr="00343F4D">
        <w:rPr>
          <w:rFonts w:ascii="Times New Roman" w:hAnsi="Times New Roman" w:cs="Times New Roman" w:hint="eastAsia"/>
          <w:color w:val="FF0000"/>
        </w:rPr>
        <w:t>)</w:t>
      </w:r>
      <w:r>
        <w:rPr>
          <w:rFonts w:ascii="Times New Roman" w:hAnsi="Times New Roman" w:cs="Times New Roman" w:hint="eastAsia"/>
          <w:color w:val="FF0000"/>
        </w:rPr>
        <w:t>。</w:t>
      </w:r>
      <w:bookmarkEnd w:id="5"/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DC52B4">
        <w:rPr>
          <w:rFonts w:ascii="Times New Roman" w:hAnsi="Times New Roman" w:cs="Times New Roman" w:hint="eastAsia"/>
          <w:color w:val="FF0000"/>
          <w:sz w:val="24"/>
        </w:rPr>
        <w:t>R</w:t>
      </w:r>
      <w:r w:rsidRPr="00DC52B4">
        <w:rPr>
          <w:rFonts w:ascii="Times New Roman" w:hAnsi="Times New Roman" w:cs="Times New Roman" w:hint="eastAsia"/>
          <w:color w:val="FF0000"/>
          <w:sz w:val="24"/>
        </w:rPr>
        <w:t>为规则条数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7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</w:t>
      </w:r>
      <w:proofErr w:type="spellStart"/>
      <w:r w:rsidRPr="007147FE">
        <w:rPr>
          <w:rFonts w:ascii="Times New Roman" w:hAnsi="Times New Roman" w:cs="Times New Roman"/>
        </w:rPr>
        <w:t>Xm</w:t>
      </w:r>
      <w:proofErr w:type="spellEnd"/>
      <w:r w:rsidRPr="007147FE">
        <w:rPr>
          <w:rFonts w:ascii="Times New Roman" w:hAnsi="Times New Roman" w:cs="Times New Roman"/>
        </w:rPr>
        <w:t xml:space="preserve">=n, </w:t>
      </w:r>
      <w:r w:rsidRPr="007147FE">
        <w:rPr>
          <w:rFonts w:ascii="Times New Roman" w:hAnsi="Times New Roman" w:cs="Times New Roman"/>
        </w:rPr>
        <w:t>如果</w:t>
      </w:r>
      <w:proofErr w:type="spellStart"/>
      <w:r w:rsidRPr="007147FE">
        <w:rPr>
          <w:rFonts w:ascii="Times New Roman" w:hAnsi="Times New Roman" w:cs="Times New Roman"/>
        </w:rPr>
        <w:t>i+j</w:t>
      </w:r>
      <w:proofErr w:type="spellEnd"/>
      <w:r w:rsidRPr="007147FE">
        <w:rPr>
          <w:rFonts w:ascii="Times New Roman" w:hAnsi="Times New Roman" w:cs="Times New Roman"/>
        </w:rPr>
        <w:t>=</w:t>
      </w:r>
      <w:proofErr w:type="spellStart"/>
      <w:r w:rsidRPr="007147FE">
        <w:rPr>
          <w:rFonts w:ascii="Times New Roman" w:hAnsi="Times New Roman" w:cs="Times New Roman"/>
        </w:rPr>
        <w:t>m+n</w:t>
      </w:r>
      <w:proofErr w:type="spellEnd"/>
      <w:r w:rsidRPr="007147FE">
        <w:rPr>
          <w:rFonts w:ascii="Times New Roman" w:hAnsi="Times New Roman" w:cs="Times New Roman"/>
        </w:rPr>
        <w:t xml:space="preserve">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3pt" o:ole="">
            <v:imagedata r:id="rId13" o:title=""/>
          </v:shape>
          <o:OLEObject Type="Embed" ProgID="Equation.DSMT4" ShapeID="_x0000_i1025" DrawAspect="Content" ObjectID="_1558989811" r:id="rId14"/>
        </w:object>
      </w:r>
      <w:r w:rsidR="002A5552" w:rsidRPr="007147FE">
        <w:rPr>
          <w:rFonts w:ascii="Times New Roman" w:hAnsi="Times New Roman" w:cs="Times New Roman"/>
        </w:rPr>
        <w:t xml:space="preserve"> </w:t>
      </w:r>
      <w:r w:rsidR="00132ABE" w:rsidRPr="00731E18">
        <w:rPr>
          <w:rFonts w:ascii="Times New Roman" w:hAnsi="Times New Roman" w:cs="Times New Roman"/>
          <w:position w:val="-28"/>
        </w:rPr>
        <w:object w:dxaOrig="4280" w:dyaOrig="680">
          <v:shape id="_x0000_i1031" type="#_x0000_t75" style="width:213pt;height:33.75pt" o:ole="">
            <v:imagedata r:id="rId15" o:title=""/>
          </v:shape>
          <o:OLEObject Type="Embed" ProgID="Equation.DSMT4" ShapeID="_x0000_i1031" DrawAspect="Content" ObjectID="_1558989812" r:id="rId16"/>
        </w:objec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Default="00C22ECF" w:rsidP="002F3C67">
      <w:pPr>
        <w:ind w:leftChars="200" w:left="560"/>
        <w:rPr>
          <w:rFonts w:ascii="Times New Roman" w:hAnsi="Times New Roman" w:cs="Times New Roman" w:hint="eastAsia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6" type="#_x0000_t75" style="width:172.5pt;height:33.75pt" o:ole="">
            <v:imagedata r:id="rId17" o:title=""/>
          </v:shape>
          <o:OLEObject Type="Embed" ProgID="Equation.DSMT4" ShapeID="_x0000_i1026" DrawAspect="Content" ObjectID="_1558989813" r:id="rId18"/>
        </w:object>
      </w:r>
      <w:r w:rsidR="002F3C67">
        <w:rPr>
          <w:rFonts w:ascii="Times New Roman" w:hAnsi="Times New Roman" w:cs="Times New Roman" w:hint="eastAsia"/>
        </w:rPr>
        <w:t xml:space="preserve">　</w:t>
      </w:r>
      <w:r w:rsidR="00132ABE" w:rsidRPr="00731E18">
        <w:rPr>
          <w:rFonts w:ascii="Times New Roman" w:hAnsi="Times New Roman" w:cs="Times New Roman"/>
          <w:position w:val="-28"/>
        </w:rPr>
        <w:object w:dxaOrig="5539" w:dyaOrig="680">
          <v:shape id="_x0000_i1032" type="#_x0000_t75" style="width:275.25pt;height:33.75pt" o:ole="">
            <v:imagedata r:id="rId19" o:title=""/>
          </v:shape>
          <o:OLEObject Type="Embed" ProgID="Equation.DSMT4" ShapeID="_x0000_i1032" DrawAspect="Content" ObjectID="_1558989814" r:id="rId20"/>
        </w:object>
      </w:r>
    </w:p>
    <w:p w:rsidR="004F7BF5" w:rsidRPr="004F7BF5" w:rsidRDefault="004F7BF5" w:rsidP="004F7BF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4F7BF5">
        <w:rPr>
          <w:rFonts w:hint="eastAsia"/>
        </w:rPr>
        <w:t>定义：提升度</w:t>
      </w:r>
    </w:p>
    <w:p w:rsidR="004F7BF5" w:rsidRPr="007147FE" w:rsidRDefault="00731E18" w:rsidP="008B25D4">
      <w:pPr>
        <w:ind w:firstLineChars="200" w:firstLine="560"/>
        <w:rPr>
          <w:rFonts w:ascii="Times New Roman" w:hAnsi="Times New Roman" w:cs="Times New Roman"/>
        </w:rPr>
      </w:pPr>
      <w:r w:rsidRPr="00230679">
        <w:rPr>
          <w:rFonts w:ascii="Times New Roman" w:hAnsi="Times New Roman" w:cs="Times New Roman"/>
          <w:position w:val="-58"/>
        </w:rPr>
        <w:object w:dxaOrig="5660" w:dyaOrig="1280">
          <v:shape id="_x0000_i1029" type="#_x0000_t75" style="width:281.25pt;height:63.75pt" o:ole="">
            <v:imagedata r:id="rId21" o:title=""/>
          </v:shape>
          <o:OLEObject Type="Embed" ProgID="Equation.DSMT4" ShapeID="_x0000_i1029" DrawAspect="Content" ObjectID="_1558989815" r:id="rId22"/>
        </w:object>
      </w:r>
    </w:p>
    <w:p w:rsidR="002A5552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A54994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27" type="#_x0000_t75" style="width:330pt;height:33.75pt" o:ole="">
            <v:imagedata r:id="rId23" o:title=""/>
          </v:shape>
          <o:OLEObject Type="Embed" ProgID="Equation.DSMT4" ShapeID="_x0000_i1027" DrawAspect="Content" ObjectID="_1558989816" r:id="rId24"/>
        </w:object>
      </w:r>
    </w:p>
    <w:p w:rsidR="00A54994" w:rsidRDefault="00A54994" w:rsidP="00A66296">
      <w:pPr>
        <w:ind w:firstLineChars="200" w:firstLine="560"/>
        <w:rPr>
          <w:rFonts w:ascii="Times New Roman" w:hAnsi="Times New Roman" w:cs="Times New Roman"/>
        </w:rPr>
      </w:pPr>
      <w:r w:rsidRPr="00A54994">
        <w:rPr>
          <w:rFonts w:ascii="Times New Roman" w:hAnsi="Times New Roman" w:cs="Times New Roman"/>
          <w:position w:val="-26"/>
        </w:rPr>
        <w:object w:dxaOrig="4080" w:dyaOrig="660">
          <v:shape id="_x0000_i1028" type="#_x0000_t75" style="width:204pt;height:33pt" o:ole="">
            <v:imagedata r:id="rId25" o:title=""/>
          </v:shape>
          <o:OLEObject Type="Embed" ProgID="Equation.DSMT4" ShapeID="_x0000_i1028" DrawAspect="Content" ObjectID="_1558989817" r:id="rId26"/>
        </w:object>
      </w:r>
    </w:p>
    <w:p w:rsidR="002A5552" w:rsidRPr="007147FE" w:rsidRDefault="00132ABE" w:rsidP="00A66296">
      <w:pPr>
        <w:ind w:firstLineChars="200" w:firstLine="560"/>
        <w:rPr>
          <w:rFonts w:ascii="Times New Roman" w:hAnsi="Times New Roman" w:cs="Times New Roman"/>
        </w:rPr>
      </w:pPr>
      <w:r w:rsidRPr="00731E18">
        <w:rPr>
          <w:rFonts w:ascii="Times New Roman" w:hAnsi="Times New Roman" w:cs="Times New Roman"/>
          <w:position w:val="-94"/>
        </w:rPr>
        <w:object w:dxaOrig="6880" w:dyaOrig="2000">
          <v:shape id="_x0000_i1030" type="#_x0000_t75" style="width:344.25pt;height:99.75pt" o:ole="">
            <v:imagedata r:id="rId27" o:title=""/>
          </v:shape>
          <o:OLEObject Type="Embed" ProgID="Equation.DSMT4" ShapeID="_x0000_i1030" DrawAspect="Content" ObjectID="_1558989818" r:id="rId28"/>
        </w:object>
      </w: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33581E">
        <w:rPr>
          <w:rFonts w:ascii="Times New Roman" w:hAnsi="Times New Roman" w:cs="Times New Roman"/>
          <w:color w:val="FF0000"/>
        </w:rPr>
        <w:t>假定</w:t>
      </w:r>
      <w:r w:rsidRPr="007147FE">
        <w:rPr>
          <w:rFonts w:ascii="Times New Roman" w:hAnsi="Times New Roman" w:cs="Times New Roman"/>
        </w:rPr>
        <w:t>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proofErr w:type="gramStart"/>
      <w:r w:rsidRPr="00415290">
        <w:rPr>
          <w:rFonts w:ascii="Times New Roman" w:hAnsi="Times New Roman" w:cs="Times New Roman"/>
          <w:sz w:val="21"/>
          <w:szCs w:val="21"/>
        </w:rPr>
        <w:t>rules</w:t>
      </w:r>
      <w:proofErr w:type="gramEnd"/>
      <w:r w:rsidRPr="00415290">
        <w:rPr>
          <w:rFonts w:ascii="Times New Roma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R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与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C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</w:t>
      </w:r>
      <w:r w:rsidR="004F2123" w:rsidRPr="007147FE">
        <w:rPr>
          <w:rFonts w:ascii="Times New Roman" w:hAnsi="Times New Roman" w:cs="Times New Roman"/>
          <w:lang w:val="fr-FR"/>
        </w:rPr>
        <w:lastRenderedPageBreak/>
        <w:t>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proofErr w:type="spellStart"/>
      <w:r w:rsidR="00DF6083">
        <w:rPr>
          <w:rFonts w:ascii="Times New Roman" w:hAnsi="Times New Roman" w:cs="Times New Roman"/>
        </w:rPr>
        <w:t>Rtools</w:t>
      </w:r>
      <w:proofErr w:type="spellEnd"/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29"/>
      <w:headerReference w:type="default" r:id="rId30"/>
      <w:footerReference w:type="even" r:id="rId31"/>
      <w:footerReference w:type="default" r:id="rId32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2CE" w:rsidRDefault="003072CE" w:rsidP="00C72577">
      <w:r>
        <w:separator/>
      </w:r>
    </w:p>
  </w:endnote>
  <w:endnote w:type="continuationSeparator" w:id="0">
    <w:p w:rsidR="003072CE" w:rsidRDefault="003072CE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framePr w:wrap="around" w:vAnchor="text" w:hAnchor="page" w:x="5842" w:y="153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5D7D85" w:rsidRDefault="003072CE" w:rsidP="001F17B7">
    <w:pPr>
      <w:pStyle w:val="a4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4"/>
      <w:framePr w:wrap="around" w:vAnchor="text" w:hAnchor="page" w:x="6022" w:y="19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A147A">
      <w:rPr>
        <w:rStyle w:val="a5"/>
        <w:noProof/>
      </w:rPr>
      <w:t>4</w:t>
    </w:r>
    <w:r>
      <w:fldChar w:fldCharType="end"/>
    </w:r>
  </w:p>
  <w:p w:rsidR="005D7D85" w:rsidRDefault="003072CE" w:rsidP="001F17B7">
    <w:pPr>
      <w:pStyle w:val="a4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 xml:space="preserve">－　　</w:t>
    </w:r>
    <w:r>
      <w:rPr>
        <w:rFonts w:ascii="Arial" w:hAnsi="Arial" w:cs="Arial" w:hint="eastAsia"/>
        <w:position w:val="6"/>
        <w:sz w:val="15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2CE" w:rsidRDefault="003072CE" w:rsidP="00C72577">
      <w:r>
        <w:separator/>
      </w:r>
    </w:p>
  </w:footnote>
  <w:footnote w:type="continuationSeparator" w:id="0">
    <w:p w:rsidR="003072CE" w:rsidRDefault="003072CE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3072CE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072CE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4BE46FE"/>
    <w:multiLevelType w:val="hybridMultilevel"/>
    <w:tmpl w:val="ED3A7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3266A"/>
    <w:rsid w:val="0007602D"/>
    <w:rsid w:val="000B291B"/>
    <w:rsid w:val="000D5877"/>
    <w:rsid w:val="0010074C"/>
    <w:rsid w:val="00103300"/>
    <w:rsid w:val="0012680A"/>
    <w:rsid w:val="00132ABE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0679"/>
    <w:rsid w:val="00232BA8"/>
    <w:rsid w:val="00234E10"/>
    <w:rsid w:val="00250C50"/>
    <w:rsid w:val="002973FD"/>
    <w:rsid w:val="002A5552"/>
    <w:rsid w:val="002C6CD3"/>
    <w:rsid w:val="002D3E58"/>
    <w:rsid w:val="002D7EC4"/>
    <w:rsid w:val="002F3C67"/>
    <w:rsid w:val="002F57E6"/>
    <w:rsid w:val="003072CE"/>
    <w:rsid w:val="00313EE1"/>
    <w:rsid w:val="0033581E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4F7BF5"/>
    <w:rsid w:val="00512A89"/>
    <w:rsid w:val="00536FE9"/>
    <w:rsid w:val="0054583C"/>
    <w:rsid w:val="00550C31"/>
    <w:rsid w:val="00557478"/>
    <w:rsid w:val="00571A16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31E18"/>
    <w:rsid w:val="0075556E"/>
    <w:rsid w:val="00756FB3"/>
    <w:rsid w:val="00770631"/>
    <w:rsid w:val="00786745"/>
    <w:rsid w:val="00790BAA"/>
    <w:rsid w:val="00791D54"/>
    <w:rsid w:val="007A3AE0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499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43E6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22ECF"/>
    <w:rsid w:val="00C27325"/>
    <w:rsid w:val="00C363A3"/>
    <w:rsid w:val="00C57721"/>
    <w:rsid w:val="00C61A44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C52B4"/>
    <w:rsid w:val="00DE16EE"/>
    <w:rsid w:val="00DE784C"/>
    <w:rsid w:val="00DF6083"/>
    <w:rsid w:val="00DF7E28"/>
    <w:rsid w:val="00E019F2"/>
    <w:rsid w:val="00E02A4E"/>
    <w:rsid w:val="00E11640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147A"/>
    <w:rsid w:val="00FA500F"/>
    <w:rsid w:val="00FC564B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577"/>
    <w:rPr>
      <w:sz w:val="18"/>
      <w:szCs w:val="18"/>
    </w:rPr>
  </w:style>
  <w:style w:type="character" w:styleId="a5">
    <w:name w:val="page number"/>
    <w:basedOn w:val="a0"/>
    <w:rsid w:val="00C72577"/>
  </w:style>
  <w:style w:type="paragraph" w:styleId="a6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7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725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2577"/>
    <w:rPr>
      <w:sz w:val="18"/>
      <w:szCs w:val="18"/>
    </w:rPr>
  </w:style>
  <w:style w:type="character" w:styleId="a9">
    <w:name w:val="annotation reference"/>
    <w:rsid w:val="00007E5E"/>
    <w:rPr>
      <w:sz w:val="21"/>
      <w:szCs w:val="21"/>
    </w:rPr>
  </w:style>
  <w:style w:type="character" w:customStyle="1" w:styleId="Char2">
    <w:name w:val="批注文字 Char"/>
    <w:link w:val="aa"/>
    <w:rsid w:val="00007E5E"/>
  </w:style>
  <w:style w:type="paragraph" w:styleId="aa">
    <w:name w:val="annotation text"/>
    <w:basedOn w:val="a"/>
    <w:link w:val="Char2"/>
    <w:rsid w:val="00007E5E"/>
    <w:pPr>
      <w:jc w:val="left"/>
    </w:pPr>
  </w:style>
  <w:style w:type="character" w:customStyle="1" w:styleId="Char10">
    <w:name w:val="批注文字 Char1"/>
    <w:basedOn w:val="a0"/>
    <w:uiPriority w:val="99"/>
    <w:semiHidden/>
    <w:rsid w:val="00007E5E"/>
  </w:style>
  <w:style w:type="character" w:customStyle="1" w:styleId="1Char">
    <w:name w:val="标题 1 Char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1630"/>
  </w:style>
  <w:style w:type="paragraph" w:styleId="20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b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d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izhengnanhua/article/details/9061755" TargetMode="External"/><Relationship Id="rId24" Type="http://schemas.openxmlformats.org/officeDocument/2006/relationships/oleObject" Target="embeddings/oleObject6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761D-43AD-4D8A-A991-E5B37B7C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莫坤东</cp:lastModifiedBy>
  <cp:revision>93</cp:revision>
  <dcterms:created xsi:type="dcterms:W3CDTF">2016-10-17T13:07:00Z</dcterms:created>
  <dcterms:modified xsi:type="dcterms:W3CDTF">2017-06-14T15:57:00Z</dcterms:modified>
</cp:coreProperties>
</file>