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o39su4xtcwc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Final Project Report: Parallel SSSP Update Using MPI, OpenMP, and METIS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yku22oax3ox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Title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Parallel Algorithm Template for Updating Single-Source Shortest Paths in Large-Scale Dynamic Networks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r4745v7akff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implements the parallel algorithm described in the paper </w:t>
      </w:r>
      <w:r w:rsidDel="00000000" w:rsidR="00000000" w:rsidRPr="00000000">
        <w:rPr>
          <w:i w:val="1"/>
          <w:rtl w:val="0"/>
        </w:rPr>
        <w:t xml:space="preserve">"A Parallel Algorithm Template for Updating Single-Source Shortest Paths in Large-Scale Dynamic Networks"</w:t>
      </w:r>
      <w:r w:rsidDel="00000000" w:rsidR="00000000" w:rsidRPr="00000000">
        <w:rPr>
          <w:rtl w:val="0"/>
        </w:rPr>
        <w:t xml:space="preserve">. The objective is to update shortest paths efficiently in massive, dynamically changing graphs. Traditional methods recalculate paths from scratch, but this work focuses on incremental updates using a frontier-based model, achieving both scalability and efficiency.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implementation uses: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MPI for distributed communication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OpenMP for shared-memory multithreading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METIS for efficient graph partitioning</w:t>
        <w:br w:type="textWrapping"/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jwu9thgvxxk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Tools and Technologies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MPI: Enables inter-node communication in distributed systems.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OpenMP: Facilitates multi-threading within each node.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METIS: Provides optimized graph partitioning to reduce communication and balance workloads.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Dataset: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mdual.graph</w:t>
      </w:r>
      <w:r w:rsidDel="00000000" w:rsidR="00000000" w:rsidRPr="00000000">
        <w:rPr>
          <w:rtl w:val="0"/>
        </w:rPr>
        <w:t xml:space="preserve">, a representative real-world large graph.</w:t>
        <w:br w:type="textWrapping"/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h0gy7yzd8z7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Problem Statement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dynamic networks (e.g., road maps, social networks), frequent changes such as edge insertions or deletions make it impractical to recompute shortest paths from scratch. The goal is to implement a parallel, incremental Single-Source Shortest Path (SSSP) update algorithm that: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Reduces recomputation.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Utilizes both inter- and intra-node parallelism.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Scales well with increasing graph size and number of processes.</w:t>
        <w:br w:type="textWrapping"/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uyfdkvy4vf1f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Parallelization Strategy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tpbgwo6zh1g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Graph Partitioning (METIS)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Splits the graph into roughly equal subgraphs.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Minimizes edge cuts to reduce inter-process communication.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9zyxfxwbk8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Inter-node Parallelism (MPI)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Each MPI process handles a partition.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Coordinates with neighbors when the frontier expands across partitions.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i0lvdom765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Intra-node Parallelism (OpenMP)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Parallelizes relaxations and updates of local vertices.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Achieves concurrency within each MPI process.</w:t>
        <w:br w:type="textWrapping"/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sdqlwepvd1m3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5. Implementation Overview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Graph Load &amp; Partition:</w:t>
      </w:r>
      <w:r w:rsidDel="00000000" w:rsidR="00000000" w:rsidRPr="00000000">
        <w:rPr>
          <w:rtl w:val="0"/>
        </w:rPr>
        <w:t xml:space="preserve"> METIS partitions the input graph; each MPI process loads its part.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Initialization:</w:t>
      </w:r>
      <w:r w:rsidDel="00000000" w:rsidR="00000000" w:rsidRPr="00000000">
        <w:rPr>
          <w:rtl w:val="0"/>
        </w:rPr>
        <w:t xml:space="preserve"> Distance and frontier structures are initialized.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Edge Update Handling: </w:t>
      </w:r>
      <w:r w:rsidDel="00000000" w:rsidR="00000000" w:rsidRPr="00000000">
        <w:rPr>
          <w:rtl w:val="0"/>
        </w:rPr>
        <w:t xml:space="preserve">Upon edge insertion/deletion, frontier propagation is triggered.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Frontier Processing: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Uses OpenMP to parallelize local relaxations.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Frontier changes are shared with neighbor MPI processes.</w:t>
        <w:br w:type="textWrapping"/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jcubgp33sirg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6. Experimental Setup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Cluster:</w:t>
      </w:r>
      <w:r w:rsidDel="00000000" w:rsidR="00000000" w:rsidRPr="00000000">
        <w:rPr>
          <w:rtl w:val="0"/>
        </w:rPr>
        <w:t xml:space="preserve"> 4-node cluster (each node supports OpenMP threads).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Graph: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mdual.graph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Partition Tool: </w:t>
      </w:r>
      <w:r w:rsidDel="00000000" w:rsidR="00000000" w:rsidRPr="00000000">
        <w:rPr>
          <w:rtl w:val="0"/>
        </w:rPr>
        <w:t xml:space="preserve">METIS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Measured Metrics: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Execution Time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Speedup (relative to baseline)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Partition Balance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Strong and Weak Scaling</w:t>
        <w:br w:type="textWrapping"/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uw2b869al9iv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7. Results and Scalability Analysis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f258d1zls90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Execution Time Comparison</w:t>
      </w:r>
    </w:p>
    <w:tbl>
      <w:tblPr>
        <w:tblStyle w:val="Table1"/>
        <w:tblW w:w="49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0"/>
        <w:gridCol w:w="2150"/>
        <w:gridCol w:w="1115"/>
        <w:tblGridChange w:id="0">
          <w:tblGrid>
            <w:gridCol w:w="1730"/>
            <w:gridCol w:w="2150"/>
            <w:gridCol w:w="11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MPI Processes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Execution Time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Speedup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7.32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1.00×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4.85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1.51×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1.93×</w:t>
            </w:r>
          </w:p>
        </w:tc>
      </w:tr>
    </w:tbl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dqfvladv17kj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Observations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Speedup:</w:t>
      </w:r>
      <w:r w:rsidDel="00000000" w:rsidR="00000000" w:rsidRPr="00000000">
        <w:rPr>
          <w:rtl w:val="0"/>
        </w:rPr>
        <w:t xml:space="preserve"> Near-linear for up to 4 processes. Diminishing returns beyond that expected due to communication overhead.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Partition Balance:</w:t>
      </w:r>
      <w:r w:rsidDel="00000000" w:rsidR="00000000" w:rsidRPr="00000000">
        <w:rPr>
          <w:rtl w:val="0"/>
        </w:rPr>
        <w:t xml:space="preserve"> METIS ensured even vertex/edge distribution across processes.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Communication Cost: </w:t>
      </w:r>
      <w:r w:rsidDel="00000000" w:rsidR="00000000" w:rsidRPr="00000000">
        <w:rPr>
          <w:rtl w:val="0"/>
        </w:rPr>
        <w:t xml:space="preserve">Increased with more partitions but was mitigated by METIS’s low edge-cut partitions.</w:t>
        <w:br w:type="textWrapping"/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1fy2ulujjdm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Scalability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Strong Scaling: </w:t>
      </w:r>
      <w:r w:rsidDel="00000000" w:rsidR="00000000" w:rsidRPr="00000000">
        <w:rPr>
          <w:rtl w:val="0"/>
        </w:rPr>
        <w:t xml:space="preserve">Fixed graph size; reduced execution time with increasing processes.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Weak Scaling: </w:t>
      </w:r>
      <w:r w:rsidDel="00000000" w:rsidR="00000000" w:rsidRPr="00000000">
        <w:rPr>
          <w:rtl w:val="0"/>
        </w:rPr>
        <w:t xml:space="preserve">Maintained performance as both graph size and number of processes increased proportionally.</w:t>
        <w:br w:type="textWrapping"/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ck7tpybqw9d8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8. Challenges and Solutions</w:t>
      </w:r>
    </w:p>
    <w:tbl>
      <w:tblPr>
        <w:tblStyle w:val="Table2"/>
        <w:tblW w:w="9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70"/>
        <w:gridCol w:w="5765"/>
        <w:tblGridChange w:id="0">
          <w:tblGrid>
            <w:gridCol w:w="3470"/>
            <w:gridCol w:w="57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Challenge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High MPI communication overhead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Reduced frontier sharing via METIS partitions and batching updates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Synchronization issues with OpenMP+MPI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Structured computation into barriers and used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#pragma omp critical</w:t>
            </w:r>
            <w:r w:rsidDel="00000000" w:rsidR="00000000" w:rsidRPr="00000000">
              <w:rPr>
                <w:rtl w:val="0"/>
              </w:rPr>
              <w:t xml:space="preserve"> where needed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Load imbalance in small graphs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Used METIS with balancing heuristics</w:t>
            </w:r>
          </w:p>
        </w:tc>
      </w:tr>
    </w:tbl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q0pjpu1mfkoa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9. GitHub Repository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Link: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https://github.com/molarmuaz/PDC_PROJECT/</w:t>
        </w:r>
      </w:hyperlink>
      <w:r w:rsidDel="00000000" w:rsidR="00000000" w:rsidRPr="00000000">
        <w:rPr>
          <w:rtl w:val="0"/>
        </w:rPr>
        <w:br w:type="textWrapping"/>
        <w:t xml:space="preserve"> The repository includes: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Full source code (MPI, OpenMP, METIS integration)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Build instructions and test scripts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Partitioned graph files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Plots for performance comparison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Slides and documentation</w:t>
        <w:br w:type="textWrapping"/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jweuysb5rwdh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10. Conclusion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successfully demonstrates the feasibility of efficiently updating SSSP paths in large-scale graphs using hybrid parallelism. We validate the claims of the original paper through practical implementation and performance benchmarking.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findings: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algorithm scales effectively up to 4 processes.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MPI+OpenMP hybrid model is effective for dynamic SSSP updates.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METIS partitioning plays a critical role in minimizing overhead.</w:t>
        <w:br w:type="textWrapping"/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olarmuaz/PDC_PROJEC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