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&lt;title&gt;DOC Recruitment System&lt;/title&gt;</w:t>
      </w:r>
    </w:p>
    <w:p w:rsidR="00000000" w:rsidDel="00000000" w:rsidP="00000000" w:rsidRDefault="00000000" w:rsidRPr="00000000" w14:paraId="00000005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&lt;style&gt;</w:t>
      </w:r>
    </w:p>
    <w:p w:rsidR="00000000" w:rsidDel="00000000" w:rsidP="00000000" w:rsidRDefault="00000000" w:rsidRPr="00000000" w14:paraId="00000006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body {</w:t>
      </w:r>
    </w:p>
    <w:p w:rsidR="00000000" w:rsidDel="00000000" w:rsidP="00000000" w:rsidRDefault="00000000" w:rsidRPr="00000000" w14:paraId="00000007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margin: 0;</w:t>
      </w:r>
    </w:p>
    <w:p w:rsidR="00000000" w:rsidDel="00000000" w:rsidP="00000000" w:rsidRDefault="00000000" w:rsidRPr="00000000" w14:paraId="00000008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font-family: Arial;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background: #0B1F3B;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color: white;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section {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height: 100vh;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display: flex;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align-items: center;</w:t>
      </w:r>
    </w:p>
    <w:p w:rsidR="00000000" w:rsidDel="00000000" w:rsidP="00000000" w:rsidRDefault="00000000" w:rsidRPr="00000000" w14:paraId="00000010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justify-content: center;</w:t>
      </w:r>
    </w:p>
    <w:p w:rsidR="00000000" w:rsidDel="00000000" w:rsidP="00000000" w:rsidRDefault="00000000" w:rsidRPr="00000000" w14:paraId="00000011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text-align: center;</w:t>
      </w:r>
    </w:p>
    <w:p w:rsidR="00000000" w:rsidDel="00000000" w:rsidP="00000000" w:rsidRDefault="00000000" w:rsidRPr="00000000" w14:paraId="00000012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  padding: 40px;</w:t>
      </w:r>
    </w:p>
    <w:p w:rsidR="00000000" w:rsidDel="00000000" w:rsidP="00000000" w:rsidRDefault="00000000" w:rsidRPr="00000000" w14:paraId="00000013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h1 { font-size: 60px; }</w:t>
      </w:r>
    </w:p>
    <w:p w:rsidR="00000000" w:rsidDel="00000000" w:rsidP="00000000" w:rsidRDefault="00000000" w:rsidRPr="00000000" w14:paraId="00000015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p { font-size: 24px; max-width: 800px; }</w:t>
      </w:r>
    </w:p>
    <w:p w:rsidR="00000000" w:rsidDel="00000000" w:rsidP="00000000" w:rsidRDefault="00000000" w:rsidRPr="00000000" w14:paraId="00000016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&lt;/style&gt;</w:t>
      </w:r>
    </w:p>
    <w:p w:rsidR="00000000" w:rsidDel="00000000" w:rsidP="00000000" w:rsidRDefault="00000000" w:rsidRPr="00000000" w14:paraId="00000017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&lt;/head&gt;</w:t>
      </w:r>
    </w:p>
    <w:p w:rsidR="00000000" w:rsidDel="00000000" w:rsidP="00000000" w:rsidRDefault="00000000" w:rsidRPr="00000000" w14:paraId="00000018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&lt;body&gt;</w:t>
      </w:r>
    </w:p>
    <w:p w:rsidR="00000000" w:rsidDel="00000000" w:rsidP="00000000" w:rsidRDefault="00000000" w:rsidRPr="00000000" w14:paraId="00000019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&lt;section&gt;</w:t>
      </w:r>
    </w:p>
    <w:p w:rsidR="00000000" w:rsidDel="00000000" w:rsidP="00000000" w:rsidRDefault="00000000" w:rsidRPr="00000000" w14:paraId="0000001A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&lt;div&gt;</w:t>
      </w:r>
    </w:p>
    <w:p w:rsidR="00000000" w:rsidDel="00000000" w:rsidP="00000000" w:rsidRDefault="00000000" w:rsidRPr="00000000" w14:paraId="0000001B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&lt;h1&gt;The Velocity Problem&lt;/h1&gt;</w:t>
      </w:r>
    </w:p>
    <w:p w:rsidR="00000000" w:rsidDel="00000000" w:rsidP="00000000" w:rsidRDefault="00000000" w:rsidRPr="00000000" w14:paraId="0000001C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&lt;p&gt;The DOC doesn’t have a recruitment problem — it has a throughput crisis&lt;/p&gt;</w:t>
      </w:r>
    </w:p>
    <w:p w:rsidR="00000000" w:rsidDel="00000000" w:rsidP="00000000" w:rsidRDefault="00000000" w:rsidRPr="00000000" w14:paraId="0000001D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&lt;/div&gt;</w:t>
      </w:r>
    </w:p>
    <w:p w:rsidR="00000000" w:rsidDel="00000000" w:rsidP="00000000" w:rsidRDefault="00000000" w:rsidRPr="00000000" w14:paraId="0000001E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&lt;/section&gt;</w:t>
      </w:r>
    </w:p>
    <w:p w:rsidR="00000000" w:rsidDel="00000000" w:rsidP="00000000" w:rsidRDefault="00000000" w:rsidRPr="00000000" w14:paraId="0000001F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&lt;section&gt;</w:t>
      </w:r>
    </w:p>
    <w:p w:rsidR="00000000" w:rsidDel="00000000" w:rsidP="00000000" w:rsidRDefault="00000000" w:rsidRPr="00000000" w14:paraId="00000020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&lt;div&gt;</w:t>
      </w:r>
    </w:p>
    <w:p w:rsidR="00000000" w:rsidDel="00000000" w:rsidP="00000000" w:rsidRDefault="00000000" w:rsidRPr="00000000" w14:paraId="00000021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&lt;h1&gt;90% Loss&lt;/h1&gt;</w:t>
      </w:r>
    </w:p>
    <w:p w:rsidR="00000000" w:rsidDel="00000000" w:rsidP="00000000" w:rsidRDefault="00000000" w:rsidRPr="00000000" w14:paraId="00000022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&lt;p&gt;Candidates disappear before reaching the academy&lt;/p&gt;</w:t>
      </w:r>
    </w:p>
    <w:p w:rsidR="00000000" w:rsidDel="00000000" w:rsidP="00000000" w:rsidRDefault="00000000" w:rsidRPr="00000000" w14:paraId="00000023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&lt;/div&gt;</w:t>
      </w:r>
    </w:p>
    <w:p w:rsidR="00000000" w:rsidDel="00000000" w:rsidP="00000000" w:rsidRDefault="00000000" w:rsidRPr="00000000" w14:paraId="00000024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&lt;/section&gt;</w:t>
      </w:r>
    </w:p>
    <w:p w:rsidR="00000000" w:rsidDel="00000000" w:rsidP="00000000" w:rsidRDefault="00000000" w:rsidRPr="00000000" w14:paraId="00000025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&lt;section&gt;</w:t>
      </w:r>
    </w:p>
    <w:p w:rsidR="00000000" w:rsidDel="00000000" w:rsidP="00000000" w:rsidRDefault="00000000" w:rsidRPr="00000000" w14:paraId="00000026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&lt;div&gt;</w:t>
      </w:r>
    </w:p>
    <w:p w:rsidR="00000000" w:rsidDel="00000000" w:rsidP="00000000" w:rsidRDefault="00000000" w:rsidRPr="00000000" w14:paraId="00000027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&lt;h1&gt;Dead Time&lt;/h1&gt;</w:t>
      </w:r>
    </w:p>
    <w:p w:rsidR="00000000" w:rsidDel="00000000" w:rsidP="00000000" w:rsidRDefault="00000000" w:rsidRPr="00000000" w14:paraId="00000028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&lt;p&gt;46–90 days of silence destroys momentum&lt;/p&gt;</w:t>
      </w:r>
    </w:p>
    <w:p w:rsidR="00000000" w:rsidDel="00000000" w:rsidP="00000000" w:rsidRDefault="00000000" w:rsidRPr="00000000" w14:paraId="00000029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&lt;/div&gt;</w:t>
      </w:r>
    </w:p>
    <w:p w:rsidR="00000000" w:rsidDel="00000000" w:rsidP="00000000" w:rsidRDefault="00000000" w:rsidRPr="00000000" w14:paraId="0000002A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&lt;/section&gt;</w:t>
      </w:r>
    </w:p>
    <w:p w:rsidR="00000000" w:rsidDel="00000000" w:rsidP="00000000" w:rsidRDefault="00000000" w:rsidRPr="00000000" w14:paraId="0000002B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&lt;section&gt;</w:t>
      </w:r>
    </w:p>
    <w:p w:rsidR="00000000" w:rsidDel="00000000" w:rsidP="00000000" w:rsidRDefault="00000000" w:rsidRPr="00000000" w14:paraId="0000002C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&lt;div&gt;</w:t>
      </w:r>
    </w:p>
    <w:p w:rsidR="00000000" w:rsidDel="00000000" w:rsidP="00000000" w:rsidRDefault="00000000" w:rsidRPr="00000000" w14:paraId="0000002D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&lt;h1&gt;The Insight&lt;/h1&gt;</w:t>
      </w:r>
    </w:p>
    <w:p w:rsidR="00000000" w:rsidDel="00000000" w:rsidP="00000000" w:rsidRDefault="00000000" w:rsidRPr="00000000" w14:paraId="0000002E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  &lt;p&gt;This is a system failure, not a candidate failure&lt;/p&gt;</w:t>
      </w:r>
    </w:p>
    <w:p w:rsidR="00000000" w:rsidDel="00000000" w:rsidP="00000000" w:rsidRDefault="00000000" w:rsidRPr="00000000" w14:paraId="0000002F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  &lt;/div&gt;</w:t>
      </w:r>
    </w:p>
    <w:p w:rsidR="00000000" w:rsidDel="00000000" w:rsidP="00000000" w:rsidRDefault="00000000" w:rsidRPr="00000000" w14:paraId="00000030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&lt;/section&gt;</w:t>
      </w:r>
    </w:p>
    <w:p w:rsidR="00000000" w:rsidDel="00000000" w:rsidP="00000000" w:rsidRDefault="00000000" w:rsidRPr="00000000" w14:paraId="00000031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&lt;/body&gt;</w:t>
      </w:r>
    </w:p>
    <w:p w:rsidR="00000000" w:rsidDel="00000000" w:rsidP="00000000" w:rsidRDefault="00000000" w:rsidRPr="00000000" w14:paraId="00000032">
      <w:pPr>
        <w:shd w:fill="ffffff" w:val="clear"/>
        <w:spacing w:after="180" w:lineRule="auto"/>
        <w:rPr>
          <w:rFonts w:ascii="Times New Roman" w:cs="Times New Roman" w:eastAsia="Times New Roman" w:hAnsi="Times New Roman"/>
          <w:color w:val="222222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  <w:rtl w:val="0"/>
        </w:rPr>
        <w:t xml:space="preserve">&lt;/html&gt;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