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72BE86" w:rsidR="003A332A" w:rsidRDefault="00000000">
      <w:pPr>
        <w:pStyle w:val="Title"/>
        <w:keepNext w:val="0"/>
        <w:keepLines w:val="0"/>
        <w:spacing w:before="600" w:after="0" w:line="240" w:lineRule="auto"/>
        <w:rPr>
          <w:rFonts w:ascii="Georgia" w:eastAsia="Georgia" w:hAnsi="Georgia" w:cs="Georgia"/>
          <w:b/>
          <w:sz w:val="28"/>
          <w:szCs w:val="28"/>
        </w:rPr>
      </w:pPr>
      <w:bookmarkStart w:id="0" w:name="_e3z16hrs4w0v" w:colFirst="0" w:colLast="0"/>
      <w:bookmarkEnd w:id="0"/>
      <w:r>
        <w:rPr>
          <w:rFonts w:ascii="Georgia" w:eastAsia="Georgia" w:hAnsi="Georgia" w:cs="Georgia"/>
          <w:b/>
          <w:sz w:val="28"/>
          <w:szCs w:val="28"/>
        </w:rPr>
        <w:t>RA</w:t>
      </w:r>
      <w:r w:rsidR="00497A0B">
        <w:rPr>
          <w:rFonts w:ascii="Georgia" w:eastAsia="Georgia" w:hAnsi="Georgia" w:cs="Georgia"/>
          <w:b/>
          <w:sz w:val="28"/>
          <w:szCs w:val="28"/>
        </w:rPr>
        <w:t xml:space="preserve"> Moldir Aitore</w:t>
      </w:r>
    </w:p>
    <w:p w14:paraId="00000002" w14:textId="4913B237" w:rsidR="003A332A" w:rsidRDefault="00000000">
      <w:r>
        <w:t xml:space="preserve">RM </w:t>
      </w:r>
      <w:proofErr w:type="spellStart"/>
      <w:r w:rsidR="00497A0B">
        <w:t>Abylay</w:t>
      </w:r>
      <w:proofErr w:type="spellEnd"/>
      <w:r w:rsidR="00497A0B">
        <w:t xml:space="preserve"> </w:t>
      </w:r>
      <w:proofErr w:type="spellStart"/>
      <w:r w:rsidR="00497A0B">
        <w:t>Abdrakhmanov</w:t>
      </w:r>
      <w:proofErr w:type="spellEnd"/>
    </w:p>
    <w:p w14:paraId="00000003" w14:textId="77777777" w:rsidR="003A332A" w:rsidRDefault="00000000">
      <w:pPr>
        <w:spacing w:line="240" w:lineRule="auto"/>
        <w:rPr>
          <w:rFonts w:ascii="Georgia" w:eastAsia="Georgia" w:hAnsi="Georgia" w:cs="Georgia"/>
          <w:sz w:val="24"/>
          <w:szCs w:val="24"/>
        </w:rPr>
      </w:pPr>
      <w:proofErr w:type="spellStart"/>
      <w:r>
        <w:rPr>
          <w:rFonts w:ascii="Georgia" w:eastAsia="Georgia" w:hAnsi="Georgia" w:cs="Georgia"/>
          <w:sz w:val="24"/>
          <w:szCs w:val="24"/>
        </w:rPr>
        <w:t>CoronaNet</w:t>
      </w:r>
      <w:proofErr w:type="spellEnd"/>
      <w:r>
        <w:rPr>
          <w:rFonts w:ascii="Georgia" w:eastAsia="Georgia" w:hAnsi="Georgia" w:cs="Georgia"/>
          <w:sz w:val="24"/>
          <w:szCs w:val="24"/>
        </w:rPr>
        <w:t xml:space="preserve"> Research Project </w:t>
      </w:r>
    </w:p>
    <w:p w14:paraId="00000004" w14:textId="0922B613" w:rsidR="003A332A" w:rsidRDefault="00497A0B">
      <w:pPr>
        <w:spacing w:line="240" w:lineRule="auto"/>
        <w:rPr>
          <w:rFonts w:ascii="Georgia" w:eastAsia="Georgia" w:hAnsi="Georgia" w:cs="Georgia"/>
          <w:sz w:val="24"/>
          <w:szCs w:val="24"/>
        </w:rPr>
      </w:pPr>
      <w:r>
        <w:rPr>
          <w:rFonts w:ascii="Georgia" w:eastAsia="Georgia" w:hAnsi="Georgia" w:cs="Georgia"/>
          <w:sz w:val="24"/>
          <w:szCs w:val="24"/>
        </w:rPr>
        <w:t>08</w:t>
      </w:r>
      <w:r w:rsidR="00000000">
        <w:rPr>
          <w:rFonts w:ascii="Georgia" w:eastAsia="Georgia" w:hAnsi="Georgia" w:cs="Georgia"/>
          <w:sz w:val="24"/>
          <w:szCs w:val="24"/>
        </w:rPr>
        <w:t>/</w:t>
      </w:r>
      <w:r>
        <w:rPr>
          <w:rFonts w:ascii="Georgia" w:eastAsia="Georgia" w:hAnsi="Georgia" w:cs="Georgia"/>
          <w:sz w:val="24"/>
          <w:szCs w:val="24"/>
        </w:rPr>
        <w:t>12</w:t>
      </w:r>
      <w:r w:rsidR="00000000">
        <w:rPr>
          <w:rFonts w:ascii="Georgia" w:eastAsia="Georgia" w:hAnsi="Georgia" w:cs="Georgia"/>
          <w:sz w:val="24"/>
          <w:szCs w:val="24"/>
        </w:rPr>
        <w:t>/20</w:t>
      </w:r>
      <w:r>
        <w:rPr>
          <w:rFonts w:ascii="Georgia" w:eastAsia="Georgia" w:hAnsi="Georgia" w:cs="Georgia"/>
          <w:sz w:val="24"/>
          <w:szCs w:val="24"/>
        </w:rPr>
        <w:t>22</w:t>
      </w:r>
    </w:p>
    <w:p w14:paraId="00000006" w14:textId="58FBA4AC" w:rsidR="003A332A" w:rsidRDefault="00000000" w:rsidP="00497A0B">
      <w:pPr>
        <w:pStyle w:val="Title"/>
        <w:keepNext w:val="0"/>
        <w:keepLines w:val="0"/>
        <w:spacing w:before="600" w:after="0" w:line="240" w:lineRule="auto"/>
        <w:jc w:val="center"/>
      </w:pPr>
      <w:bookmarkStart w:id="1" w:name="_jt7mu4ebphsi" w:colFirst="0" w:colLast="0"/>
      <w:bookmarkEnd w:id="1"/>
      <w:r>
        <w:rPr>
          <w:rFonts w:ascii="Georgia" w:eastAsia="Georgia" w:hAnsi="Georgia" w:cs="Georgia"/>
          <w:b/>
          <w:sz w:val="36"/>
          <w:szCs w:val="36"/>
        </w:rPr>
        <w:t xml:space="preserve">Exit Report for the </w:t>
      </w:r>
      <w:r w:rsidR="00497A0B">
        <w:rPr>
          <w:rFonts w:ascii="Georgia" w:eastAsia="Georgia" w:hAnsi="Georgia" w:cs="Georgia"/>
          <w:b/>
          <w:sz w:val="36"/>
          <w:szCs w:val="36"/>
        </w:rPr>
        <w:t>Karaganda Region, Kazakhstan</w:t>
      </w:r>
    </w:p>
    <w:p w14:paraId="00000007" w14:textId="77777777" w:rsidR="003A332A" w:rsidRDefault="003A332A">
      <w:pPr>
        <w:spacing w:after="160" w:line="360" w:lineRule="auto"/>
        <w:jc w:val="both"/>
        <w:rPr>
          <w:sz w:val="24"/>
          <w:szCs w:val="24"/>
        </w:rPr>
      </w:pPr>
    </w:p>
    <w:p w14:paraId="00000008" w14:textId="209E6186" w:rsidR="003A332A" w:rsidRDefault="00000000">
      <w:pPr>
        <w:spacing w:after="160" w:line="360" w:lineRule="auto"/>
        <w:jc w:val="both"/>
      </w:pPr>
      <w:r>
        <w:rPr>
          <w:sz w:val="24"/>
          <w:szCs w:val="24"/>
        </w:rPr>
        <w:t xml:space="preserve">All policy categories are </w:t>
      </w:r>
      <w:proofErr w:type="gramStart"/>
      <w:r>
        <w:rPr>
          <w:sz w:val="24"/>
          <w:szCs w:val="24"/>
        </w:rPr>
        <w:t>up-to-date</w:t>
      </w:r>
      <w:proofErr w:type="gramEnd"/>
      <w:r>
        <w:rPr>
          <w:sz w:val="24"/>
          <w:szCs w:val="24"/>
        </w:rPr>
        <w:t xml:space="preserve"> until </w:t>
      </w:r>
      <w:r w:rsidR="00497A0B">
        <w:rPr>
          <w:sz w:val="24"/>
          <w:szCs w:val="24"/>
        </w:rPr>
        <w:t>November 2021</w:t>
      </w:r>
      <w:r>
        <w:rPr>
          <w:sz w:val="24"/>
          <w:szCs w:val="24"/>
        </w:rPr>
        <w:t xml:space="preserve">. </w:t>
      </w:r>
    </w:p>
    <w:p w14:paraId="00000009" w14:textId="77777777" w:rsidR="003A332A" w:rsidRDefault="00000000">
      <w:pPr>
        <w:spacing w:after="160" w:line="240" w:lineRule="auto"/>
        <w:rPr>
          <w:sz w:val="25"/>
          <w:szCs w:val="25"/>
        </w:rPr>
      </w:pPr>
      <w:r>
        <w:rPr>
          <w:rFonts w:ascii="Lora" w:eastAsia="Lora" w:hAnsi="Lora" w:cs="Lora"/>
          <w:b/>
          <w:sz w:val="28"/>
          <w:szCs w:val="28"/>
        </w:rPr>
        <w:t>I Sources - where to look for policies</w:t>
      </w:r>
      <w:r>
        <w:rPr>
          <w:b/>
          <w:sz w:val="25"/>
          <w:szCs w:val="25"/>
        </w:rPr>
        <w:t xml:space="preserve"> </w:t>
      </w:r>
    </w:p>
    <w:p w14:paraId="0000000A" w14:textId="77777777" w:rsidR="003A332A" w:rsidRDefault="00000000" w:rsidP="00DC33CE">
      <w:pPr>
        <w:spacing w:after="160" w:line="360" w:lineRule="auto"/>
        <w:rPr>
          <w:rFonts w:ascii="Oswald" w:eastAsia="Oswald" w:hAnsi="Oswald" w:cs="Oswald"/>
          <w:sz w:val="26"/>
          <w:szCs w:val="26"/>
        </w:rPr>
        <w:sectPr w:rsidR="003A332A">
          <w:pgSz w:w="12240" w:h="15840"/>
          <w:pgMar w:top="1080" w:right="1440" w:bottom="1440" w:left="1440" w:header="720" w:footer="720" w:gutter="0"/>
          <w:pgNumType w:start="1"/>
          <w:cols w:space="720"/>
        </w:sectPr>
      </w:pPr>
      <w:r>
        <w:rPr>
          <w:rFonts w:ascii="Oswald" w:eastAsia="Oswald" w:hAnsi="Oswald" w:cs="Oswald"/>
          <w:sz w:val="26"/>
          <w:szCs w:val="26"/>
        </w:rPr>
        <w:t>Principal websites</w:t>
      </w:r>
    </w:p>
    <w:p w14:paraId="7ED4DE22" w14:textId="3D428C68" w:rsidR="00497A0B" w:rsidRDefault="00497A0B" w:rsidP="00DC33CE">
      <w:pPr>
        <w:spacing w:after="160" w:line="360" w:lineRule="auto"/>
      </w:pPr>
      <w:hyperlink r:id="rId4" w:history="1">
        <w:r w:rsidRPr="002B5493">
          <w:rPr>
            <w:rStyle w:val="Hyperlink"/>
          </w:rPr>
          <w:t>https://online.zakon.kz/Document/?doc_id=36519558&amp;pos=3;-88#pos=3;-88</w:t>
        </w:r>
      </w:hyperlink>
      <w:r>
        <w:t xml:space="preserve"> </w:t>
      </w:r>
    </w:p>
    <w:p w14:paraId="7203A064" w14:textId="507BCC4A" w:rsidR="003A31DF" w:rsidRDefault="00000000" w:rsidP="00DC33CE">
      <w:pPr>
        <w:spacing w:after="160" w:line="360" w:lineRule="auto"/>
        <w:rPr>
          <w:sz w:val="24"/>
          <w:szCs w:val="24"/>
        </w:rPr>
      </w:pPr>
      <w:r>
        <w:rPr>
          <w:sz w:val="24"/>
          <w:szCs w:val="24"/>
        </w:rPr>
        <w:t>This websit</w:t>
      </w:r>
      <w:r w:rsidR="00497A0B">
        <w:rPr>
          <w:sz w:val="24"/>
          <w:szCs w:val="24"/>
        </w:rPr>
        <w:t xml:space="preserve">e is an official website of Kazakhstan government which releases original documents of laws and decrees published by government authorities. The majority of policies coded by me are taken from this source, particularly </w:t>
      </w:r>
      <w:r w:rsidR="003A31DF">
        <w:rPr>
          <w:sz w:val="24"/>
          <w:szCs w:val="24"/>
        </w:rPr>
        <w:t>from the decrees published by the chief state sanitary doctor of the Karaganda region</w:t>
      </w:r>
      <w:r w:rsidR="00865E5F">
        <w:rPr>
          <w:sz w:val="24"/>
          <w:szCs w:val="24"/>
        </w:rPr>
        <w:t xml:space="preserve">. This website was a </w:t>
      </w:r>
      <w:r w:rsidR="00764B82">
        <w:rPr>
          <w:sz w:val="24"/>
          <w:szCs w:val="24"/>
        </w:rPr>
        <w:t>useful</w:t>
      </w:r>
      <w:r w:rsidR="00865E5F">
        <w:rPr>
          <w:sz w:val="24"/>
          <w:szCs w:val="24"/>
        </w:rPr>
        <w:t xml:space="preserve"> source since it helps you to organize </w:t>
      </w:r>
      <w:r w:rsidR="00764B82">
        <w:rPr>
          <w:sz w:val="24"/>
          <w:szCs w:val="24"/>
        </w:rPr>
        <w:t>the timeline of policies.</w:t>
      </w:r>
    </w:p>
    <w:p w14:paraId="45010BF7" w14:textId="5434DFB7" w:rsidR="00764B82" w:rsidRDefault="00764B82" w:rsidP="00DC33CE">
      <w:pPr>
        <w:spacing w:after="160" w:line="360" w:lineRule="auto"/>
        <w:rPr>
          <w:sz w:val="24"/>
          <w:szCs w:val="24"/>
        </w:rPr>
      </w:pPr>
    </w:p>
    <w:p w14:paraId="0B775948" w14:textId="7CA8E4E9" w:rsidR="00764B82" w:rsidRDefault="00764B82" w:rsidP="00DC33CE">
      <w:pPr>
        <w:spacing w:after="160" w:line="360" w:lineRule="auto"/>
        <w:rPr>
          <w:sz w:val="24"/>
          <w:szCs w:val="24"/>
        </w:rPr>
      </w:pPr>
    </w:p>
    <w:p w14:paraId="7662C2F7" w14:textId="77777777" w:rsidR="00764B82" w:rsidRDefault="00764B82" w:rsidP="00DC33CE">
      <w:pPr>
        <w:spacing w:after="160" w:line="360" w:lineRule="auto"/>
        <w:rPr>
          <w:sz w:val="24"/>
          <w:szCs w:val="24"/>
        </w:rPr>
      </w:pPr>
    </w:p>
    <w:p w14:paraId="00000016" w14:textId="45DE758A" w:rsidR="003A332A" w:rsidRDefault="00000000" w:rsidP="00764B82">
      <w:pPr>
        <w:spacing w:after="160" w:line="360" w:lineRule="auto"/>
        <w:rPr>
          <w:sz w:val="24"/>
          <w:szCs w:val="24"/>
        </w:rPr>
      </w:pPr>
      <w:r>
        <w:rPr>
          <w:rFonts w:ascii="Oswald" w:eastAsia="Oswald" w:hAnsi="Oswald" w:cs="Oswald"/>
          <w:sz w:val="26"/>
          <w:szCs w:val="26"/>
        </w:rPr>
        <w:t>Other ways to find policy</w:t>
      </w:r>
    </w:p>
    <w:p w14:paraId="55B4E1B5" w14:textId="1F2321DC" w:rsidR="003A31DF" w:rsidRDefault="003A31DF" w:rsidP="00DC33CE">
      <w:pPr>
        <w:spacing w:after="160" w:line="360" w:lineRule="auto"/>
      </w:pPr>
      <w:hyperlink r:id="rId5" w:history="1">
        <w:r>
          <w:rPr>
            <w:rStyle w:val="Hyperlink"/>
            <w:rFonts w:ascii="docs-Calibri" w:hAnsi="docs-Calibri"/>
            <w:color w:val="1155CC"/>
          </w:rPr>
          <w:t>https://tengrinews.kz/kazakhstan_news/6-shkol-20-klassov-zakryityi-karantin-iz-za-koronavirusa-426731/</w:t>
        </w:r>
      </w:hyperlink>
    </w:p>
    <w:p w14:paraId="1B8D387A" w14:textId="62B399E0" w:rsidR="00B5208E" w:rsidRPr="00764B82" w:rsidRDefault="003A31DF" w:rsidP="00DC33CE">
      <w:pPr>
        <w:spacing w:after="160" w:line="360" w:lineRule="auto"/>
        <w:rPr>
          <w:sz w:val="24"/>
          <w:szCs w:val="24"/>
        </w:rPr>
      </w:pPr>
      <w:r w:rsidRPr="00764B82">
        <w:rPr>
          <w:sz w:val="24"/>
          <w:szCs w:val="24"/>
        </w:rPr>
        <w:t xml:space="preserve">This  </w:t>
      </w:r>
      <w:r w:rsidR="00B5208E" w:rsidRPr="00764B82">
        <w:rPr>
          <w:sz w:val="24"/>
          <w:szCs w:val="24"/>
        </w:rPr>
        <w:t xml:space="preserve"> is a news website and during the quarantine the website regularly published news regarding policies and restrictions within Kazakhstan. You may find from this website policies regarding other cities too. </w:t>
      </w:r>
    </w:p>
    <w:p w14:paraId="7225F131" w14:textId="5EB1B683" w:rsidR="00B5208E" w:rsidRDefault="00B5208E" w:rsidP="00DC33CE">
      <w:pPr>
        <w:spacing w:after="160" w:line="360" w:lineRule="auto"/>
      </w:pPr>
      <w:hyperlink r:id="rId6" w:history="1">
        <w:r w:rsidRPr="002B5493">
          <w:rPr>
            <w:rStyle w:val="Hyperlink"/>
          </w:rPr>
          <w:t>https://uchet.kz/</w:t>
        </w:r>
      </w:hyperlink>
      <w:r>
        <w:t xml:space="preserve"> </w:t>
      </w:r>
    </w:p>
    <w:p w14:paraId="00000018" w14:textId="4CC275F0" w:rsidR="00B5208E" w:rsidRPr="00764B82" w:rsidRDefault="00B5208E" w:rsidP="00DC33CE">
      <w:pPr>
        <w:spacing w:after="160" w:line="360" w:lineRule="auto"/>
        <w:rPr>
          <w:sz w:val="24"/>
          <w:szCs w:val="24"/>
        </w:rPr>
        <w:sectPr w:rsidR="00B5208E" w:rsidRPr="00764B82">
          <w:type w:val="continuous"/>
          <w:pgSz w:w="12240" w:h="15840"/>
          <w:pgMar w:top="1440" w:right="1440" w:bottom="1440" w:left="1440" w:header="720" w:footer="720" w:gutter="0"/>
          <w:cols w:num="2" w:space="720" w:equalWidth="0">
            <w:col w:w="4320" w:space="720"/>
            <w:col w:w="4320" w:space="0"/>
          </w:cols>
        </w:sectPr>
      </w:pPr>
      <w:r w:rsidRPr="00764B82">
        <w:rPr>
          <w:sz w:val="24"/>
          <w:szCs w:val="24"/>
        </w:rPr>
        <w:t xml:space="preserve">Here you may found several official documents and news regarding policy changes not only in Karaganda </w:t>
      </w:r>
      <w:r w:rsidR="00764B82" w:rsidRPr="00764B82">
        <w:rPr>
          <w:sz w:val="24"/>
          <w:szCs w:val="24"/>
        </w:rPr>
        <w:t>region,</w:t>
      </w:r>
      <w:r w:rsidRPr="00764B82">
        <w:rPr>
          <w:sz w:val="24"/>
          <w:szCs w:val="24"/>
        </w:rPr>
        <w:t xml:space="preserve"> but </w:t>
      </w:r>
      <w:proofErr w:type="gramStart"/>
      <w:r w:rsidRPr="00764B82">
        <w:rPr>
          <w:sz w:val="24"/>
          <w:szCs w:val="24"/>
        </w:rPr>
        <w:t>also  for</w:t>
      </w:r>
      <w:proofErr w:type="gramEnd"/>
      <w:r w:rsidRPr="00764B82">
        <w:rPr>
          <w:sz w:val="24"/>
          <w:szCs w:val="24"/>
        </w:rPr>
        <w:t xml:space="preserve"> other cities.</w:t>
      </w:r>
    </w:p>
    <w:p w14:paraId="00000019" w14:textId="77777777" w:rsidR="003A332A" w:rsidRDefault="003A332A" w:rsidP="00DC33CE">
      <w:pPr>
        <w:spacing w:after="160" w:line="360" w:lineRule="auto"/>
        <w:rPr>
          <w:sz w:val="25"/>
          <w:szCs w:val="25"/>
        </w:rPr>
      </w:pPr>
    </w:p>
    <w:p w14:paraId="0000001A" w14:textId="77777777" w:rsidR="003A332A" w:rsidRDefault="003A332A" w:rsidP="00DC33CE">
      <w:pPr>
        <w:spacing w:after="160" w:line="360" w:lineRule="auto"/>
        <w:rPr>
          <w:rFonts w:ascii="Lora" w:eastAsia="Lora" w:hAnsi="Lora" w:cs="Lora"/>
          <w:b/>
          <w:sz w:val="28"/>
          <w:szCs w:val="28"/>
        </w:rPr>
      </w:pPr>
    </w:p>
    <w:p w14:paraId="0000001B" w14:textId="77777777" w:rsidR="003A332A" w:rsidRDefault="00000000" w:rsidP="00DC33CE">
      <w:pPr>
        <w:spacing w:after="160" w:line="360" w:lineRule="auto"/>
        <w:rPr>
          <w:rFonts w:ascii="Lora" w:eastAsia="Lora" w:hAnsi="Lora" w:cs="Lora"/>
          <w:b/>
          <w:sz w:val="28"/>
          <w:szCs w:val="28"/>
        </w:rPr>
      </w:pPr>
      <w:r>
        <w:rPr>
          <w:rFonts w:ascii="Lora" w:eastAsia="Lora" w:hAnsi="Lora" w:cs="Lora"/>
          <w:b/>
          <w:sz w:val="28"/>
          <w:szCs w:val="28"/>
        </w:rPr>
        <w:t>II Developing policies - what I anticipate new policies will concern</w:t>
      </w:r>
    </w:p>
    <w:p w14:paraId="0000001C" w14:textId="3853782E" w:rsidR="003A332A" w:rsidRDefault="00B5208E" w:rsidP="00DC33CE">
      <w:pPr>
        <w:spacing w:after="160" w:line="360" w:lineRule="auto"/>
        <w:rPr>
          <w:rFonts w:eastAsia="Lora"/>
          <w:bCs/>
          <w:sz w:val="24"/>
          <w:szCs w:val="24"/>
        </w:rPr>
      </w:pPr>
      <w:r w:rsidRPr="00B5208E">
        <w:rPr>
          <w:rFonts w:eastAsia="Lora"/>
          <w:bCs/>
          <w:sz w:val="24"/>
          <w:szCs w:val="24"/>
        </w:rPr>
        <w:t xml:space="preserve">After a </w:t>
      </w:r>
      <w:r w:rsidR="00865E5F" w:rsidRPr="00B5208E">
        <w:rPr>
          <w:rFonts w:eastAsia="Lora"/>
          <w:bCs/>
          <w:sz w:val="24"/>
          <w:szCs w:val="24"/>
        </w:rPr>
        <w:t>long</w:t>
      </w:r>
      <w:r w:rsidR="00865E5F">
        <w:rPr>
          <w:rFonts w:eastAsia="Lora"/>
          <w:bCs/>
          <w:sz w:val="24"/>
          <w:szCs w:val="24"/>
        </w:rPr>
        <w:t>-lasted</w:t>
      </w:r>
      <w:r w:rsidRPr="00B5208E">
        <w:rPr>
          <w:rFonts w:eastAsia="Lora"/>
          <w:bCs/>
          <w:sz w:val="24"/>
          <w:szCs w:val="24"/>
        </w:rPr>
        <w:t xml:space="preserve"> quarantine within the country, Kazakhstan has been</w:t>
      </w:r>
      <w:r w:rsidR="00192D64">
        <w:rPr>
          <w:rFonts w:eastAsia="Lora"/>
          <w:bCs/>
          <w:sz w:val="24"/>
          <w:szCs w:val="24"/>
        </w:rPr>
        <w:t xml:space="preserve"> experiencing positive changes with Covid-19 outbreak due to the decreasing number of positive cases</w:t>
      </w:r>
      <w:r w:rsidR="009E72DE">
        <w:rPr>
          <w:rFonts w:eastAsia="Lora"/>
          <w:bCs/>
          <w:sz w:val="24"/>
          <w:szCs w:val="24"/>
        </w:rPr>
        <w:t xml:space="preserve"> in 2022</w:t>
      </w:r>
      <w:r w:rsidR="00192D64">
        <w:rPr>
          <w:rFonts w:eastAsia="Lora"/>
          <w:bCs/>
          <w:sz w:val="24"/>
          <w:szCs w:val="24"/>
        </w:rPr>
        <w:t xml:space="preserve">. The quarantine in Karaganda has been terminated in 2022, however, it is difficult </w:t>
      </w:r>
      <w:r w:rsidR="009E72DE">
        <w:rPr>
          <w:rFonts w:eastAsia="Lora"/>
          <w:bCs/>
          <w:sz w:val="24"/>
          <w:szCs w:val="24"/>
        </w:rPr>
        <w:t>t</w:t>
      </w:r>
      <w:r w:rsidR="00192D64">
        <w:rPr>
          <w:rFonts w:eastAsia="Lora"/>
          <w:bCs/>
          <w:sz w:val="24"/>
          <w:szCs w:val="24"/>
        </w:rPr>
        <w:t xml:space="preserve">o forecast the future due to increasing danger of outbreak in a neighboring country China in November and December of 2022. </w:t>
      </w:r>
      <w:r w:rsidR="009E72DE">
        <w:rPr>
          <w:rFonts w:eastAsia="Lora"/>
          <w:bCs/>
          <w:sz w:val="24"/>
          <w:szCs w:val="24"/>
        </w:rPr>
        <w:t xml:space="preserve">The preventive and restriction measures has been weakening by the end of 2021. </w:t>
      </w:r>
    </w:p>
    <w:p w14:paraId="107CD95B" w14:textId="77777777" w:rsidR="009E72DE" w:rsidRPr="00B5208E" w:rsidRDefault="009E72DE">
      <w:pPr>
        <w:spacing w:after="160" w:line="240" w:lineRule="auto"/>
        <w:rPr>
          <w:rFonts w:eastAsia="Lora"/>
          <w:bCs/>
          <w:sz w:val="24"/>
          <w:szCs w:val="24"/>
        </w:rPr>
      </w:pPr>
    </w:p>
    <w:p w14:paraId="0000001E" w14:textId="77777777" w:rsidR="003A332A" w:rsidRDefault="00000000">
      <w:pPr>
        <w:spacing w:after="160" w:line="240" w:lineRule="auto"/>
        <w:rPr>
          <w:rFonts w:ascii="Lora" w:eastAsia="Lora" w:hAnsi="Lora" w:cs="Lora"/>
          <w:b/>
          <w:sz w:val="28"/>
          <w:szCs w:val="28"/>
        </w:rPr>
      </w:pPr>
      <w:r>
        <w:rPr>
          <w:rFonts w:ascii="Lora" w:eastAsia="Lora" w:hAnsi="Lora" w:cs="Lora"/>
          <w:b/>
          <w:sz w:val="28"/>
          <w:szCs w:val="28"/>
        </w:rPr>
        <w:t xml:space="preserve">III Helpful Notes/Suggestions </w:t>
      </w:r>
    </w:p>
    <w:p w14:paraId="0000001F" w14:textId="77777777" w:rsidR="003A332A" w:rsidRDefault="003A332A">
      <w:pPr>
        <w:spacing w:after="160" w:line="240" w:lineRule="auto"/>
        <w:rPr>
          <w:rFonts w:ascii="Lora" w:eastAsia="Lora" w:hAnsi="Lora" w:cs="Lora"/>
          <w:b/>
          <w:sz w:val="28"/>
          <w:szCs w:val="28"/>
        </w:rPr>
      </w:pPr>
    </w:p>
    <w:p w14:paraId="63B1A16B" w14:textId="194B2DD3" w:rsidR="009E72DE" w:rsidRDefault="009E72DE" w:rsidP="00DC33CE">
      <w:pPr>
        <w:spacing w:after="160" w:line="360" w:lineRule="auto"/>
        <w:jc w:val="both"/>
        <w:rPr>
          <w:sz w:val="24"/>
          <w:szCs w:val="24"/>
        </w:rPr>
      </w:pPr>
      <w:r>
        <w:rPr>
          <w:sz w:val="24"/>
          <w:szCs w:val="24"/>
        </w:rPr>
        <w:t>Coding for Karaganda is not so difficult if you follow the website online.zakon.kz in which you may find original documents of decrees published by the chief state sanitary doctor of the Karaganda region. The document also shows the reference to the following changes and end of policy decrees. If you will follow those links and reference, you will find policies by the timeline until the last policy.</w:t>
      </w:r>
    </w:p>
    <w:p w14:paraId="00000021" w14:textId="20AB38E0" w:rsidR="003A332A" w:rsidRDefault="00000000">
      <w:pPr>
        <w:spacing w:after="160" w:line="240" w:lineRule="auto"/>
        <w:jc w:val="both"/>
        <w:rPr>
          <w:rFonts w:ascii="Oswald" w:eastAsia="Oswald" w:hAnsi="Oswald" w:cs="Oswald"/>
          <w:sz w:val="25"/>
          <w:szCs w:val="25"/>
        </w:rPr>
      </w:pPr>
      <w:r>
        <w:rPr>
          <w:rFonts w:ascii="Oswald" w:eastAsia="Oswald" w:hAnsi="Oswald" w:cs="Oswald"/>
          <w:sz w:val="25"/>
          <w:szCs w:val="25"/>
        </w:rPr>
        <w:t>What to code</w:t>
      </w:r>
    </w:p>
    <w:p w14:paraId="2DAC7089" w14:textId="71FDC634" w:rsidR="009E72DE" w:rsidRDefault="009E72DE">
      <w:pPr>
        <w:spacing w:after="160" w:line="360" w:lineRule="auto"/>
        <w:jc w:val="both"/>
        <w:rPr>
          <w:sz w:val="24"/>
          <w:szCs w:val="24"/>
        </w:rPr>
      </w:pPr>
      <w:r>
        <w:rPr>
          <w:sz w:val="24"/>
          <w:szCs w:val="24"/>
        </w:rPr>
        <w:t xml:space="preserve">Almost all decrees published by the chief state sanitary doctor of the Karaganda region refers to the mask wearing, social distancing and sanitary-disinfection measures while policies regarding </w:t>
      </w:r>
      <w:r w:rsidR="00DC33CE">
        <w:rPr>
          <w:sz w:val="24"/>
          <w:szCs w:val="24"/>
        </w:rPr>
        <w:t>closure and regulation of schools, regulation of businesses and government services, and vaccination are subject to regular changes. For instance, the decrees usually indicate a period of mass vaccination which is available in all vaccination stations.</w:t>
      </w:r>
    </w:p>
    <w:p w14:paraId="00000024" w14:textId="77777777" w:rsidR="003A332A" w:rsidRDefault="00000000">
      <w:pPr>
        <w:spacing w:after="160" w:line="360" w:lineRule="auto"/>
        <w:jc w:val="both"/>
        <w:rPr>
          <w:rFonts w:ascii="Oswald" w:eastAsia="Oswald" w:hAnsi="Oswald" w:cs="Oswald"/>
          <w:sz w:val="26"/>
          <w:szCs w:val="26"/>
        </w:rPr>
      </w:pPr>
      <w:r>
        <w:rPr>
          <w:rFonts w:ascii="Oswald" w:eastAsia="Oswald" w:hAnsi="Oswald" w:cs="Oswald"/>
          <w:sz w:val="26"/>
          <w:szCs w:val="26"/>
        </w:rPr>
        <w:t>Language</w:t>
      </w:r>
    </w:p>
    <w:p w14:paraId="00000025" w14:textId="7E6D2CAB" w:rsidR="003A332A" w:rsidRDefault="00DC33CE">
      <w:pPr>
        <w:spacing w:after="160" w:line="360" w:lineRule="auto"/>
        <w:jc w:val="both"/>
      </w:pPr>
      <w:r>
        <w:rPr>
          <w:sz w:val="25"/>
          <w:szCs w:val="25"/>
        </w:rPr>
        <w:t xml:space="preserve">The majority of policies are written in Russian and Kazakh, so it might be easy to code for the Russian speaking and Kazakh speaking people. </w:t>
      </w:r>
    </w:p>
    <w:sectPr w:rsidR="003A332A">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Lora">
    <w:charset w:val="CC"/>
    <w:family w:val="auto"/>
    <w:pitch w:val="variable"/>
    <w:sig w:usb0="A00002FF" w:usb1="5000204B" w:usb2="00000000" w:usb3="00000000" w:csb0="00000097" w:csb1="00000000"/>
  </w:font>
  <w:font w:name="Oswald">
    <w:panose1 w:val="00000000000000000000"/>
    <w:charset w:val="CC"/>
    <w:family w:val="auto"/>
    <w:pitch w:val="variable"/>
    <w:sig w:usb0="A00002FF" w:usb1="4000204B" w:usb2="00000000" w:usb3="00000000" w:csb0="00000197" w:csb1="00000000"/>
  </w:font>
  <w:font w:name="docs-Calibri">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32A"/>
    <w:rsid w:val="00141836"/>
    <w:rsid w:val="00192D64"/>
    <w:rsid w:val="003A31DF"/>
    <w:rsid w:val="003A332A"/>
    <w:rsid w:val="00497A0B"/>
    <w:rsid w:val="00764B82"/>
    <w:rsid w:val="00865E5F"/>
    <w:rsid w:val="009E72DE"/>
    <w:rsid w:val="00B5208E"/>
    <w:rsid w:val="00DC33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1FEB"/>
  <w15:docId w15:val="{E42E9981-7B82-478F-8116-B573F659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97A0B"/>
    <w:rPr>
      <w:color w:val="0000FF" w:themeColor="hyperlink"/>
      <w:u w:val="single"/>
    </w:rPr>
  </w:style>
  <w:style w:type="character" w:styleId="UnresolvedMention">
    <w:name w:val="Unresolved Mention"/>
    <w:basedOn w:val="DefaultParagraphFont"/>
    <w:uiPriority w:val="99"/>
    <w:semiHidden/>
    <w:unhideWhenUsed/>
    <w:rsid w:val="00497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het.kz/" TargetMode="External"/><Relationship Id="rId5" Type="http://schemas.openxmlformats.org/officeDocument/2006/relationships/hyperlink" Target="https://tengrinews.kz/kazakhstan_news/6-shkol-20-klassov-zakryityi-karantin-iz-za-koronavirusa-426731/" TargetMode="External"/><Relationship Id="rId4" Type="http://schemas.openxmlformats.org/officeDocument/2006/relationships/hyperlink" Target="https://online.zakon.kz/Document/?doc_id=36519558&amp;pos=3;-88#pos=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Moldir Aitore</cp:lastModifiedBy>
  <cp:revision>4</cp:revision>
  <dcterms:created xsi:type="dcterms:W3CDTF">2022-12-07T20:22:00Z</dcterms:created>
  <dcterms:modified xsi:type="dcterms:W3CDTF">2022-12-07T20:54:00Z</dcterms:modified>
</cp:coreProperties>
</file>