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 Moldir Aitore</w:t>
      </w:r>
    </w:p>
    <w:p w:rsidR="00000000" w:rsidDel="00000000" w:rsidP="00000000" w:rsidRDefault="00000000" w:rsidRPr="00000000" w14:paraId="00000002">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RM Nazerke Mukhlissova</w:t>
      </w:r>
    </w:p>
    <w:p w:rsidR="00000000" w:rsidDel="00000000" w:rsidP="00000000" w:rsidRDefault="00000000" w:rsidRPr="00000000" w14:paraId="00000003">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CoronaNet Research Project </w:t>
      </w:r>
    </w:p>
    <w:p w:rsidR="00000000" w:rsidDel="00000000" w:rsidP="00000000" w:rsidRDefault="00000000" w:rsidRPr="00000000" w14:paraId="0000000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01/07/ 2021</w:t>
      </w:r>
    </w:p>
    <w:p w:rsidR="00000000" w:rsidDel="00000000" w:rsidP="00000000" w:rsidRDefault="00000000" w:rsidRPr="00000000" w14:paraId="00000005">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Style w:val="Title"/>
        <w:keepNext w:val="0"/>
        <w:keepLines w:val="0"/>
        <w:spacing w:after="0" w:before="600" w:line="240" w:lineRule="auto"/>
        <w:jc w:val="center"/>
        <w:rPr>
          <w:rFonts w:ascii="Georgia" w:cs="Georgia" w:eastAsia="Georgia" w:hAnsi="Georgia"/>
          <w:b w:val="1"/>
          <w:sz w:val="36"/>
          <w:szCs w:val="36"/>
        </w:rPr>
      </w:pPr>
      <w:bookmarkStart w:colFirst="0" w:colLast="0" w:name="_heading=h.gjdgxs" w:id="0"/>
      <w:bookmarkEnd w:id="0"/>
      <w:r w:rsidDel="00000000" w:rsidR="00000000" w:rsidRPr="00000000">
        <w:rPr>
          <w:rFonts w:ascii="Georgia" w:cs="Georgia" w:eastAsia="Georgia" w:hAnsi="Georgia"/>
          <w:b w:val="1"/>
          <w:sz w:val="36"/>
          <w:szCs w:val="36"/>
          <w:rtl w:val="0"/>
        </w:rPr>
        <w:t xml:space="preserve">Exit Report for Russia/ Dagestan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60" w:line="240" w:lineRule="auto"/>
        <w:jc w:val="both"/>
        <w:rPr>
          <w:sz w:val="24"/>
          <w:szCs w:val="24"/>
        </w:rPr>
      </w:pPr>
      <w:r w:rsidDel="00000000" w:rsidR="00000000" w:rsidRPr="00000000">
        <w:rPr>
          <w:sz w:val="24"/>
          <w:szCs w:val="24"/>
          <w:rtl w:val="0"/>
        </w:rPr>
        <w:t xml:space="preserve">All policy categories are up-to-date until June 28, 2021 except for:</w:t>
      </w:r>
    </w:p>
    <w:p w:rsidR="00000000" w:rsidDel="00000000" w:rsidP="00000000" w:rsidRDefault="00000000" w:rsidRPr="00000000" w14:paraId="0000000B">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Closure and Regulation of Schools June 6, 2020</w:t>
      </w:r>
    </w:p>
    <w:p w:rsidR="00000000" w:rsidDel="00000000" w:rsidP="00000000" w:rsidRDefault="00000000" w:rsidRPr="00000000" w14:paraId="0000000C">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 Health Monitoring April 15, 2020</w:t>
      </w:r>
    </w:p>
    <w:p w:rsidR="00000000" w:rsidDel="00000000" w:rsidP="00000000" w:rsidRDefault="00000000" w:rsidRPr="00000000" w14:paraId="0000000D">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Hygiene March 18, 2020</w:t>
      </w:r>
    </w:p>
    <w:p w:rsidR="00000000" w:rsidDel="00000000" w:rsidP="00000000" w:rsidRDefault="00000000" w:rsidRPr="00000000" w14:paraId="0000000E">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Lockdown December 18, 2020</w:t>
      </w:r>
    </w:p>
    <w:p w:rsidR="00000000" w:rsidDel="00000000" w:rsidP="00000000" w:rsidRDefault="00000000" w:rsidRPr="00000000" w14:paraId="0000000F">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New Task Force, Bureau of Administrative Configuration November 11, 2020</w:t>
      </w:r>
    </w:p>
    <w:p w:rsidR="00000000" w:rsidDel="00000000" w:rsidP="00000000" w:rsidRDefault="00000000" w:rsidRPr="00000000" w14:paraId="00000010">
      <w:pPr>
        <w:numPr>
          <w:ilvl w:val="0"/>
          <w:numId w:val="1"/>
        </w:numPr>
        <w:spacing w:after="160" w:line="240" w:lineRule="auto"/>
        <w:ind w:left="720" w:hanging="360"/>
        <w:jc w:val="both"/>
        <w:rPr>
          <w:sz w:val="24"/>
          <w:szCs w:val="24"/>
          <w:u w:val="none"/>
        </w:rPr>
      </w:pPr>
      <w:r w:rsidDel="00000000" w:rsidR="00000000" w:rsidRPr="00000000">
        <w:rPr>
          <w:sz w:val="24"/>
          <w:szCs w:val="24"/>
          <w:rtl w:val="0"/>
        </w:rPr>
        <w:t xml:space="preserve">Public Awareness Measures March 18, 2020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240" w:before="240" w:lineRule="auto"/>
        <w:rPr/>
      </w:pPr>
      <w:r w:rsidDel="00000000" w:rsidR="00000000" w:rsidRPr="00000000">
        <w:rPr>
          <w:color w:val="666666"/>
          <w:sz w:val="30"/>
          <w:szCs w:val="30"/>
          <w:rtl w:val="0"/>
        </w:rPr>
        <w:t xml:space="preserve">Report</w:t>
      </w:r>
      <w:r w:rsidDel="00000000" w:rsidR="00000000" w:rsidRPr="00000000">
        <w:rPr>
          <w:rtl w:val="0"/>
        </w:rPr>
      </w:r>
    </w:p>
    <w:p w:rsidR="00000000" w:rsidDel="00000000" w:rsidP="00000000" w:rsidRDefault="00000000" w:rsidRPr="00000000" w14:paraId="00000013">
      <w:pPr>
        <w:numPr>
          <w:ilvl w:val="0"/>
          <w:numId w:val="2"/>
        </w:numPr>
        <w:spacing w:after="0" w:before="240" w:lineRule="auto"/>
        <w:ind w:left="720" w:hanging="360"/>
        <w:rPr>
          <w:b w:val="1"/>
          <w:sz w:val="26"/>
          <w:szCs w:val="26"/>
        </w:rPr>
      </w:pPr>
      <w:r w:rsidDel="00000000" w:rsidR="00000000" w:rsidRPr="00000000">
        <w:rPr>
          <w:b w:val="1"/>
          <w:sz w:val="26"/>
          <w:szCs w:val="26"/>
          <w:rtl w:val="0"/>
        </w:rPr>
        <w:t xml:space="preserve">Sources organized by policy category</w:t>
      </w:r>
    </w:p>
    <w:p w:rsidR="00000000" w:rsidDel="00000000" w:rsidP="00000000" w:rsidRDefault="00000000" w:rsidRPr="00000000" w14:paraId="00000014">
      <w:pPr>
        <w:spacing w:after="0" w:before="240" w:lineRule="auto"/>
        <w:rPr>
          <w:b w:val="1"/>
        </w:rPr>
      </w:pPr>
      <w:r w:rsidDel="00000000" w:rsidR="00000000" w:rsidRPr="00000000">
        <w:rPr>
          <w:b w:val="1"/>
          <w:rtl w:val="0"/>
        </w:rPr>
        <w:t xml:space="preserve">Principal Websites</w:t>
      </w:r>
    </w:p>
    <w:p w:rsidR="00000000" w:rsidDel="00000000" w:rsidP="00000000" w:rsidRDefault="00000000" w:rsidRPr="00000000" w14:paraId="00000015">
      <w:pPr>
        <w:spacing w:after="0" w:before="240" w:lineRule="auto"/>
        <w:rPr/>
      </w:pPr>
      <w:hyperlink r:id="rId7">
        <w:r w:rsidDel="00000000" w:rsidR="00000000" w:rsidRPr="00000000">
          <w:rPr>
            <w:color w:val="1155cc"/>
            <w:u w:val="single"/>
            <w:rtl w:val="0"/>
          </w:rPr>
          <w:t xml:space="preserve">http://www.minec-rd.ru/novosti/item/3948</w:t>
        </w:r>
      </w:hyperlink>
      <w:r w:rsidDel="00000000" w:rsidR="00000000" w:rsidRPr="00000000">
        <w:rPr>
          <w:rtl w:val="0"/>
        </w:rPr>
        <w:t xml:space="preserve"> </w:t>
      </w:r>
    </w:p>
    <w:p w:rsidR="00000000" w:rsidDel="00000000" w:rsidP="00000000" w:rsidRDefault="00000000" w:rsidRPr="00000000" w14:paraId="00000016">
      <w:pPr>
        <w:spacing w:after="0" w:before="240" w:lineRule="auto"/>
        <w:rPr>
          <w:i w:val="1"/>
        </w:rPr>
      </w:pPr>
      <w:r w:rsidDel="00000000" w:rsidR="00000000" w:rsidRPr="00000000">
        <w:rPr>
          <w:i w:val="1"/>
          <w:rtl w:val="0"/>
        </w:rPr>
        <w:t xml:space="preserve">The official Website of MOH of Dagestan</w:t>
      </w:r>
    </w:p>
    <w:p w:rsidR="00000000" w:rsidDel="00000000" w:rsidP="00000000" w:rsidRDefault="00000000" w:rsidRPr="00000000" w14:paraId="00000017">
      <w:pPr>
        <w:spacing w:after="0" w:before="240" w:lineRule="auto"/>
        <w:rPr/>
      </w:pPr>
      <w:r w:rsidDel="00000000" w:rsidR="00000000" w:rsidRPr="00000000">
        <w:rPr>
          <w:rtl w:val="0"/>
        </w:rPr>
        <w:t xml:space="preserve">Majority of policies that I have coded are taken from this website since it is reliable and contains information regarding policies on health resources, health monitoring etc.</w:t>
      </w:r>
    </w:p>
    <w:p w:rsidR="00000000" w:rsidDel="00000000" w:rsidP="00000000" w:rsidRDefault="00000000" w:rsidRPr="00000000" w14:paraId="00000018">
      <w:pPr>
        <w:spacing w:after="0" w:before="240" w:lineRule="auto"/>
        <w:rPr/>
      </w:pPr>
      <w:hyperlink r:id="rId8">
        <w:r w:rsidDel="00000000" w:rsidR="00000000" w:rsidRPr="00000000">
          <w:rPr>
            <w:color w:val="1155cc"/>
            <w:u w:val="single"/>
            <w:rtl w:val="0"/>
          </w:rPr>
          <w:t xml:space="preserve">http://publication.pravo.gov.ru/Document/View/0500202004010001?index=1&amp;rangeSize=1</w:t>
        </w:r>
      </w:hyperlink>
      <w:r w:rsidDel="00000000" w:rsidR="00000000" w:rsidRPr="00000000">
        <w:rPr>
          <w:rtl w:val="0"/>
        </w:rPr>
        <w:t xml:space="preserve"> </w:t>
      </w:r>
    </w:p>
    <w:p w:rsidR="00000000" w:rsidDel="00000000" w:rsidP="00000000" w:rsidRDefault="00000000" w:rsidRPr="00000000" w14:paraId="00000019">
      <w:pPr>
        <w:spacing w:after="0" w:before="240" w:lineRule="auto"/>
        <w:rPr/>
      </w:pPr>
      <w:r w:rsidDel="00000000" w:rsidR="00000000" w:rsidRPr="00000000">
        <w:rPr>
          <w:rtl w:val="0"/>
        </w:rPr>
        <w:t xml:space="preserve">This website contains printed or scanned versions of original documents signed by the Head of the Province or National Government. It is a reliable source and contains decrees and orders. </w:t>
      </w:r>
    </w:p>
    <w:p w:rsidR="00000000" w:rsidDel="00000000" w:rsidP="00000000" w:rsidRDefault="00000000" w:rsidRPr="00000000" w14:paraId="0000001A">
      <w:pPr>
        <w:spacing w:after="0" w:before="240" w:lineRule="auto"/>
        <w:rPr/>
      </w:pPr>
      <w:hyperlink r:id="rId9">
        <w:r w:rsidDel="00000000" w:rsidR="00000000" w:rsidRPr="00000000">
          <w:rPr>
            <w:color w:val="1155cc"/>
            <w:u w:val="single"/>
            <w:rtl w:val="0"/>
          </w:rPr>
          <w:t xml:space="preserve">http://minsvyazrd.ru/ukazy-glavy-respubliki-dagestan</w:t>
        </w:r>
      </w:hyperlink>
      <w:r w:rsidDel="00000000" w:rsidR="00000000" w:rsidRPr="00000000">
        <w:rPr>
          <w:rtl w:val="0"/>
        </w:rPr>
        <w:t xml:space="preserve"> </w:t>
      </w:r>
    </w:p>
    <w:p w:rsidR="00000000" w:rsidDel="00000000" w:rsidP="00000000" w:rsidRDefault="00000000" w:rsidRPr="00000000" w14:paraId="0000001B">
      <w:pPr>
        <w:spacing w:after="0" w:before="240" w:lineRule="auto"/>
        <w:rPr/>
      </w:pPr>
      <w:r w:rsidDel="00000000" w:rsidR="00000000" w:rsidRPr="00000000">
        <w:rPr>
          <w:rtl w:val="0"/>
        </w:rPr>
        <w:t xml:space="preserve">This is an official Website of the Ministry of Informatization and Mass Media of the Republic of Dagestan. It contains decrees, orders signed by Chief State Sanitary Doctor of Dagestan/ Russia, National Government and heat of Dagestan. Moreover you can find news and announcements regarding COVID-19 changes in Dagestan. </w:t>
      </w:r>
    </w:p>
    <w:p w:rsidR="00000000" w:rsidDel="00000000" w:rsidP="00000000" w:rsidRDefault="00000000" w:rsidRPr="00000000" w14:paraId="0000001C">
      <w:pPr>
        <w:spacing w:after="0" w:before="240" w:lineRule="auto"/>
        <w:rPr/>
      </w:pPr>
      <w:hyperlink r:id="rId10">
        <w:r w:rsidDel="00000000" w:rsidR="00000000" w:rsidRPr="00000000">
          <w:rPr>
            <w:color w:val="1155cc"/>
            <w:u w:val="single"/>
            <w:rtl w:val="0"/>
          </w:rPr>
          <w:t xml:space="preserve">https://docs.cntd.ru/document/570752802?marker</w:t>
        </w:r>
      </w:hyperlink>
      <w:r w:rsidDel="00000000" w:rsidR="00000000" w:rsidRPr="00000000">
        <w:rPr>
          <w:rtl w:val="0"/>
        </w:rPr>
        <w:t xml:space="preserve"> </w:t>
      </w:r>
    </w:p>
    <w:p w:rsidR="00000000" w:rsidDel="00000000" w:rsidP="00000000" w:rsidRDefault="00000000" w:rsidRPr="00000000" w14:paraId="0000001D">
      <w:pPr>
        <w:spacing w:after="0" w:before="240" w:lineRule="auto"/>
        <w:rPr/>
      </w:pPr>
      <w:r w:rsidDel="00000000" w:rsidR="00000000" w:rsidRPr="00000000">
        <w:rPr>
          <w:rtl w:val="0"/>
        </w:rPr>
        <w:t xml:space="preserve">It is an Electronic portal of legal and regulatory-technical documents signed by authorities of a province or country. Since this website contains original documents signed by authorities it is reliable you can find different types of policies on Covid-19. Also one of the advantages of this website is that when you search for one document it finds additional links to all updates of that decree or order.</w:t>
      </w:r>
    </w:p>
    <w:p w:rsidR="00000000" w:rsidDel="00000000" w:rsidP="00000000" w:rsidRDefault="00000000" w:rsidRPr="00000000" w14:paraId="0000001E">
      <w:pPr>
        <w:spacing w:after="0" w:before="240" w:lineRule="auto"/>
        <w:rPr/>
      </w:pPr>
      <w:hyperlink r:id="rId11">
        <w:r w:rsidDel="00000000" w:rsidR="00000000" w:rsidRPr="00000000">
          <w:rPr>
            <w:color w:val="1155cc"/>
            <w:u w:val="single"/>
            <w:rtl w:val="0"/>
          </w:rPr>
          <w:t xml:space="preserve">http://05.rospotrebnadzor.ru/</w:t>
        </w:r>
      </w:hyperlink>
      <w:r w:rsidDel="00000000" w:rsidR="00000000" w:rsidRPr="00000000">
        <w:rPr>
          <w:rtl w:val="0"/>
        </w:rPr>
        <w:t xml:space="preserve"> </w:t>
      </w:r>
    </w:p>
    <w:p w:rsidR="00000000" w:rsidDel="00000000" w:rsidP="00000000" w:rsidRDefault="00000000" w:rsidRPr="00000000" w14:paraId="0000001F">
      <w:pPr>
        <w:spacing w:after="0" w:before="240" w:lineRule="auto"/>
        <w:rPr/>
      </w:pPr>
      <w:r w:rsidDel="00000000" w:rsidR="00000000" w:rsidRPr="00000000">
        <w:rPr>
          <w:rtl w:val="0"/>
        </w:rPr>
        <w:t xml:space="preserve">The official website of Rospotrebnadzor of Dagestan. Includes some essential documents related to </w:t>
      </w:r>
      <w:r w:rsidDel="00000000" w:rsidR="00000000" w:rsidRPr="00000000">
        <w:rPr>
          <w:rtl w:val="0"/>
        </w:rPr>
        <w:t xml:space="preserve">coronavirus</w:t>
      </w:r>
      <w:r w:rsidDel="00000000" w:rsidR="00000000" w:rsidRPr="00000000">
        <w:rPr>
          <w:rtl w:val="0"/>
        </w:rPr>
        <w:t xml:space="preserve"> but many documents in this website seem to be old and coded, but might be updated and include other new documents. </w:t>
      </w:r>
    </w:p>
    <w:p w:rsidR="00000000" w:rsidDel="00000000" w:rsidP="00000000" w:rsidRDefault="00000000" w:rsidRPr="00000000" w14:paraId="00000020">
      <w:pPr>
        <w:spacing w:after="0" w:before="240" w:lineRule="auto"/>
        <w:rPr>
          <w:b w:val="1"/>
        </w:rPr>
      </w:pPr>
      <w:r w:rsidDel="00000000" w:rsidR="00000000" w:rsidRPr="00000000">
        <w:rPr>
          <w:b w:val="1"/>
          <w:rtl w:val="0"/>
        </w:rPr>
        <w:t xml:space="preserve">Additional Sources</w:t>
      </w:r>
    </w:p>
    <w:p w:rsidR="00000000" w:rsidDel="00000000" w:rsidP="00000000" w:rsidRDefault="00000000" w:rsidRPr="00000000" w14:paraId="00000021">
      <w:pPr>
        <w:spacing w:after="0" w:before="240" w:lineRule="auto"/>
        <w:rPr/>
      </w:pPr>
      <w:r w:rsidDel="00000000" w:rsidR="00000000" w:rsidRPr="00000000">
        <w:rPr>
          <w:rtl w:val="0"/>
        </w:rPr>
        <w:t xml:space="preserve">RIA Dagestan  </w:t>
      </w:r>
      <w:hyperlink r:id="rId12">
        <w:r w:rsidDel="00000000" w:rsidR="00000000" w:rsidRPr="00000000">
          <w:rPr>
            <w:color w:val="1155cc"/>
            <w:u w:val="single"/>
            <w:rtl w:val="0"/>
          </w:rPr>
          <w:t xml:space="preserve">https://riadagestan.ru/</w:t>
        </w:r>
      </w:hyperlink>
      <w:r w:rsidDel="00000000" w:rsidR="00000000" w:rsidRPr="00000000">
        <w:rPr>
          <w:rtl w:val="0"/>
        </w:rPr>
        <w:t xml:space="preserve"> </w:t>
      </w:r>
    </w:p>
    <w:p w:rsidR="00000000" w:rsidDel="00000000" w:rsidP="00000000" w:rsidRDefault="00000000" w:rsidRPr="00000000" w14:paraId="00000022">
      <w:pPr>
        <w:spacing w:after="0" w:before="240" w:lineRule="auto"/>
        <w:rPr/>
      </w:pPr>
      <w:r w:rsidDel="00000000" w:rsidR="00000000" w:rsidRPr="00000000">
        <w:rPr>
          <w:rtl w:val="0"/>
        </w:rPr>
        <w:t xml:space="preserve">My Dagestan  </w:t>
      </w:r>
      <w:hyperlink r:id="rId13">
        <w:r w:rsidDel="00000000" w:rsidR="00000000" w:rsidRPr="00000000">
          <w:rPr>
            <w:color w:val="1155cc"/>
            <w:u w:val="single"/>
            <w:rtl w:val="0"/>
          </w:rPr>
          <w:t xml:space="preserve">https://mydagestan.e-dag.ru/coronavirus/</w:t>
        </w:r>
      </w:hyperlink>
      <w:r w:rsidDel="00000000" w:rsidR="00000000" w:rsidRPr="00000000">
        <w:rPr>
          <w:rtl w:val="0"/>
        </w:rPr>
        <w:t xml:space="preserve"> </w:t>
      </w:r>
    </w:p>
    <w:p w:rsidR="00000000" w:rsidDel="00000000" w:rsidP="00000000" w:rsidRDefault="00000000" w:rsidRPr="00000000" w14:paraId="00000023">
      <w:pPr>
        <w:spacing w:after="0" w:before="240" w:lineRule="auto"/>
        <w:rPr/>
      </w:pPr>
      <w:r w:rsidDel="00000000" w:rsidR="00000000" w:rsidRPr="00000000">
        <w:rPr>
          <w:rtl w:val="0"/>
        </w:rPr>
        <w:t xml:space="preserve">Mostly these two websites announce news occuring in Dagestan including Covid-19 changes in the province, new restrictions and decrees by authorities. By the date of publication of such news you could find the decree and order announced that day. </w:t>
      </w:r>
    </w:p>
    <w:p w:rsidR="00000000" w:rsidDel="00000000" w:rsidP="00000000" w:rsidRDefault="00000000" w:rsidRPr="00000000" w14:paraId="00000024">
      <w:pPr>
        <w:spacing w:after="0" w:before="240" w:lineRule="auto"/>
        <w:rPr/>
      </w:pPr>
      <w:r w:rsidDel="00000000" w:rsidR="00000000" w:rsidRPr="00000000">
        <w:rPr>
          <w:rtl w:val="0"/>
        </w:rPr>
      </w:r>
    </w:p>
    <w:p w:rsidR="00000000" w:rsidDel="00000000" w:rsidP="00000000" w:rsidRDefault="00000000" w:rsidRPr="00000000" w14:paraId="00000025">
      <w:pPr>
        <w:numPr>
          <w:ilvl w:val="0"/>
          <w:numId w:val="2"/>
        </w:numPr>
        <w:spacing w:after="0" w:before="0" w:lineRule="auto"/>
        <w:ind w:left="720" w:hanging="360"/>
        <w:rPr>
          <w:b w:val="1"/>
          <w:sz w:val="26"/>
          <w:szCs w:val="26"/>
        </w:rPr>
      </w:pPr>
      <w:r w:rsidDel="00000000" w:rsidR="00000000" w:rsidRPr="00000000">
        <w:rPr>
          <w:b w:val="1"/>
          <w:sz w:val="26"/>
          <w:szCs w:val="26"/>
          <w:rtl w:val="0"/>
        </w:rPr>
        <w:t xml:space="preserve">Developing policies - tips for expected updates</w:t>
      </w:r>
    </w:p>
    <w:p w:rsidR="00000000" w:rsidDel="00000000" w:rsidP="00000000" w:rsidRDefault="00000000" w:rsidRPr="00000000" w14:paraId="00000026">
      <w:pPr>
        <w:spacing w:after="0" w:before="0" w:lineRule="auto"/>
        <w:rPr/>
      </w:pPr>
      <w:r w:rsidDel="00000000" w:rsidR="00000000" w:rsidRPr="00000000">
        <w:rPr>
          <w:rtl w:val="0"/>
        </w:rPr>
        <w:t xml:space="preserve">The policies on vaccination in Dagestan start by spring 2021 and it has been actively updating over a period. It is hard to forecast how the policies on vaccination would be changed but I guess it will be updated in the next 2 month in terms of the group of people who need compulsory mass vaccination against Covid-19. Moreover, taking into account an increasing number of patients with Covid-19 in Dagestan over the last 2 month, additional restrictions might be implemented in terms of mass gatherings and self-isolation of people over 65 as the government has been doing since the beginning of the pandemic. If situations with Covid-19 in the province gets better the government should implement policies relaxing restrictions on business activities in the territory of Dagestan implemented in June and policies on self-isolation and mass gatherings implemented in June-July. In my opinion updates should be implemented in the next 3 month depending on the changes in the number of patients with Covid-19 in Dagestan.  There are a limited number of policies coded in shiny apps about closure and restrictions of school so it is better to focus on this particular policy type while coding Dagestan.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0" w:before="0" w:lineRule="auto"/>
        <w:rPr/>
      </w:pPr>
      <w:r w:rsidDel="00000000" w:rsidR="00000000" w:rsidRPr="00000000">
        <w:rPr>
          <w:rtl w:val="0"/>
        </w:rPr>
      </w:r>
    </w:p>
    <w:p w:rsidR="00000000" w:rsidDel="00000000" w:rsidP="00000000" w:rsidRDefault="00000000" w:rsidRPr="00000000" w14:paraId="00000029">
      <w:pPr>
        <w:numPr>
          <w:ilvl w:val="0"/>
          <w:numId w:val="2"/>
        </w:numPr>
        <w:spacing w:after="240" w:before="0" w:lineRule="auto"/>
        <w:ind w:left="720" w:hanging="360"/>
        <w:rPr>
          <w:b w:val="1"/>
          <w:sz w:val="26"/>
          <w:szCs w:val="26"/>
        </w:rPr>
      </w:pPr>
      <w:r w:rsidDel="00000000" w:rsidR="00000000" w:rsidRPr="00000000">
        <w:rPr>
          <w:b w:val="1"/>
          <w:sz w:val="26"/>
          <w:szCs w:val="26"/>
          <w:rtl w:val="0"/>
        </w:rPr>
        <w:t xml:space="preserve">Helpful notes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Many policies that have been implemented since the beginning of Dagestan are about mass gatherings, closure of businesses and social distancing in religious places and public transport. So try to find out about these policies since there should be many updates. Dagestan is one of the well-known provinces in North Caucasus Federal District and it is considerably suffering from Covid-19. </w:t>
      </w:r>
    </w:p>
    <w:p w:rsidR="00000000" w:rsidDel="00000000" w:rsidP="00000000" w:rsidRDefault="00000000" w:rsidRPr="00000000" w14:paraId="0000002B">
      <w:pPr>
        <w:rPr/>
      </w:pPr>
      <w:r w:rsidDel="00000000" w:rsidR="00000000" w:rsidRPr="00000000">
        <w:rPr>
          <w:rtl w:val="0"/>
        </w:rPr>
        <w:t xml:space="preserve">Many policies, decrees and orders on the internet are written in Russian language so there is no information in english except some international news portals. So, I would recommend searching for information in russian and writing a brief description of that policy. Usually, many decrees announced by the Head of Dagestan contain restrictions belonging to several policy types, sometimes it is better to divide it into 2 or 3 parts by policy categories. However, decrees announced by the Chief State Sanitary doctor are aimed for a particular organization or field, for instance for restrictions on religious places or closure of schools. Many policies are usually announced by the Chief State Sanitary Doctor.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60" w:line="360" w:lineRule="auto"/>
        <w:rPr>
          <w:b w:val="1"/>
          <w:shd w:fill="cfe2f3" w:val="clear"/>
        </w:rPr>
      </w:pPr>
      <w:r w:rsidDel="00000000" w:rsidR="00000000" w:rsidRPr="00000000">
        <w:rPr>
          <w:b w:val="1"/>
          <w:shd w:fill="cfe2f3" w:val="clear"/>
          <w:rtl w:val="0"/>
        </w:rPr>
        <w:t xml:space="preserve">How to upload your report on the Dashboard</w:t>
      </w:r>
    </w:p>
    <w:p w:rsidR="00000000" w:rsidDel="00000000" w:rsidP="00000000" w:rsidRDefault="00000000" w:rsidRPr="00000000" w14:paraId="0000002F">
      <w:pPr>
        <w:numPr>
          <w:ilvl w:val="0"/>
          <w:numId w:val="3"/>
        </w:numPr>
        <w:spacing w:after="0" w:line="360" w:lineRule="auto"/>
        <w:ind w:left="720" w:hanging="360"/>
        <w:rPr>
          <w:shd w:fill="cfe2f3" w:val="clear"/>
        </w:rPr>
      </w:pPr>
      <w:r w:rsidDel="00000000" w:rsidR="00000000" w:rsidRPr="00000000">
        <w:rPr>
          <w:shd w:fill="cfe2f3" w:val="clear"/>
          <w:rtl w:val="0"/>
        </w:rPr>
        <w:t xml:space="preserve">Create a github account here </w:t>
      </w:r>
      <w:hyperlink r:id="rId14">
        <w:r w:rsidDel="00000000" w:rsidR="00000000" w:rsidRPr="00000000">
          <w:rPr>
            <w:color w:val="1155cc"/>
            <w:u w:val="single"/>
            <w:shd w:fill="cfe2f3" w:val="clear"/>
            <w:rtl w:val="0"/>
          </w:rPr>
          <w:t xml:space="preserve">https://github.com</w:t>
        </w:r>
      </w:hyperlink>
      <w:r w:rsidDel="00000000" w:rsidR="00000000" w:rsidRPr="00000000">
        <w:rPr>
          <w:shd w:fill="cfe2f3" w:val="clear"/>
          <w:rtl w:val="0"/>
        </w:rPr>
        <w:t xml:space="preserve"> </w:t>
      </w:r>
    </w:p>
    <w:p w:rsidR="00000000" w:rsidDel="00000000" w:rsidP="00000000" w:rsidRDefault="00000000" w:rsidRPr="00000000" w14:paraId="00000030">
      <w:pPr>
        <w:numPr>
          <w:ilvl w:val="0"/>
          <w:numId w:val="3"/>
        </w:numPr>
        <w:spacing w:after="0" w:line="360" w:lineRule="auto"/>
        <w:ind w:left="720" w:hanging="360"/>
        <w:rPr>
          <w:shd w:fill="cfe2f3" w:val="clear"/>
        </w:rPr>
      </w:pPr>
      <w:r w:rsidDel="00000000" w:rsidR="00000000" w:rsidRPr="00000000">
        <w:rPr>
          <w:shd w:fill="cfe2f3" w:val="clear"/>
          <w:rtl w:val="0"/>
        </w:rPr>
        <w:t xml:space="preserve">Request access to the github folder here </w:t>
      </w:r>
      <w:hyperlink r:id="rId15">
        <w:r w:rsidDel="00000000" w:rsidR="00000000" w:rsidRPr="00000000">
          <w:rPr>
            <w:color w:val="1155cc"/>
            <w:u w:val="single"/>
            <w:shd w:fill="cfe2f3" w:val="clear"/>
            <w:rtl w:val="0"/>
          </w:rPr>
          <w:t xml:space="preserve">https://docs.google.com/spreadsheets/d/1zQvNOSFAfPmlZ0lANaskJ4z05wL1HVUIbC9ZFkeuHYs/edit#gid=0</w:t>
        </w:r>
      </w:hyperlink>
      <w:r w:rsidDel="00000000" w:rsidR="00000000" w:rsidRPr="00000000">
        <w:rPr>
          <w:shd w:fill="cfe2f3" w:val="clear"/>
          <w:rtl w:val="0"/>
        </w:rPr>
        <w:t xml:space="preserve"> </w:t>
      </w:r>
    </w:p>
    <w:p w:rsidR="00000000" w:rsidDel="00000000" w:rsidP="00000000" w:rsidRDefault="00000000" w:rsidRPr="00000000" w14:paraId="00000031">
      <w:pPr>
        <w:numPr>
          <w:ilvl w:val="0"/>
          <w:numId w:val="3"/>
        </w:numPr>
        <w:spacing w:after="160" w:line="360" w:lineRule="auto"/>
        <w:ind w:left="720" w:hanging="360"/>
        <w:rPr>
          <w:shd w:fill="cfe2f3" w:val="clear"/>
        </w:rPr>
      </w:pPr>
      <w:r w:rsidDel="00000000" w:rsidR="00000000" w:rsidRPr="00000000">
        <w:rPr>
          <w:shd w:fill="cfe2f3" w:val="clear"/>
          <w:rtl w:val="0"/>
        </w:rPr>
        <w:t xml:space="preserve">Name your Exit Report doc using this format: </w:t>
      </w:r>
      <w:r w:rsidDel="00000000" w:rsidR="00000000" w:rsidRPr="00000000">
        <w:rPr>
          <w:color w:val="1d1c1d"/>
          <w:sz w:val="23"/>
          <w:szCs w:val="23"/>
          <w:shd w:fill="cfe2f3" w:val="clear"/>
          <w:rtl w:val="0"/>
        </w:rPr>
        <w:t xml:space="preserve">[ra_name]_[country_name]_exitreport.docx </w:t>
      </w:r>
      <w:r w:rsidDel="00000000" w:rsidR="00000000" w:rsidRPr="00000000">
        <w:rPr>
          <w:rtl w:val="0"/>
        </w:rPr>
      </w:r>
    </w:p>
    <w:p w:rsidR="00000000" w:rsidDel="00000000" w:rsidP="00000000" w:rsidRDefault="00000000" w:rsidRPr="00000000" w14:paraId="00000032">
      <w:pPr>
        <w:spacing w:after="160" w:line="360" w:lineRule="auto"/>
        <w:ind w:left="0" w:firstLine="0"/>
        <w:rPr>
          <w:color w:val="1d1c1d"/>
          <w:sz w:val="23"/>
          <w:szCs w:val="23"/>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05.rospotrebnadzor.ru/" TargetMode="External"/><Relationship Id="rId10" Type="http://schemas.openxmlformats.org/officeDocument/2006/relationships/hyperlink" Target="https://docs.cntd.ru/document/570752802?marker" TargetMode="External"/><Relationship Id="rId13" Type="http://schemas.openxmlformats.org/officeDocument/2006/relationships/hyperlink" Target="https://mydagestan.e-dag.ru/coronavirus/" TargetMode="External"/><Relationship Id="rId12" Type="http://schemas.openxmlformats.org/officeDocument/2006/relationships/hyperlink" Target="https://riadagestan.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nsvyazrd.ru/ukazy-glavy-respubliki-dagestan" TargetMode="External"/><Relationship Id="rId15" Type="http://schemas.openxmlformats.org/officeDocument/2006/relationships/hyperlink" Target="https://docs.google.com/spreadsheets/d/1zQvNOSFAfPmlZ0lANaskJ4z05wL1HVUIbC9ZFkeuHYs/edit#gid=0" TargetMode="External"/><Relationship Id="rId14" Type="http://schemas.openxmlformats.org/officeDocument/2006/relationships/hyperlink" Target="https://github.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inec-rd.ru/novosti/item/3948" TargetMode="External"/><Relationship Id="rId8" Type="http://schemas.openxmlformats.org/officeDocument/2006/relationships/hyperlink" Target="http://publication.pravo.gov.ru/Document/View/0500202004010001?index=1&amp;rangeSiz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g5zqeuUjm2DvE01dAQjcRftZpw==">AMUW2mUrEG7GHveAnZpuzQqENs732byn3GD3+yV3rNbOsNYnZd6m84gSBBt/kSPQE2sr8GPOe7PtOrKn2Gqrgzs9JqJzMcWNlSWHjM2QVHjcvhBZp8tRrpepUs8P+q+7uORap7j1dohX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