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C14" w:rsidRDefault="00013C14" w:rsidP="00013C14">
      <w:pPr>
        <w:pStyle w:val="Heading1"/>
        <w:numPr>
          <w:ilvl w:val="0"/>
          <w:numId w:val="6"/>
        </w:numPr>
      </w:pPr>
      <w:r>
        <w:t>Installation Guide for the Infrastructure</w:t>
      </w:r>
      <w:r>
        <w:tab/>
      </w:r>
    </w:p>
    <w:p w:rsidR="00013C14" w:rsidRPr="00C006FF" w:rsidRDefault="00013C14" w:rsidP="00013C14">
      <w:pPr>
        <w:ind w:left="720" w:firstLine="720"/>
        <w:rPr>
          <w:rFonts w:ascii="Times New Roman" w:hAnsi="Times New Roman" w:cs="Times New Roman"/>
          <w:sz w:val="24"/>
          <w:szCs w:val="24"/>
        </w:rPr>
      </w:pPr>
      <w:r w:rsidRPr="00C006FF">
        <w:rPr>
          <w:rFonts w:ascii="Times New Roman" w:hAnsi="Times New Roman" w:cs="Times New Roman"/>
          <w:sz w:val="24"/>
          <w:szCs w:val="24"/>
        </w:rPr>
        <w:t>The GAMES service center which runs the global loop presented in [1] and [2] needs to have the structure described in Figure 1.1.</w:t>
      </w:r>
    </w:p>
    <w:p w:rsidR="00013C14" w:rsidRPr="00C006FF" w:rsidRDefault="00013C14" w:rsidP="00013C14">
      <w:pPr>
        <w:keepNext/>
        <w:jc w:val="center"/>
        <w:rPr>
          <w:rFonts w:ascii="Times New Roman" w:hAnsi="Times New Roman" w:cs="Times New Roman"/>
          <w:sz w:val="24"/>
          <w:szCs w:val="24"/>
        </w:rPr>
      </w:pPr>
      <w:r w:rsidRPr="00C006FF">
        <w:rPr>
          <w:rFonts w:ascii="Times New Roman" w:hAnsi="Times New Roman" w:cs="Times New Roman"/>
          <w:noProof/>
          <w:sz w:val="24"/>
          <w:szCs w:val="24"/>
        </w:rPr>
        <w:drawing>
          <wp:inline distT="0" distB="0" distL="0" distR="0">
            <wp:extent cx="4883040" cy="2937444"/>
            <wp:effectExtent l="57150" t="19050" r="108060" b="72456"/>
            <wp:docPr id="6" name="Picture 15" descr="M:\cercetare\chestie pe maine\imagini\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cercetare\chestie pe maine\imagini\System architecture.png"/>
                    <pic:cNvPicPr>
                      <a:picLocks noChangeAspect="1" noChangeArrowheads="1"/>
                    </pic:cNvPicPr>
                  </pic:nvPicPr>
                  <pic:blipFill>
                    <a:blip r:embed="rId6" cstate="print"/>
                    <a:srcRect/>
                    <a:stretch>
                      <a:fillRect/>
                    </a:stretch>
                  </pic:blipFill>
                  <pic:spPr bwMode="auto">
                    <a:xfrm>
                      <a:off x="0" y="0"/>
                      <a:ext cx="4883040" cy="2937444"/>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13C14" w:rsidRPr="00C006FF" w:rsidRDefault="00013C14" w:rsidP="00013C14">
      <w:pPr>
        <w:pStyle w:val="Caption"/>
        <w:jc w:val="center"/>
        <w:rPr>
          <w:rFonts w:ascii="Times New Roman" w:hAnsi="Times New Roman" w:cs="Times New Roman"/>
          <w:sz w:val="24"/>
          <w:szCs w:val="24"/>
        </w:rPr>
      </w:pPr>
      <w:r w:rsidRPr="00C006FF">
        <w:rPr>
          <w:rFonts w:ascii="Times New Roman" w:hAnsi="Times New Roman" w:cs="Times New Roman"/>
          <w:sz w:val="24"/>
          <w:szCs w:val="24"/>
        </w:rPr>
        <w:t xml:space="preserve">Figure </w:t>
      </w:r>
      <w:r w:rsidR="00F4002C">
        <w:rPr>
          <w:rFonts w:ascii="Times New Roman" w:hAnsi="Times New Roman" w:cs="Times New Roman"/>
          <w:sz w:val="24"/>
          <w:szCs w:val="24"/>
        </w:rPr>
        <w:fldChar w:fldCharType="begin"/>
      </w:r>
      <w:r w:rsidR="00F4002C">
        <w:rPr>
          <w:rFonts w:ascii="Times New Roman" w:hAnsi="Times New Roman" w:cs="Times New Roman"/>
          <w:sz w:val="24"/>
          <w:szCs w:val="24"/>
        </w:rPr>
        <w:instrText xml:space="preserve"> STYLEREF 1 \s </w:instrText>
      </w:r>
      <w:r w:rsidR="00F4002C">
        <w:rPr>
          <w:rFonts w:ascii="Times New Roman" w:hAnsi="Times New Roman" w:cs="Times New Roman"/>
          <w:sz w:val="24"/>
          <w:szCs w:val="24"/>
        </w:rPr>
        <w:fldChar w:fldCharType="separate"/>
      </w:r>
      <w:r w:rsidR="00F4002C">
        <w:rPr>
          <w:rFonts w:ascii="Times New Roman" w:hAnsi="Times New Roman" w:cs="Times New Roman"/>
          <w:noProof/>
          <w:sz w:val="24"/>
          <w:szCs w:val="24"/>
        </w:rPr>
        <w:t>1</w:t>
      </w:r>
      <w:r w:rsidR="00F4002C">
        <w:rPr>
          <w:rFonts w:ascii="Times New Roman" w:hAnsi="Times New Roman" w:cs="Times New Roman"/>
          <w:sz w:val="24"/>
          <w:szCs w:val="24"/>
        </w:rPr>
        <w:fldChar w:fldCharType="end"/>
      </w:r>
      <w:r w:rsidR="00F4002C">
        <w:rPr>
          <w:rFonts w:ascii="Times New Roman" w:hAnsi="Times New Roman" w:cs="Times New Roman"/>
          <w:sz w:val="24"/>
          <w:szCs w:val="24"/>
        </w:rPr>
        <w:t>.</w:t>
      </w:r>
      <w:r w:rsidR="00F4002C">
        <w:rPr>
          <w:rFonts w:ascii="Times New Roman" w:hAnsi="Times New Roman" w:cs="Times New Roman"/>
          <w:sz w:val="24"/>
          <w:szCs w:val="24"/>
        </w:rPr>
        <w:fldChar w:fldCharType="begin"/>
      </w:r>
      <w:r w:rsidR="00F4002C">
        <w:rPr>
          <w:rFonts w:ascii="Times New Roman" w:hAnsi="Times New Roman" w:cs="Times New Roman"/>
          <w:sz w:val="24"/>
          <w:szCs w:val="24"/>
        </w:rPr>
        <w:instrText xml:space="preserve"> SEQ Figure \* ARABIC \s 1 </w:instrText>
      </w:r>
      <w:r w:rsidR="00F4002C">
        <w:rPr>
          <w:rFonts w:ascii="Times New Roman" w:hAnsi="Times New Roman" w:cs="Times New Roman"/>
          <w:sz w:val="24"/>
          <w:szCs w:val="24"/>
        </w:rPr>
        <w:fldChar w:fldCharType="separate"/>
      </w:r>
      <w:r w:rsidR="00F4002C">
        <w:rPr>
          <w:rFonts w:ascii="Times New Roman" w:hAnsi="Times New Roman" w:cs="Times New Roman"/>
          <w:noProof/>
          <w:sz w:val="24"/>
          <w:szCs w:val="24"/>
        </w:rPr>
        <w:t>1</w:t>
      </w:r>
      <w:r w:rsidR="00F4002C">
        <w:rPr>
          <w:rFonts w:ascii="Times New Roman" w:hAnsi="Times New Roman" w:cs="Times New Roman"/>
          <w:sz w:val="24"/>
          <w:szCs w:val="24"/>
        </w:rPr>
        <w:fldChar w:fldCharType="end"/>
      </w:r>
      <w:r w:rsidRPr="00C006FF">
        <w:rPr>
          <w:rFonts w:ascii="Times New Roman" w:hAnsi="Times New Roman" w:cs="Times New Roman"/>
          <w:sz w:val="24"/>
          <w:szCs w:val="24"/>
        </w:rPr>
        <w:t>:GAMES service center infrastructure</w:t>
      </w:r>
    </w:p>
    <w:p w:rsidR="00013C14" w:rsidRPr="00C006FF" w:rsidRDefault="00013C14" w:rsidP="00013C14">
      <w:pPr>
        <w:ind w:left="720" w:firstLine="720"/>
        <w:rPr>
          <w:rFonts w:ascii="Times New Roman" w:hAnsi="Times New Roman" w:cs="Times New Roman"/>
          <w:sz w:val="24"/>
          <w:szCs w:val="24"/>
        </w:rPr>
      </w:pPr>
      <w:r w:rsidRPr="00C006FF">
        <w:rPr>
          <w:rFonts w:ascii="Times New Roman" w:hAnsi="Times New Roman" w:cs="Times New Roman"/>
          <w:sz w:val="24"/>
          <w:szCs w:val="24"/>
        </w:rPr>
        <w:t xml:space="preserve">It has a number of servers in the role of nodes, on which Windows Server 2008 R2 needs to run. Each of the servers needs to support hardware assisted virtualization. If it doesn’t have the virtualization enabled, the hypervisor can’t be installed. Virtualization can be enabled from BIOS. If the BIOS version is old and the virtualization option doesn’t appear, it has to be updated. For this, the new BIOS version has to be downloaded, created a bootable flash and updated from it with BIOS or updated under windows if the motherboard enables you to do that. </w:t>
      </w:r>
    </w:p>
    <w:p w:rsidR="00013C14" w:rsidRPr="00C006FF" w:rsidRDefault="00013C14" w:rsidP="00013C14">
      <w:pPr>
        <w:ind w:left="720" w:firstLine="720"/>
        <w:rPr>
          <w:rFonts w:ascii="Times New Roman" w:hAnsi="Times New Roman" w:cs="Times New Roman"/>
          <w:sz w:val="24"/>
          <w:szCs w:val="24"/>
        </w:rPr>
      </w:pPr>
      <w:r w:rsidRPr="00C006FF">
        <w:rPr>
          <w:rFonts w:ascii="Times New Roman" w:hAnsi="Times New Roman" w:cs="Times New Roman"/>
          <w:sz w:val="24"/>
          <w:szCs w:val="24"/>
        </w:rPr>
        <w:t>After installing Windows Server 2008 R2 and enabling virtualization if it is not</w:t>
      </w:r>
      <w:r>
        <w:rPr>
          <w:rFonts w:ascii="Times New Roman" w:hAnsi="Times New Roman" w:cs="Times New Roman"/>
          <w:sz w:val="24"/>
          <w:szCs w:val="24"/>
        </w:rPr>
        <w:t xml:space="preserve"> enabled, the Hyper-V and IIS roles need</w:t>
      </w:r>
      <w:r w:rsidRPr="00C006FF">
        <w:rPr>
          <w:rFonts w:ascii="Times New Roman" w:hAnsi="Times New Roman" w:cs="Times New Roman"/>
          <w:sz w:val="24"/>
          <w:szCs w:val="24"/>
        </w:rPr>
        <w:t xml:space="preserve"> to be installed. This is done through the following steps:</w:t>
      </w:r>
    </w:p>
    <w:p w:rsidR="00013C14" w:rsidRPr="00C006FF" w:rsidRDefault="00013C14" w:rsidP="00013C14">
      <w:pPr>
        <w:pStyle w:val="NormalWeb"/>
        <w:numPr>
          <w:ilvl w:val="0"/>
          <w:numId w:val="7"/>
        </w:numPr>
      </w:pPr>
      <w:r w:rsidRPr="00C006FF">
        <w:t xml:space="preserve">Click </w:t>
      </w:r>
      <w:r w:rsidRPr="00C006FF">
        <w:rPr>
          <w:rStyle w:val="Strong"/>
        </w:rPr>
        <w:t>Start</w:t>
      </w:r>
      <w:r w:rsidRPr="00C006FF">
        <w:t xml:space="preserve">, and then click </w:t>
      </w:r>
      <w:r w:rsidRPr="00C006FF">
        <w:rPr>
          <w:rStyle w:val="Strong"/>
        </w:rPr>
        <w:t>Server Manager</w:t>
      </w:r>
      <w:r w:rsidRPr="00C006FF">
        <w:t xml:space="preserve">. </w:t>
      </w:r>
    </w:p>
    <w:p w:rsidR="00013C14" w:rsidRPr="00C006FF" w:rsidRDefault="00013C14" w:rsidP="00013C14">
      <w:pPr>
        <w:pStyle w:val="NormalWeb"/>
        <w:numPr>
          <w:ilvl w:val="0"/>
          <w:numId w:val="7"/>
        </w:numPr>
      </w:pPr>
      <w:r w:rsidRPr="00C006FF">
        <w:t xml:space="preserve">In the </w:t>
      </w:r>
      <w:r w:rsidRPr="00C006FF">
        <w:rPr>
          <w:rStyle w:val="Strong"/>
        </w:rPr>
        <w:t>Roles Summary</w:t>
      </w:r>
      <w:r w:rsidRPr="00C006FF">
        <w:t xml:space="preserve"> area of the Server Manager main window, click </w:t>
      </w:r>
      <w:r w:rsidRPr="00C006FF">
        <w:rPr>
          <w:rStyle w:val="Strong"/>
        </w:rPr>
        <w:t>Add Roles</w:t>
      </w:r>
      <w:r w:rsidRPr="00C006FF">
        <w:t>.</w:t>
      </w:r>
    </w:p>
    <w:p w:rsidR="00013C14" w:rsidRPr="00C006FF" w:rsidRDefault="00013C14" w:rsidP="00013C14">
      <w:pPr>
        <w:pStyle w:val="NormalWeb"/>
        <w:numPr>
          <w:ilvl w:val="0"/>
          <w:numId w:val="7"/>
        </w:numPr>
      </w:pPr>
      <w:r w:rsidRPr="00C006FF">
        <w:t xml:space="preserve">On the </w:t>
      </w:r>
      <w:r w:rsidRPr="00C006FF">
        <w:rPr>
          <w:rStyle w:val="Strong"/>
        </w:rPr>
        <w:t>Select Server Roles</w:t>
      </w:r>
      <w:r w:rsidRPr="00C006FF">
        <w:t xml:space="preserve"> page, click Hyper-V</w:t>
      </w:r>
      <w:r>
        <w:t xml:space="preserve"> and Web Server IIS</w:t>
      </w:r>
      <w:r w:rsidRPr="00C006FF">
        <w:t>.</w:t>
      </w:r>
    </w:p>
    <w:p w:rsidR="00013C14" w:rsidRPr="00C006FF" w:rsidRDefault="00013C14" w:rsidP="00013C14">
      <w:pPr>
        <w:pStyle w:val="NormalWeb"/>
        <w:numPr>
          <w:ilvl w:val="0"/>
          <w:numId w:val="7"/>
        </w:numPr>
      </w:pPr>
      <w:r w:rsidRPr="00C006FF">
        <w:t xml:space="preserve">On the </w:t>
      </w:r>
      <w:r w:rsidRPr="00C006FF">
        <w:rPr>
          <w:rStyle w:val="Strong"/>
        </w:rPr>
        <w:t>Create Virtual Networks</w:t>
      </w:r>
      <w:r w:rsidRPr="00C006FF">
        <w:t xml:space="preserve"> page, click one or more network adapters if you want to make their network connection available to virtual machines. </w:t>
      </w:r>
    </w:p>
    <w:p w:rsidR="00013C14" w:rsidRPr="00C006FF" w:rsidRDefault="00013C14" w:rsidP="00013C14">
      <w:pPr>
        <w:pStyle w:val="NormalWeb"/>
        <w:numPr>
          <w:ilvl w:val="0"/>
          <w:numId w:val="7"/>
        </w:numPr>
      </w:pPr>
      <w:r w:rsidRPr="00C006FF">
        <w:t xml:space="preserve">On the </w:t>
      </w:r>
      <w:r w:rsidRPr="00C006FF">
        <w:rPr>
          <w:rStyle w:val="Strong"/>
        </w:rPr>
        <w:t>Confirm Installation Selections</w:t>
      </w:r>
      <w:r w:rsidRPr="00C006FF">
        <w:t xml:space="preserve"> page, click </w:t>
      </w:r>
      <w:r w:rsidRPr="00C006FF">
        <w:rPr>
          <w:rStyle w:val="Strong"/>
        </w:rPr>
        <w:t>Install</w:t>
      </w:r>
      <w:r w:rsidRPr="00C006FF">
        <w:t>.</w:t>
      </w:r>
    </w:p>
    <w:p w:rsidR="00013C14" w:rsidRPr="00C006FF" w:rsidRDefault="00013C14" w:rsidP="00013C14">
      <w:pPr>
        <w:pStyle w:val="NormalWeb"/>
        <w:numPr>
          <w:ilvl w:val="0"/>
          <w:numId w:val="7"/>
        </w:numPr>
      </w:pPr>
      <w:r w:rsidRPr="00C006FF">
        <w:lastRenderedPageBreak/>
        <w:t xml:space="preserve">The computer must be restarted to complete the installation. Click </w:t>
      </w:r>
      <w:r w:rsidRPr="00C006FF">
        <w:rPr>
          <w:rStyle w:val="Strong"/>
        </w:rPr>
        <w:t>Close</w:t>
      </w:r>
      <w:r w:rsidRPr="00C006FF">
        <w:t xml:space="preserve"> to finish the wizard, and then click </w:t>
      </w:r>
      <w:r w:rsidRPr="00C006FF">
        <w:rPr>
          <w:rStyle w:val="Strong"/>
        </w:rPr>
        <w:t>Yes</w:t>
      </w:r>
      <w:r w:rsidRPr="00C006FF">
        <w:t xml:space="preserve"> to restart the computer.</w:t>
      </w:r>
    </w:p>
    <w:p w:rsidR="00013C14" w:rsidRDefault="00013C14" w:rsidP="00013C14">
      <w:pPr>
        <w:pStyle w:val="NormalWeb"/>
        <w:numPr>
          <w:ilvl w:val="0"/>
          <w:numId w:val="7"/>
        </w:numPr>
      </w:pPr>
      <w:r>
        <w:t xml:space="preserve">After you restart the computer, log on with the same account you used to install the role. After the Resume Configuration Wizard completes the installation, click </w:t>
      </w:r>
      <w:r>
        <w:rPr>
          <w:rStyle w:val="Strong"/>
        </w:rPr>
        <w:t>Close</w:t>
      </w:r>
      <w:r>
        <w:t xml:space="preserve"> to finish the wizard.</w:t>
      </w:r>
    </w:p>
    <w:p w:rsidR="00013C14" w:rsidRDefault="00013C14" w:rsidP="00013C14">
      <w:pPr>
        <w:pStyle w:val="NormalWeb"/>
        <w:keepNext/>
        <w:ind w:left="720"/>
        <w:jc w:val="center"/>
      </w:pPr>
      <w:r>
        <w:rPr>
          <w:noProof/>
        </w:rPr>
        <w:drawing>
          <wp:inline distT="0" distB="0" distL="0" distR="0">
            <wp:extent cx="4790725" cy="3306470"/>
            <wp:effectExtent l="57150" t="19050" r="105125" b="84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91588" cy="3307066"/>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13C14" w:rsidRDefault="00013C14" w:rsidP="00013C14">
      <w:pPr>
        <w:pStyle w:val="Caption"/>
        <w:jc w:val="center"/>
      </w:pPr>
      <w:r>
        <w:t xml:space="preserve">Figure </w:t>
      </w:r>
      <w:fldSimple w:instr=" STYLEREF 1 \s ">
        <w:r w:rsidR="00F4002C">
          <w:rPr>
            <w:noProof/>
          </w:rPr>
          <w:t>1</w:t>
        </w:r>
      </w:fldSimple>
      <w:r w:rsidR="00F4002C">
        <w:t>.</w:t>
      </w:r>
      <w:fldSimple w:instr=" SEQ Figure \* ARABIC \s 1 ">
        <w:r w:rsidR="00F4002C">
          <w:rPr>
            <w:noProof/>
          </w:rPr>
          <w:t>2</w:t>
        </w:r>
      </w:fldSimple>
      <w:r>
        <w:t>:Select Hyper-V and IIS roles</w:t>
      </w:r>
    </w:p>
    <w:p w:rsidR="00013C14" w:rsidRDefault="00013C14" w:rsidP="00F4002C">
      <w:pPr>
        <w:pStyle w:val="Heading1"/>
        <w:numPr>
          <w:ilvl w:val="0"/>
          <w:numId w:val="6"/>
        </w:numPr>
      </w:pPr>
      <w:r>
        <w:t>Shared Storage Computer</w:t>
      </w:r>
    </w:p>
    <w:p w:rsidR="00013C14" w:rsidRDefault="00B035AC" w:rsidP="00013C14">
      <w:r>
        <w:t xml:space="preserve">A computer </w:t>
      </w:r>
      <w:r w:rsidR="00013C14">
        <w:t xml:space="preserve">different from the nodes computers needs to exist in the current network, with a </w:t>
      </w:r>
      <w:proofErr w:type="spellStart"/>
      <w:r w:rsidR="00013C14">
        <w:t>SharedStorage</w:t>
      </w:r>
      <w:proofErr w:type="spellEnd"/>
      <w:r w:rsidR="00013C14">
        <w:t xml:space="preserve"> folder on it</w:t>
      </w:r>
      <w:r w:rsidR="001C7C8B">
        <w:t>. This folder is used to store all the initial virtual machines and each server needs to have access to it in order to be able to run the virtual machines.</w:t>
      </w:r>
      <w:r w:rsidR="00013C14">
        <w:t xml:space="preserve"> </w:t>
      </w:r>
      <w:r w:rsidR="000C3DC7">
        <w:t>The shared storage folder must be writeable from any server in this architecture</w:t>
      </w:r>
      <w:r w:rsidR="00013C14">
        <w:t xml:space="preserve">.  </w:t>
      </w:r>
      <w:r w:rsidR="00E26613">
        <w:t>Here</w:t>
      </w:r>
      <w:r w:rsidR="00013C14">
        <w:t xml:space="preserve"> will be placed the virtual machines to be </w:t>
      </w:r>
      <w:r w:rsidR="00013C14" w:rsidRPr="00F5632D">
        <w:t>accessed from the existing servers.</w:t>
      </w:r>
      <w:r w:rsidR="00AA6902" w:rsidRPr="00F5632D">
        <w:t xml:space="preserve"> A virtual machine having </w:t>
      </w:r>
      <w:r w:rsidR="00D03630" w:rsidRPr="00F5632D">
        <w:t>the name VM_1 must exist because it is</w:t>
      </w:r>
      <w:r w:rsidR="00D03630">
        <w:t xml:space="preserve"> sued as template for the datacenter tasks.</w:t>
      </w:r>
      <w:r w:rsidR="00A96485">
        <w:t xml:space="preserve"> </w:t>
      </w:r>
      <w:r w:rsidR="00013C14">
        <w:t xml:space="preserve"> The machine should either have the IP address 192.168.2.110 or the </w:t>
      </w:r>
      <w:proofErr w:type="spellStart"/>
      <w:r w:rsidR="00013C14">
        <w:t>ip</w:t>
      </w:r>
      <w:proofErr w:type="spellEnd"/>
      <w:r w:rsidR="00013C14">
        <w:t xml:space="preserve"> should be changed from the program.</w:t>
      </w:r>
    </w:p>
    <w:p w:rsidR="00B818AD" w:rsidRDefault="00FF6092" w:rsidP="00F4002C">
      <w:pPr>
        <w:pStyle w:val="Heading1"/>
        <w:numPr>
          <w:ilvl w:val="0"/>
          <w:numId w:val="6"/>
        </w:numPr>
      </w:pPr>
      <w:r>
        <w:t>Setup Windows 2008 R2 for wake on LAN</w:t>
      </w:r>
    </w:p>
    <w:p w:rsidR="00FF6092" w:rsidRDefault="00FF6092" w:rsidP="00FF6092">
      <w:pPr>
        <w:pStyle w:val="ListParagraph"/>
        <w:numPr>
          <w:ilvl w:val="0"/>
          <w:numId w:val="1"/>
        </w:numPr>
      </w:pPr>
      <w:r>
        <w:t xml:space="preserve">Open </w:t>
      </w:r>
      <w:r w:rsidRPr="00FF6092">
        <w:rPr>
          <w:b/>
          <w:i/>
        </w:rPr>
        <w:t>Computer Management -&gt; Device Manager</w:t>
      </w:r>
      <w:r>
        <w:t xml:space="preserve"> </w:t>
      </w:r>
    </w:p>
    <w:p w:rsidR="00FF6092" w:rsidRPr="00187E71" w:rsidRDefault="00FF6092" w:rsidP="00FF6092">
      <w:pPr>
        <w:pStyle w:val="ListParagraph"/>
        <w:numPr>
          <w:ilvl w:val="0"/>
          <w:numId w:val="1"/>
        </w:numPr>
      </w:pPr>
      <w:r>
        <w:t>In the components list</w:t>
      </w:r>
      <w:r w:rsidR="00D6752A">
        <w:t xml:space="preserve"> (</w:t>
      </w:r>
      <w:r w:rsidR="00634483">
        <w:fldChar w:fldCharType="begin"/>
      </w:r>
      <w:r w:rsidR="00D6752A">
        <w:instrText xml:space="preserve"> REF _Ref265079205 \h </w:instrText>
      </w:r>
      <w:r w:rsidR="00634483">
        <w:fldChar w:fldCharType="separate"/>
      </w:r>
      <w:r w:rsidR="00B55655">
        <w:t xml:space="preserve">Figure </w:t>
      </w:r>
      <w:r w:rsidR="00B55655">
        <w:rPr>
          <w:noProof/>
        </w:rPr>
        <w:t>3</w:t>
      </w:r>
      <w:r w:rsidR="00634483">
        <w:fldChar w:fldCharType="end"/>
      </w:r>
      <w:r w:rsidR="00D6752A">
        <w:t>)</w:t>
      </w:r>
      <w:r>
        <w:t xml:space="preserve"> </w:t>
      </w:r>
      <w:r w:rsidR="00E377EF">
        <w:t>expand</w:t>
      </w:r>
      <w:r>
        <w:t xml:space="preserve"> </w:t>
      </w:r>
      <w:r w:rsidRPr="00FF6092">
        <w:rPr>
          <w:b/>
          <w:i/>
        </w:rPr>
        <w:t>Network adapter</w:t>
      </w:r>
      <w:r w:rsidR="00E377EF">
        <w:rPr>
          <w:b/>
        </w:rPr>
        <w:t xml:space="preserve"> and select the network card in use.</w:t>
      </w:r>
    </w:p>
    <w:p w:rsidR="00187E71" w:rsidRDefault="00187E71" w:rsidP="00FF6092">
      <w:pPr>
        <w:pStyle w:val="ListParagraph"/>
        <w:numPr>
          <w:ilvl w:val="0"/>
          <w:numId w:val="1"/>
        </w:numPr>
      </w:pPr>
      <w:r w:rsidRPr="00187E71">
        <w:t xml:space="preserve">Right click on it, </w:t>
      </w:r>
      <w:r>
        <w:rPr>
          <w:b/>
          <w:i/>
        </w:rPr>
        <w:t>Properties</w:t>
      </w:r>
      <w:r>
        <w:t xml:space="preserve"> and select the </w:t>
      </w:r>
      <w:r>
        <w:rPr>
          <w:b/>
          <w:i/>
        </w:rPr>
        <w:t>Advanced</w:t>
      </w:r>
      <w:r>
        <w:t xml:space="preserve"> tab from the properties window</w:t>
      </w:r>
      <w:r w:rsidR="00D6752A">
        <w:t xml:space="preserve"> (</w:t>
      </w:r>
      <w:r w:rsidR="00634483">
        <w:fldChar w:fldCharType="begin"/>
      </w:r>
      <w:r w:rsidR="00D6752A">
        <w:instrText xml:space="preserve"> REF _Ref265079297 \h </w:instrText>
      </w:r>
      <w:r w:rsidR="00634483">
        <w:fldChar w:fldCharType="separate"/>
      </w:r>
      <w:r w:rsidR="00B55655">
        <w:t xml:space="preserve">Figure </w:t>
      </w:r>
      <w:r w:rsidR="00B55655">
        <w:rPr>
          <w:noProof/>
        </w:rPr>
        <w:t>4</w:t>
      </w:r>
      <w:r w:rsidR="00634483">
        <w:fldChar w:fldCharType="end"/>
      </w:r>
      <w:r w:rsidR="00D6752A">
        <w:t>)</w:t>
      </w:r>
      <w:r>
        <w:t xml:space="preserve">. </w:t>
      </w:r>
    </w:p>
    <w:p w:rsidR="00204108" w:rsidRPr="00187E71" w:rsidRDefault="00204108" w:rsidP="00FF6092">
      <w:pPr>
        <w:pStyle w:val="ListParagraph"/>
        <w:numPr>
          <w:ilvl w:val="0"/>
          <w:numId w:val="1"/>
        </w:numPr>
      </w:pPr>
      <w:r>
        <w:t xml:space="preserve">Choose </w:t>
      </w:r>
      <w:r>
        <w:rPr>
          <w:b/>
          <w:i/>
        </w:rPr>
        <w:t xml:space="preserve">Wake Up </w:t>
      </w:r>
      <w:r w:rsidR="00C9021D">
        <w:rPr>
          <w:b/>
          <w:i/>
        </w:rPr>
        <w:t xml:space="preserve">Capabilities </w:t>
      </w:r>
      <w:r w:rsidR="00C9021D">
        <w:t>and</w:t>
      </w:r>
      <w:r>
        <w:t xml:space="preserve"> </w:t>
      </w:r>
      <w:r w:rsidR="00DD4554">
        <w:t xml:space="preserve">set as value </w:t>
      </w:r>
      <w:r w:rsidR="00DD4554">
        <w:rPr>
          <w:b/>
        </w:rPr>
        <w:t>ALL</w:t>
      </w:r>
      <w:r w:rsidR="00DD4554">
        <w:t xml:space="preserve"> or </w:t>
      </w:r>
      <w:r w:rsidR="00DD4554">
        <w:rPr>
          <w:b/>
        </w:rPr>
        <w:t>Magic Packet</w:t>
      </w:r>
      <w:r w:rsidR="00DD4554">
        <w:t xml:space="preserve">. </w:t>
      </w:r>
    </w:p>
    <w:p w:rsidR="00F4002C" w:rsidRDefault="00D6752A" w:rsidP="00F4002C">
      <w:pPr>
        <w:keepNext/>
        <w:jc w:val="center"/>
      </w:pPr>
      <w:r>
        <w:rPr>
          <w:noProof/>
        </w:rPr>
        <w:lastRenderedPageBreak/>
        <w:drawing>
          <wp:inline distT="0" distB="0" distL="0" distR="0">
            <wp:extent cx="5269840" cy="3562478"/>
            <wp:effectExtent l="19050" t="19050" r="26060" b="1892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69840" cy="3562478"/>
                    </a:xfrm>
                    <a:prstGeom prst="rect">
                      <a:avLst/>
                    </a:prstGeom>
                    <a:noFill/>
                    <a:ln w="9525">
                      <a:solidFill>
                        <a:schemeClr val="tx1"/>
                      </a:solidFill>
                      <a:miter lim="800000"/>
                      <a:headEnd/>
                      <a:tailEnd/>
                    </a:ln>
                  </pic:spPr>
                </pic:pic>
              </a:graphicData>
            </a:graphic>
          </wp:inline>
        </w:drawing>
      </w:r>
    </w:p>
    <w:p w:rsidR="00D6752A" w:rsidRDefault="00F4002C" w:rsidP="00F4002C">
      <w:pPr>
        <w:pStyle w:val="Caption"/>
        <w:jc w:val="center"/>
      </w:pPr>
      <w:r>
        <w:t xml:space="preserve">Figure </w:t>
      </w:r>
      <w:fldSimple w:instr=" STYLEREF 1 \s ">
        <w:r>
          <w:rPr>
            <w:noProof/>
          </w:rPr>
          <w:t>3</w:t>
        </w:r>
      </w:fldSimple>
      <w:r>
        <w:t>.</w:t>
      </w:r>
      <w:fldSimple w:instr=" SEQ Figure \* ARABIC \s 1 ">
        <w:r>
          <w:rPr>
            <w:noProof/>
          </w:rPr>
          <w:t>1</w:t>
        </w:r>
      </w:fldSimple>
      <w:r w:rsidRPr="00F4002C">
        <w:t xml:space="preserve"> </w:t>
      </w:r>
      <w:r>
        <w:t>Device Manager</w:t>
      </w:r>
    </w:p>
    <w:p w:rsidR="00D6752A" w:rsidRDefault="00D6752A" w:rsidP="00D6752A">
      <w:pPr>
        <w:keepNext/>
        <w:jc w:val="center"/>
      </w:pPr>
      <w:r>
        <w:rPr>
          <w:noProof/>
        </w:rPr>
        <w:drawing>
          <wp:inline distT="0" distB="0" distL="0" distR="0">
            <wp:extent cx="3145569" cy="35358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45569" cy="3535895"/>
                    </a:xfrm>
                    <a:prstGeom prst="rect">
                      <a:avLst/>
                    </a:prstGeom>
                    <a:noFill/>
                    <a:ln w="9525">
                      <a:noFill/>
                      <a:miter lim="800000"/>
                      <a:headEnd/>
                      <a:tailEnd/>
                    </a:ln>
                  </pic:spPr>
                </pic:pic>
              </a:graphicData>
            </a:graphic>
          </wp:inline>
        </w:drawing>
      </w:r>
    </w:p>
    <w:p w:rsidR="00C3225B" w:rsidRPr="00C3225B" w:rsidRDefault="00D6752A" w:rsidP="00DD163B">
      <w:pPr>
        <w:pStyle w:val="Caption"/>
        <w:jc w:val="center"/>
      </w:pPr>
      <w:bookmarkStart w:id="0" w:name="_Ref265079297"/>
      <w:r>
        <w:t xml:space="preserve">Figure </w:t>
      </w:r>
      <w:fldSimple w:instr=" STYLEREF 1 \s ">
        <w:r w:rsidR="00F4002C">
          <w:rPr>
            <w:noProof/>
          </w:rPr>
          <w:t>3</w:t>
        </w:r>
      </w:fldSimple>
      <w:r w:rsidR="00F4002C">
        <w:t>.</w:t>
      </w:r>
      <w:fldSimple w:instr=" SEQ Figure \* ARABIC \s 1 ">
        <w:r w:rsidR="00F4002C">
          <w:rPr>
            <w:noProof/>
          </w:rPr>
          <w:t>3</w:t>
        </w:r>
      </w:fldSimple>
      <w:bookmarkEnd w:id="0"/>
      <w:r>
        <w:t>: Network Card Properties</w:t>
      </w:r>
    </w:p>
    <w:p w:rsidR="00016614" w:rsidRDefault="00016614" w:rsidP="00F4002C">
      <w:pPr>
        <w:pStyle w:val="Heading1"/>
        <w:numPr>
          <w:ilvl w:val="0"/>
          <w:numId w:val="6"/>
        </w:numPr>
      </w:pPr>
      <w:r>
        <w:lastRenderedPageBreak/>
        <w:t xml:space="preserve">Enable Sleep on  Windows 2008 R2 running Hyper-V </w:t>
      </w:r>
    </w:p>
    <w:p w:rsidR="009C14EF" w:rsidRDefault="00016614" w:rsidP="00F83FEC">
      <w:r>
        <w:t xml:space="preserve">Hyper-V disables  the sleep  option when booting. </w:t>
      </w:r>
      <w:r w:rsidR="00451502">
        <w:t>Because Hyper-V automatically starts with windows, this must be disabled by modifying the registry.</w:t>
      </w:r>
      <w:r w:rsidR="009C14EF">
        <w:t xml:space="preserve"> Also, to re-enable the Sleep or Hibernate options the operating system needs to be restarted.</w:t>
      </w:r>
      <w:r w:rsidR="00F83FEC">
        <w:t xml:space="preserve"> A script is register in </w:t>
      </w:r>
      <w:proofErr w:type="spellStart"/>
      <w:r w:rsidR="00F83FEC">
        <w:t>RunOnce</w:t>
      </w:r>
      <w:proofErr w:type="spellEnd"/>
      <w:r w:rsidR="00F83FEC">
        <w:t xml:space="preserve"> to run when the server wakes up which automatically sends the server to sleep.</w:t>
      </w:r>
      <w:r w:rsidR="00CC66EC">
        <w:t xml:space="preserve"> Another script is used to start hyper-V.</w:t>
      </w:r>
    </w:p>
    <w:p w:rsidR="00F83FEC" w:rsidRDefault="00CC66EC" w:rsidP="00F83FEC">
      <w:pPr>
        <w:rPr>
          <w:color w:val="FF0000"/>
        </w:rPr>
      </w:pPr>
      <w:r>
        <w:t xml:space="preserve">The script is </w:t>
      </w:r>
      <w:r>
        <w:rPr>
          <w:color w:val="FF0000"/>
        </w:rPr>
        <w:t xml:space="preserve">DE PUS UNDE is </w:t>
      </w:r>
      <w:proofErr w:type="spellStart"/>
      <w:r>
        <w:rPr>
          <w:color w:val="FF0000"/>
        </w:rPr>
        <w:t>defapt</w:t>
      </w:r>
      <w:proofErr w:type="spellEnd"/>
      <w:r>
        <w:rPr>
          <w:color w:val="FF0000"/>
        </w:rPr>
        <w:t xml:space="preserve"> in </w:t>
      </w:r>
      <w:proofErr w:type="spellStart"/>
      <w:r>
        <w:rPr>
          <w:color w:val="FF0000"/>
        </w:rPr>
        <w:t>surse</w:t>
      </w:r>
      <w:proofErr w:type="spellEnd"/>
    </w:p>
    <w:p w:rsidR="00633AE1" w:rsidRDefault="00463805" w:rsidP="00F83FEC">
      <w:r>
        <w:t>Copy SendToSleep.exe and StartHVBoot.bat  on C:\\ directly on the root.</w:t>
      </w:r>
    </w:p>
    <w:p w:rsidR="00633AE1" w:rsidRDefault="00E86D78" w:rsidP="002E4F9A">
      <w:pPr>
        <w:pStyle w:val="Heading1"/>
        <w:numPr>
          <w:ilvl w:val="0"/>
          <w:numId w:val="6"/>
        </w:numPr>
      </w:pPr>
      <w:r>
        <w:t>Setup IIS Server for each server for exposing the information gathering endpoint</w:t>
      </w:r>
    </w:p>
    <w:p w:rsidR="00E86D78" w:rsidRDefault="004C1218" w:rsidP="00627EFB">
      <w:pPr>
        <w:pStyle w:val="ListParagraph"/>
        <w:numPr>
          <w:ilvl w:val="0"/>
          <w:numId w:val="4"/>
        </w:numPr>
      </w:pPr>
      <w:r>
        <w:t>Open IIS</w:t>
      </w:r>
    </w:p>
    <w:p w:rsidR="004C1218" w:rsidRDefault="00FD60F8" w:rsidP="00627EFB">
      <w:pPr>
        <w:pStyle w:val="ListParagraph"/>
        <w:numPr>
          <w:ilvl w:val="0"/>
          <w:numId w:val="4"/>
        </w:numPr>
      </w:pPr>
      <w:r>
        <w:t xml:space="preserve">Click on </w:t>
      </w:r>
      <w:r w:rsidRPr="00FD60F8">
        <w:rPr>
          <w:b/>
          <w:i/>
        </w:rPr>
        <w:t>Sites</w:t>
      </w:r>
      <w:r>
        <w:t xml:space="preserve">, right Click and </w:t>
      </w:r>
      <w:r>
        <w:rPr>
          <w:b/>
          <w:i/>
        </w:rPr>
        <w:t>Add site</w:t>
      </w:r>
      <w:r>
        <w:rPr>
          <w:i/>
        </w:rPr>
        <w:t xml:space="preserve">. </w:t>
      </w:r>
      <w:r>
        <w:t xml:space="preserve"> </w:t>
      </w:r>
      <w:r w:rsidR="00157C52">
        <w:t xml:space="preserve">Create </w:t>
      </w:r>
      <w:r w:rsidR="0050200B">
        <w:t>new Web</w:t>
      </w:r>
      <w:r w:rsidR="004C1218">
        <w:t xml:space="preserve"> Site, no matter what name</w:t>
      </w:r>
      <w:r>
        <w:t>. Choose the location of the C# web service files</w:t>
      </w:r>
      <w:r w:rsidR="000021E3">
        <w:t xml:space="preserve">. Leave the other settings </w:t>
      </w:r>
      <w:r w:rsidR="0050200B">
        <w:t>intact (</w:t>
      </w:r>
      <w:r w:rsidR="00634483">
        <w:fldChar w:fldCharType="begin"/>
      </w:r>
      <w:r w:rsidR="00157C52">
        <w:instrText xml:space="preserve"> REF _Ref265084098 \h </w:instrText>
      </w:r>
      <w:r w:rsidR="00634483">
        <w:fldChar w:fldCharType="separate"/>
      </w:r>
      <w:r w:rsidR="00B55655">
        <w:t xml:space="preserve">Figure </w:t>
      </w:r>
      <w:r w:rsidR="00B55655">
        <w:rPr>
          <w:noProof/>
        </w:rPr>
        <w:t>5</w:t>
      </w:r>
      <w:r w:rsidR="00634483">
        <w:fldChar w:fldCharType="end"/>
      </w:r>
      <w:r w:rsidR="00157C52">
        <w:t>).</w:t>
      </w:r>
    </w:p>
    <w:p w:rsidR="00157C52" w:rsidRDefault="00157C52" w:rsidP="00627EFB">
      <w:pPr>
        <w:pStyle w:val="ListParagraph"/>
        <w:numPr>
          <w:ilvl w:val="0"/>
          <w:numId w:val="4"/>
        </w:numPr>
      </w:pPr>
    </w:p>
    <w:p w:rsidR="00157C52" w:rsidRDefault="00157C52" w:rsidP="00826805">
      <w:pPr>
        <w:pStyle w:val="ListParagraph"/>
        <w:keepNext/>
        <w:jc w:val="center"/>
      </w:pPr>
      <w:r>
        <w:rPr>
          <w:noProof/>
        </w:rPr>
        <w:drawing>
          <wp:inline distT="0" distB="0" distL="0" distR="0">
            <wp:extent cx="3528192" cy="3468639"/>
            <wp:effectExtent l="19050" t="19050" r="15108" b="1751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34722" cy="3475059"/>
                    </a:xfrm>
                    <a:prstGeom prst="rect">
                      <a:avLst/>
                    </a:prstGeom>
                    <a:noFill/>
                    <a:ln w="9525">
                      <a:solidFill>
                        <a:schemeClr val="tx1"/>
                      </a:solidFill>
                      <a:miter lim="800000"/>
                      <a:headEnd/>
                      <a:tailEnd/>
                    </a:ln>
                  </pic:spPr>
                </pic:pic>
              </a:graphicData>
            </a:graphic>
          </wp:inline>
        </w:drawing>
      </w:r>
    </w:p>
    <w:p w:rsidR="00157C52" w:rsidRDefault="00157C52" w:rsidP="00157C52">
      <w:pPr>
        <w:pStyle w:val="Caption"/>
        <w:jc w:val="center"/>
      </w:pPr>
      <w:bookmarkStart w:id="1" w:name="_Ref265084098"/>
      <w:r>
        <w:t xml:space="preserve">Figure </w:t>
      </w:r>
      <w:fldSimple w:instr=" STYLEREF 1 \s ">
        <w:r w:rsidR="00F4002C">
          <w:rPr>
            <w:noProof/>
          </w:rPr>
          <w:t>0</w:t>
        </w:r>
      </w:fldSimple>
      <w:r w:rsidR="00F4002C">
        <w:t>.</w:t>
      </w:r>
      <w:fldSimple w:instr=" SEQ Figure \* ARABIC \s 1 ">
        <w:r w:rsidR="00F4002C">
          <w:rPr>
            <w:noProof/>
          </w:rPr>
          <w:t>1</w:t>
        </w:r>
      </w:fldSimple>
      <w:bookmarkEnd w:id="1"/>
      <w:r>
        <w:t>: Create Web Site</w:t>
      </w:r>
    </w:p>
    <w:p w:rsidR="00157C52" w:rsidRDefault="00157C52" w:rsidP="00157C52">
      <w:pPr>
        <w:pStyle w:val="ListParagraph"/>
      </w:pPr>
    </w:p>
    <w:p w:rsidR="000021E3" w:rsidRDefault="006209B3" w:rsidP="00627EFB">
      <w:pPr>
        <w:pStyle w:val="ListParagraph"/>
        <w:numPr>
          <w:ilvl w:val="0"/>
          <w:numId w:val="4"/>
        </w:numPr>
      </w:pPr>
      <w:r>
        <w:t xml:space="preserve">Select the newly created site , select </w:t>
      </w:r>
      <w:r w:rsidRPr="006209B3">
        <w:rPr>
          <w:b/>
          <w:i/>
        </w:rPr>
        <w:t>Add Application</w:t>
      </w:r>
      <w:r>
        <w:rPr>
          <w:i/>
        </w:rPr>
        <w:t xml:space="preserve">. </w:t>
      </w:r>
      <w:r>
        <w:t xml:space="preserve">Choose  </w:t>
      </w:r>
      <w:r w:rsidR="00157C52">
        <w:t xml:space="preserve">as  name </w:t>
      </w:r>
      <w:proofErr w:type="spellStart"/>
      <w:r w:rsidR="00157C52" w:rsidRPr="00157C52">
        <w:rPr>
          <w:b/>
        </w:rPr>
        <w:t>ServerManagement</w:t>
      </w:r>
      <w:proofErr w:type="spellEnd"/>
      <w:r w:rsidR="00157C52">
        <w:t xml:space="preserve">. Set the application pool to </w:t>
      </w:r>
      <w:r w:rsidR="00157C52" w:rsidRPr="00157C52">
        <w:rPr>
          <w:b/>
        </w:rPr>
        <w:t>ASP.NET 4.0</w:t>
      </w:r>
      <w:r w:rsidR="00157C52">
        <w:t>.</w:t>
      </w:r>
      <w:r w:rsidR="00376880">
        <w:t xml:space="preserve">Let the connection be as pass-trough </w:t>
      </w:r>
      <w:proofErr w:type="spellStart"/>
      <w:r w:rsidR="00376880">
        <w:t>authentification</w:t>
      </w:r>
      <w:proofErr w:type="spellEnd"/>
      <w:r w:rsidR="00DD0EA4">
        <w:t>(</w:t>
      </w:r>
      <w:r w:rsidR="00634483">
        <w:fldChar w:fldCharType="begin"/>
      </w:r>
      <w:r w:rsidR="00DD0EA4">
        <w:instrText xml:space="preserve"> REF _Ref265084251 \h </w:instrText>
      </w:r>
      <w:r w:rsidR="00634483">
        <w:fldChar w:fldCharType="separate"/>
      </w:r>
      <w:r w:rsidR="00B55655">
        <w:t xml:space="preserve">Figure </w:t>
      </w:r>
      <w:r w:rsidR="00B55655">
        <w:rPr>
          <w:noProof/>
        </w:rPr>
        <w:t>6</w:t>
      </w:r>
      <w:r w:rsidR="00634483">
        <w:fldChar w:fldCharType="end"/>
      </w:r>
      <w:r w:rsidR="00DD0EA4">
        <w:t>)</w:t>
      </w:r>
      <w:r w:rsidR="00376880">
        <w:t>.</w:t>
      </w:r>
    </w:p>
    <w:p w:rsidR="00DD0EA4" w:rsidRDefault="00DD0EA4" w:rsidP="00826805">
      <w:pPr>
        <w:pStyle w:val="ListParagraph"/>
        <w:keepNext/>
        <w:jc w:val="center"/>
      </w:pPr>
      <w:r>
        <w:rPr>
          <w:noProof/>
        </w:rPr>
        <w:lastRenderedPageBreak/>
        <w:drawing>
          <wp:inline distT="0" distB="0" distL="0" distR="0">
            <wp:extent cx="3578165" cy="2454425"/>
            <wp:effectExtent l="19050" t="19050" r="22285" b="2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73471" cy="2451205"/>
                    </a:xfrm>
                    <a:prstGeom prst="rect">
                      <a:avLst/>
                    </a:prstGeom>
                    <a:noFill/>
                    <a:ln w="9525">
                      <a:solidFill>
                        <a:schemeClr val="tx1"/>
                      </a:solidFill>
                      <a:miter lim="800000"/>
                      <a:headEnd/>
                      <a:tailEnd/>
                    </a:ln>
                  </pic:spPr>
                </pic:pic>
              </a:graphicData>
            </a:graphic>
          </wp:inline>
        </w:drawing>
      </w:r>
    </w:p>
    <w:p w:rsidR="00376880" w:rsidRDefault="00DD0EA4" w:rsidP="00DD0EA4">
      <w:pPr>
        <w:pStyle w:val="Caption"/>
        <w:jc w:val="center"/>
      </w:pPr>
      <w:bookmarkStart w:id="2" w:name="_Ref265084251"/>
      <w:r>
        <w:t xml:space="preserve">Figure </w:t>
      </w:r>
      <w:fldSimple w:instr=" STYLEREF 1 \s ">
        <w:r w:rsidR="00F4002C">
          <w:rPr>
            <w:noProof/>
          </w:rPr>
          <w:t>0</w:t>
        </w:r>
      </w:fldSimple>
      <w:r w:rsidR="00F4002C">
        <w:t>.</w:t>
      </w:r>
      <w:fldSimple w:instr=" SEQ Figure \* ARABIC \s 1 ">
        <w:r w:rsidR="00F4002C">
          <w:rPr>
            <w:noProof/>
          </w:rPr>
          <w:t>2</w:t>
        </w:r>
      </w:fldSimple>
      <w:bookmarkEnd w:id="2"/>
      <w:r>
        <w:t>: Add application</w:t>
      </w:r>
    </w:p>
    <w:p w:rsidR="006209B3" w:rsidRDefault="006209B3" w:rsidP="00627EFB">
      <w:pPr>
        <w:pStyle w:val="ListParagraph"/>
        <w:numPr>
          <w:ilvl w:val="0"/>
          <w:numId w:val="4"/>
        </w:numPr>
      </w:pPr>
    </w:p>
    <w:p w:rsidR="004C1218" w:rsidRDefault="0016275F" w:rsidP="00627EFB">
      <w:pPr>
        <w:pStyle w:val="ListParagraph"/>
        <w:numPr>
          <w:ilvl w:val="0"/>
          <w:numId w:val="4"/>
        </w:numPr>
      </w:pPr>
      <w:r>
        <w:t xml:space="preserve">Right click on the newly created application and select </w:t>
      </w:r>
      <w:r>
        <w:rPr>
          <w:b/>
          <w:i/>
        </w:rPr>
        <w:t>Explore.</w:t>
      </w:r>
      <w:r>
        <w:t xml:space="preserve"> </w:t>
      </w:r>
      <w:r w:rsidR="00405E6F">
        <w:t xml:space="preserve">Copy the files in </w:t>
      </w:r>
      <w:r w:rsidR="00405E6F">
        <w:rPr>
          <w:color w:val="FF0000"/>
        </w:rPr>
        <w:t xml:space="preserve">de pus </w:t>
      </w:r>
      <w:proofErr w:type="spellStart"/>
      <w:r w:rsidR="00405E6F">
        <w:rPr>
          <w:color w:val="FF0000"/>
        </w:rPr>
        <w:t>unde</w:t>
      </w:r>
      <w:proofErr w:type="spellEnd"/>
      <w:r w:rsidR="00405E6F">
        <w:rPr>
          <w:color w:val="FF0000"/>
        </w:rPr>
        <w:t xml:space="preserve"> is</w:t>
      </w:r>
      <w:r w:rsidR="00405E6F">
        <w:t xml:space="preserve"> in the folder opened with explore.</w:t>
      </w:r>
      <w:r w:rsidR="001841B1">
        <w:t xml:space="preserve"> The </w:t>
      </w:r>
      <w:proofErr w:type="spellStart"/>
      <w:r w:rsidR="001841B1">
        <w:t>clientaccesspolicy</w:t>
      </w:r>
      <w:proofErr w:type="spellEnd"/>
      <w:r w:rsidR="001841B1">
        <w:t xml:space="preserve"> and </w:t>
      </w:r>
      <w:proofErr w:type="spellStart"/>
      <w:r w:rsidR="001841B1">
        <w:t>crosdomain</w:t>
      </w:r>
      <w:proofErr w:type="spellEnd"/>
      <w:r w:rsidR="001841B1">
        <w:t xml:space="preserve"> files are needed for enabling http get and post methods t be invoked over internet.</w:t>
      </w:r>
    </w:p>
    <w:p w:rsidR="00405E6F" w:rsidRDefault="00F80163" w:rsidP="00627EFB">
      <w:pPr>
        <w:pStyle w:val="ListParagraph"/>
        <w:numPr>
          <w:ilvl w:val="0"/>
          <w:numId w:val="4"/>
        </w:numPr>
      </w:pPr>
      <w:r>
        <w:t xml:space="preserve">Still in the IIS Server Management window, select </w:t>
      </w:r>
      <w:r>
        <w:rPr>
          <w:b/>
          <w:i/>
        </w:rPr>
        <w:t>Application pool</w:t>
      </w:r>
      <w:r w:rsidR="00E756EA">
        <w:rPr>
          <w:b/>
          <w:i/>
        </w:rPr>
        <w:t>.</w:t>
      </w:r>
      <w:r w:rsidR="00E756EA">
        <w:rPr>
          <w:i/>
        </w:rPr>
        <w:t xml:space="preserve"> </w:t>
      </w:r>
      <w:r w:rsidR="00E756EA">
        <w:t xml:space="preserve">In the middle panel select all pools that are started (NOTE! If ASP.NET 4.0 is not started also select it.) </w:t>
      </w:r>
      <w:r w:rsidR="005E3F17">
        <w:t xml:space="preserve">Right click and choose </w:t>
      </w:r>
      <w:r w:rsidR="00B9538F">
        <w:rPr>
          <w:b/>
          <w:i/>
        </w:rPr>
        <w:t>Set</w:t>
      </w:r>
      <w:r w:rsidR="005E3F17">
        <w:rPr>
          <w:b/>
          <w:i/>
        </w:rPr>
        <w:t xml:space="preserve"> Application</w:t>
      </w:r>
      <w:r w:rsidR="00B9538F">
        <w:rPr>
          <w:b/>
          <w:i/>
        </w:rPr>
        <w:t xml:space="preserve"> Pool</w:t>
      </w:r>
      <w:r w:rsidR="005E3F17">
        <w:rPr>
          <w:b/>
          <w:i/>
        </w:rPr>
        <w:t xml:space="preserve"> Defaul</w:t>
      </w:r>
      <w:r w:rsidR="00EB5A66">
        <w:rPr>
          <w:b/>
          <w:i/>
        </w:rPr>
        <w:t>t</w:t>
      </w:r>
      <w:r w:rsidR="00B9538F">
        <w:rPr>
          <w:b/>
          <w:i/>
        </w:rPr>
        <w:t xml:space="preserve">s </w:t>
      </w:r>
      <w:r w:rsidR="00EB5A66" w:rsidRPr="00EB5A66">
        <w:t>(</w:t>
      </w:r>
      <w:fldSimple w:instr=" REF _Ref265085422 \h  \* MERGEFORMAT ">
        <w:r w:rsidR="00B55655">
          <w:t xml:space="preserve">Figure </w:t>
        </w:r>
        <w:r w:rsidR="00B55655">
          <w:rPr>
            <w:noProof/>
          </w:rPr>
          <w:t>7</w:t>
        </w:r>
      </w:fldSimple>
      <w:r w:rsidR="00EB5A66" w:rsidRPr="00EB5A66">
        <w:t>)</w:t>
      </w:r>
      <w:r>
        <w:t>.</w:t>
      </w:r>
    </w:p>
    <w:p w:rsidR="00EB5A66" w:rsidRDefault="00EB5A66" w:rsidP="00826805">
      <w:pPr>
        <w:keepNext/>
        <w:ind w:left="360"/>
        <w:jc w:val="center"/>
      </w:pPr>
      <w:r>
        <w:rPr>
          <w:noProof/>
        </w:rPr>
        <w:drawing>
          <wp:inline distT="0" distB="0" distL="0" distR="0">
            <wp:extent cx="4517654" cy="3047617"/>
            <wp:effectExtent l="19050" t="19050" r="16246" b="19433"/>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18027" cy="3047869"/>
                    </a:xfrm>
                    <a:prstGeom prst="rect">
                      <a:avLst/>
                    </a:prstGeom>
                    <a:noFill/>
                    <a:ln w="9525">
                      <a:solidFill>
                        <a:schemeClr val="tx1"/>
                      </a:solidFill>
                      <a:miter lim="800000"/>
                      <a:headEnd/>
                      <a:tailEnd/>
                    </a:ln>
                  </pic:spPr>
                </pic:pic>
              </a:graphicData>
            </a:graphic>
          </wp:inline>
        </w:drawing>
      </w:r>
    </w:p>
    <w:p w:rsidR="00EB5A66" w:rsidRPr="00E86D78" w:rsidRDefault="00EB5A66" w:rsidP="00EB5A66">
      <w:pPr>
        <w:pStyle w:val="Caption"/>
        <w:jc w:val="center"/>
      </w:pPr>
      <w:bookmarkStart w:id="3" w:name="_Ref265085422"/>
      <w:r>
        <w:t xml:space="preserve">Figure </w:t>
      </w:r>
      <w:fldSimple w:instr=" STYLEREF 1 \s ">
        <w:r w:rsidR="00F4002C">
          <w:rPr>
            <w:noProof/>
          </w:rPr>
          <w:t>0</w:t>
        </w:r>
      </w:fldSimple>
      <w:r w:rsidR="00F4002C">
        <w:t>.</w:t>
      </w:r>
      <w:fldSimple w:instr=" SEQ Figure \* ARABIC \s 1 ">
        <w:r w:rsidR="00F4002C">
          <w:rPr>
            <w:noProof/>
          </w:rPr>
          <w:t>3</w:t>
        </w:r>
      </w:fldSimple>
      <w:bookmarkEnd w:id="3"/>
      <w:r>
        <w:t>: Setup application pool access</w:t>
      </w:r>
    </w:p>
    <w:p w:rsidR="009C14EF" w:rsidRPr="004812F1" w:rsidRDefault="004812F1" w:rsidP="004812F1">
      <w:pPr>
        <w:pStyle w:val="ListParagraph"/>
        <w:numPr>
          <w:ilvl w:val="0"/>
          <w:numId w:val="5"/>
        </w:numPr>
      </w:pPr>
      <w:r>
        <w:t xml:space="preserve">If </w:t>
      </w:r>
      <w:r>
        <w:rPr>
          <w:b/>
        </w:rPr>
        <w:t xml:space="preserve">Start Automatically </w:t>
      </w:r>
      <w:r>
        <w:t xml:space="preserve"> is not set to </w:t>
      </w:r>
      <w:r>
        <w:rPr>
          <w:b/>
        </w:rPr>
        <w:t>True</w:t>
      </w:r>
      <w:r>
        <w:t>(</w:t>
      </w:r>
      <w:r>
        <w:fldChar w:fldCharType="begin"/>
      </w:r>
      <w:r>
        <w:instrText xml:space="preserve"> REF _Ref265085776 \h </w:instrText>
      </w:r>
      <w:r>
        <w:fldChar w:fldCharType="separate"/>
      </w:r>
      <w:r w:rsidR="00B55655">
        <w:t xml:space="preserve">Figure </w:t>
      </w:r>
      <w:r w:rsidR="00B55655">
        <w:rPr>
          <w:noProof/>
        </w:rPr>
        <w:t>8</w:t>
      </w:r>
      <w:r>
        <w:fldChar w:fldCharType="end"/>
      </w:r>
      <w:r>
        <w:t xml:space="preserve">) change it to </w:t>
      </w:r>
      <w:r w:rsidRPr="004812F1">
        <w:rPr>
          <w:b/>
          <w:i/>
        </w:rPr>
        <w:t>True</w:t>
      </w:r>
      <w:r>
        <w:rPr>
          <w:b/>
          <w:i/>
        </w:rPr>
        <w:t>.</w:t>
      </w:r>
    </w:p>
    <w:p w:rsidR="004812F1" w:rsidRDefault="004812F1" w:rsidP="004812F1">
      <w:pPr>
        <w:pStyle w:val="ListParagraph"/>
        <w:numPr>
          <w:ilvl w:val="0"/>
          <w:numId w:val="5"/>
        </w:numPr>
      </w:pPr>
      <w:r>
        <w:lastRenderedPageBreak/>
        <w:t xml:space="preserve">Select the </w:t>
      </w:r>
      <w:r>
        <w:rPr>
          <w:b/>
          <w:i/>
        </w:rPr>
        <w:t xml:space="preserve">Identity </w:t>
      </w:r>
      <w:r>
        <w:t xml:space="preserve"> option, press the </w:t>
      </w:r>
      <w:r w:rsidRPr="004812F1">
        <w:rPr>
          <w:b/>
          <w:i/>
        </w:rPr>
        <w:t>Browse</w:t>
      </w:r>
      <w:r>
        <w:rPr>
          <w:b/>
          <w:i/>
        </w:rPr>
        <w:t>(…)</w:t>
      </w:r>
      <w:r>
        <w:t xml:space="preserve"> button , on the following dialog press </w:t>
      </w:r>
      <w:r>
        <w:rPr>
          <w:b/>
          <w:i/>
        </w:rPr>
        <w:t>Set</w:t>
      </w:r>
      <w:r>
        <w:t xml:space="preserve"> and input the credentials </w:t>
      </w:r>
      <w:r w:rsidR="001B057F">
        <w:t>of a user account which has administrator rights on this computer.</w:t>
      </w:r>
    </w:p>
    <w:p w:rsidR="001841B1" w:rsidRDefault="001841B1" w:rsidP="001841B1">
      <w:pPr>
        <w:pStyle w:val="ListParagraph"/>
        <w:ind w:left="758"/>
      </w:pPr>
    </w:p>
    <w:p w:rsidR="001841B1" w:rsidRDefault="001841B1" w:rsidP="001841B1">
      <w:pPr>
        <w:pStyle w:val="ListParagraph"/>
        <w:ind w:left="758"/>
      </w:pPr>
    </w:p>
    <w:p w:rsidR="004812F1" w:rsidRDefault="004812F1" w:rsidP="004812F1">
      <w:pPr>
        <w:keepNext/>
        <w:jc w:val="center"/>
      </w:pPr>
      <w:r>
        <w:rPr>
          <w:noProof/>
        </w:rPr>
        <w:drawing>
          <wp:inline distT="0" distB="0" distL="0" distR="0">
            <wp:extent cx="2997105" cy="5941176"/>
            <wp:effectExtent l="19050" t="19050" r="12795" b="21474"/>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97105" cy="5941176"/>
                    </a:xfrm>
                    <a:prstGeom prst="rect">
                      <a:avLst/>
                    </a:prstGeom>
                    <a:noFill/>
                    <a:ln w="9525">
                      <a:solidFill>
                        <a:schemeClr val="tx1"/>
                      </a:solidFill>
                      <a:miter lim="800000"/>
                      <a:headEnd/>
                      <a:tailEnd/>
                    </a:ln>
                  </pic:spPr>
                </pic:pic>
              </a:graphicData>
            </a:graphic>
          </wp:inline>
        </w:drawing>
      </w:r>
    </w:p>
    <w:p w:rsidR="00E142B8" w:rsidRPr="00016614" w:rsidRDefault="004812F1" w:rsidP="004812F1">
      <w:pPr>
        <w:pStyle w:val="Caption"/>
        <w:jc w:val="center"/>
      </w:pPr>
      <w:bookmarkStart w:id="4" w:name="_Ref265085776"/>
      <w:r>
        <w:t xml:space="preserve">Figure </w:t>
      </w:r>
      <w:fldSimple w:instr=" STYLEREF 1 \s ">
        <w:r w:rsidR="00F4002C">
          <w:rPr>
            <w:noProof/>
          </w:rPr>
          <w:t>0</w:t>
        </w:r>
      </w:fldSimple>
      <w:r w:rsidR="00F4002C">
        <w:t>.</w:t>
      </w:r>
      <w:fldSimple w:instr=" SEQ Figure \* ARABIC \s 1 ">
        <w:r w:rsidR="00F4002C">
          <w:rPr>
            <w:noProof/>
          </w:rPr>
          <w:t>4</w:t>
        </w:r>
      </w:fldSimple>
      <w:bookmarkEnd w:id="4"/>
      <w:r>
        <w:t>: Set application pool administrator</w:t>
      </w:r>
    </w:p>
    <w:sectPr w:rsidR="00E142B8" w:rsidRPr="00016614" w:rsidSect="00B81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1827"/>
    <w:multiLevelType w:val="hybridMultilevel"/>
    <w:tmpl w:val="FF64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856FC"/>
    <w:multiLevelType w:val="hybridMultilevel"/>
    <w:tmpl w:val="8892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E5BBF"/>
    <w:multiLevelType w:val="hybridMultilevel"/>
    <w:tmpl w:val="D2D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0259B"/>
    <w:multiLevelType w:val="hybridMultilevel"/>
    <w:tmpl w:val="EA1AA67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59B8250D"/>
    <w:multiLevelType w:val="hybridMultilevel"/>
    <w:tmpl w:val="5D980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2442C"/>
    <w:multiLevelType w:val="hybridMultilevel"/>
    <w:tmpl w:val="438CD0B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D616697"/>
    <w:multiLevelType w:val="hybridMultilevel"/>
    <w:tmpl w:val="107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FF6092"/>
    <w:rsid w:val="000021E3"/>
    <w:rsid w:val="00013C14"/>
    <w:rsid w:val="00016614"/>
    <w:rsid w:val="00035880"/>
    <w:rsid w:val="000C3DC7"/>
    <w:rsid w:val="00157C52"/>
    <w:rsid w:val="0016275F"/>
    <w:rsid w:val="001841B1"/>
    <w:rsid w:val="00187E71"/>
    <w:rsid w:val="001B057F"/>
    <w:rsid w:val="001C7C8B"/>
    <w:rsid w:val="00204108"/>
    <w:rsid w:val="002E4F9A"/>
    <w:rsid w:val="00376880"/>
    <w:rsid w:val="003C7E54"/>
    <w:rsid w:val="003D3F33"/>
    <w:rsid w:val="00401B44"/>
    <w:rsid w:val="00405E6F"/>
    <w:rsid w:val="00410793"/>
    <w:rsid w:val="00451502"/>
    <w:rsid w:val="00463805"/>
    <w:rsid w:val="004812F1"/>
    <w:rsid w:val="004C1218"/>
    <w:rsid w:val="0050200B"/>
    <w:rsid w:val="005E3F17"/>
    <w:rsid w:val="005F29D0"/>
    <w:rsid w:val="006209B3"/>
    <w:rsid w:val="00627EFB"/>
    <w:rsid w:val="00631B6F"/>
    <w:rsid w:val="00633AE1"/>
    <w:rsid w:val="00634483"/>
    <w:rsid w:val="006823CE"/>
    <w:rsid w:val="00755EAD"/>
    <w:rsid w:val="0076418D"/>
    <w:rsid w:val="00826805"/>
    <w:rsid w:val="008B4E2E"/>
    <w:rsid w:val="008B58B4"/>
    <w:rsid w:val="008E2097"/>
    <w:rsid w:val="009C14EF"/>
    <w:rsid w:val="00A96485"/>
    <w:rsid w:val="00AA6902"/>
    <w:rsid w:val="00B035AC"/>
    <w:rsid w:val="00B55655"/>
    <w:rsid w:val="00B56126"/>
    <w:rsid w:val="00B818AD"/>
    <w:rsid w:val="00B9538F"/>
    <w:rsid w:val="00BA2C15"/>
    <w:rsid w:val="00BB3AC3"/>
    <w:rsid w:val="00C3225B"/>
    <w:rsid w:val="00C9021D"/>
    <w:rsid w:val="00CC66EC"/>
    <w:rsid w:val="00CD5940"/>
    <w:rsid w:val="00D03630"/>
    <w:rsid w:val="00D6752A"/>
    <w:rsid w:val="00DD0EA4"/>
    <w:rsid w:val="00DD163B"/>
    <w:rsid w:val="00DD4554"/>
    <w:rsid w:val="00DD481B"/>
    <w:rsid w:val="00E142B8"/>
    <w:rsid w:val="00E26613"/>
    <w:rsid w:val="00E377EF"/>
    <w:rsid w:val="00E67BD8"/>
    <w:rsid w:val="00E756EA"/>
    <w:rsid w:val="00E86D78"/>
    <w:rsid w:val="00EB5A66"/>
    <w:rsid w:val="00F4002C"/>
    <w:rsid w:val="00F5632D"/>
    <w:rsid w:val="00F653D5"/>
    <w:rsid w:val="00F80163"/>
    <w:rsid w:val="00F83FEC"/>
    <w:rsid w:val="00FD3D4C"/>
    <w:rsid w:val="00FD60F8"/>
    <w:rsid w:val="00FF6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8AD"/>
  </w:style>
  <w:style w:type="paragraph" w:styleId="Heading1">
    <w:name w:val="heading 1"/>
    <w:basedOn w:val="Normal"/>
    <w:next w:val="Normal"/>
    <w:link w:val="Heading1Char"/>
    <w:uiPriority w:val="9"/>
    <w:qFormat/>
    <w:rsid w:val="00FF6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6092"/>
    <w:pPr>
      <w:ind w:left="720"/>
      <w:contextualSpacing/>
    </w:pPr>
  </w:style>
  <w:style w:type="paragraph" w:styleId="BalloonText">
    <w:name w:val="Balloon Text"/>
    <w:basedOn w:val="Normal"/>
    <w:link w:val="BalloonTextChar"/>
    <w:uiPriority w:val="99"/>
    <w:semiHidden/>
    <w:unhideWhenUsed/>
    <w:rsid w:val="00D67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52A"/>
    <w:rPr>
      <w:rFonts w:ascii="Tahoma" w:hAnsi="Tahoma" w:cs="Tahoma"/>
      <w:sz w:val="16"/>
      <w:szCs w:val="16"/>
    </w:rPr>
  </w:style>
  <w:style w:type="paragraph" w:styleId="Caption">
    <w:name w:val="caption"/>
    <w:basedOn w:val="Normal"/>
    <w:next w:val="Normal"/>
    <w:uiPriority w:val="35"/>
    <w:unhideWhenUsed/>
    <w:qFormat/>
    <w:rsid w:val="00D6752A"/>
    <w:pPr>
      <w:spacing w:line="240" w:lineRule="auto"/>
    </w:pPr>
    <w:rPr>
      <w:b/>
      <w:bCs/>
      <w:color w:val="4F81BD" w:themeColor="accent1"/>
      <w:sz w:val="18"/>
      <w:szCs w:val="18"/>
    </w:rPr>
  </w:style>
  <w:style w:type="paragraph" w:styleId="NormalWeb">
    <w:name w:val="Normal (Web)"/>
    <w:basedOn w:val="Normal"/>
    <w:uiPriority w:val="99"/>
    <w:unhideWhenUsed/>
    <w:rsid w:val="00013C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C1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64AFD-3F95-4BA3-8985-B5EA0A9F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69</cp:revision>
  <dcterms:created xsi:type="dcterms:W3CDTF">2010-06-24T00:49:00Z</dcterms:created>
  <dcterms:modified xsi:type="dcterms:W3CDTF">2010-06-24T03:46:00Z</dcterms:modified>
</cp:coreProperties>
</file>